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10" w:history="1">
        <w:r>
          <w:rPr>
            <w:rFonts w:ascii="仿宋" w:eastAsia="仿宋" w:hAnsi="仿宋" w:cs="仿宋" w:hint="eastAsia"/>
            <w:lang w:eastAsia="zh-CN"/>
          </w:rPr>
          <w:t>前言</w:t>
        </w:r>
        <w:r>
          <w:tab/>
        </w:r>
        <w:r>
          <w:fldChar w:fldCharType="begin"/>
        </w:r>
        <w:r>
          <w:instrText xml:space="preserve"> PAGEREF _Toc10610 \h </w:instrText>
        </w:r>
        <w:r>
          <w:fldChar w:fldCharType="separate"/>
        </w:r>
        <w:r>
          <w:t>3</w:t>
        </w:r>
        <w:r>
          <w:fldChar w:fldCharType="end"/>
        </w:r>
      </w:hyperlink>
    </w:p>
    <w:p>
      <w:pPr>
        <w:pStyle w:val="TOC1"/>
        <w:tabs>
          <w:tab w:val="right" w:leader="dot" w:pos="8306"/>
        </w:tabs>
      </w:pPr>
      <w:hyperlink w:anchor="_Toc29061" w:history="1">
        <w:r>
          <w:rPr>
            <w:rFonts w:ascii="仿宋" w:eastAsia="仿宋" w:hAnsi="仿宋" w:cs="仿宋" w:hint="eastAsia"/>
            <w:lang w:eastAsia="zh-CN"/>
          </w:rPr>
          <w:t>一、豆奶项目选址可行性分析</w:t>
        </w:r>
        <w:r>
          <w:tab/>
        </w:r>
        <w:r>
          <w:fldChar w:fldCharType="begin"/>
        </w:r>
        <w:r>
          <w:instrText xml:space="preserve"> PAGEREF _Toc29061 \h </w:instrText>
        </w:r>
        <w:r>
          <w:fldChar w:fldCharType="separate"/>
        </w:r>
        <w:r>
          <w:t>3</w:t>
        </w:r>
        <w:r>
          <w:fldChar w:fldCharType="end"/>
        </w:r>
      </w:hyperlink>
    </w:p>
    <w:p>
      <w:pPr>
        <w:pStyle w:val="TOC2"/>
        <w:tabs>
          <w:tab w:val="right" w:leader="dot" w:pos="8306"/>
        </w:tabs>
      </w:pPr>
      <w:hyperlink w:anchor="_Toc20760" w:history="1">
        <w:r>
          <w:rPr>
            <w:rFonts w:ascii="仿宋" w:eastAsia="仿宋" w:hAnsi="仿宋" w:cs="仿宋" w:hint="eastAsia"/>
            <w:lang w:eastAsia="zh-CN"/>
          </w:rPr>
          <w:t>(一)、豆奶项目选址</w:t>
        </w:r>
        <w:r>
          <w:tab/>
        </w:r>
        <w:r>
          <w:fldChar w:fldCharType="begin"/>
        </w:r>
        <w:r>
          <w:instrText xml:space="preserve"> PAGEREF _Toc20760 \h </w:instrText>
        </w:r>
        <w:r>
          <w:fldChar w:fldCharType="separate"/>
        </w:r>
        <w:r>
          <w:t>3</w:t>
        </w:r>
        <w:r>
          <w:fldChar w:fldCharType="end"/>
        </w:r>
      </w:hyperlink>
    </w:p>
    <w:p>
      <w:pPr>
        <w:pStyle w:val="TOC2"/>
        <w:tabs>
          <w:tab w:val="right" w:leader="dot" w:pos="8306"/>
        </w:tabs>
      </w:pPr>
      <w:hyperlink w:anchor="_Toc29804" w:history="1">
        <w:r>
          <w:rPr>
            <w:rFonts w:ascii="仿宋" w:eastAsia="仿宋" w:hAnsi="仿宋" w:cs="仿宋" w:hint="eastAsia"/>
            <w:lang w:eastAsia="zh-CN"/>
          </w:rPr>
          <w:t>(二)、用地控制指标</w:t>
        </w:r>
        <w:r>
          <w:tab/>
        </w:r>
        <w:r>
          <w:fldChar w:fldCharType="begin"/>
        </w:r>
        <w:r>
          <w:instrText xml:space="preserve"> PAGEREF _Toc29804 \h </w:instrText>
        </w:r>
        <w:r>
          <w:fldChar w:fldCharType="separate"/>
        </w:r>
        <w:r>
          <w:t>3</w:t>
        </w:r>
        <w:r>
          <w:fldChar w:fldCharType="end"/>
        </w:r>
      </w:hyperlink>
    </w:p>
    <w:p>
      <w:pPr>
        <w:pStyle w:val="TOC2"/>
        <w:tabs>
          <w:tab w:val="right" w:leader="dot" w:pos="8306"/>
        </w:tabs>
      </w:pPr>
      <w:hyperlink w:anchor="_Toc18423" w:history="1">
        <w:r>
          <w:rPr>
            <w:rFonts w:ascii="仿宋" w:eastAsia="仿宋" w:hAnsi="仿宋" w:cs="仿宋" w:hint="eastAsia"/>
            <w:lang w:eastAsia="zh-CN"/>
          </w:rPr>
          <w:t>(三)、节约用地措施</w:t>
        </w:r>
        <w:r>
          <w:tab/>
        </w:r>
        <w:r>
          <w:fldChar w:fldCharType="begin"/>
        </w:r>
        <w:r>
          <w:instrText xml:space="preserve"> PAGEREF _Toc18423 \h </w:instrText>
        </w:r>
        <w:r>
          <w:fldChar w:fldCharType="separate"/>
        </w:r>
        <w:r>
          <w:t>5</w:t>
        </w:r>
        <w:r>
          <w:fldChar w:fldCharType="end"/>
        </w:r>
      </w:hyperlink>
    </w:p>
    <w:p>
      <w:pPr>
        <w:pStyle w:val="TOC2"/>
        <w:tabs>
          <w:tab w:val="right" w:leader="dot" w:pos="8306"/>
        </w:tabs>
      </w:pPr>
      <w:hyperlink w:anchor="_Toc18860" w:history="1">
        <w:r>
          <w:rPr>
            <w:rFonts w:ascii="仿宋" w:eastAsia="仿宋" w:hAnsi="仿宋" w:cs="仿宋" w:hint="eastAsia"/>
            <w:lang w:eastAsia="zh-CN"/>
          </w:rPr>
          <w:t>(四)、总图布置方案</w:t>
        </w:r>
        <w:r>
          <w:tab/>
        </w:r>
        <w:r>
          <w:fldChar w:fldCharType="begin"/>
        </w:r>
        <w:r>
          <w:instrText xml:space="preserve"> PAGEREF _Toc18860 \h </w:instrText>
        </w:r>
        <w:r>
          <w:fldChar w:fldCharType="separate"/>
        </w:r>
        <w:r>
          <w:t>6</w:t>
        </w:r>
        <w:r>
          <w:fldChar w:fldCharType="end"/>
        </w:r>
      </w:hyperlink>
    </w:p>
    <w:p>
      <w:pPr>
        <w:pStyle w:val="TOC2"/>
        <w:tabs>
          <w:tab w:val="right" w:leader="dot" w:pos="8306"/>
        </w:tabs>
      </w:pPr>
      <w:hyperlink w:anchor="_Toc28858" w:history="1">
        <w:r>
          <w:rPr>
            <w:rFonts w:ascii="仿宋" w:eastAsia="仿宋" w:hAnsi="仿宋" w:cs="仿宋" w:hint="eastAsia"/>
            <w:lang w:eastAsia="zh-CN"/>
          </w:rPr>
          <w:t>(五)、选址综合评价</w:t>
        </w:r>
        <w:r>
          <w:tab/>
        </w:r>
        <w:r>
          <w:fldChar w:fldCharType="begin"/>
        </w:r>
        <w:r>
          <w:instrText xml:space="preserve"> PAGEREF _Toc28858 \h </w:instrText>
        </w:r>
        <w:r>
          <w:fldChar w:fldCharType="separate"/>
        </w:r>
        <w:r>
          <w:t>7</w:t>
        </w:r>
        <w:r>
          <w:fldChar w:fldCharType="end"/>
        </w:r>
      </w:hyperlink>
    </w:p>
    <w:p>
      <w:pPr>
        <w:pStyle w:val="TOC1"/>
        <w:tabs>
          <w:tab w:val="right" w:leader="dot" w:pos="8306"/>
        </w:tabs>
      </w:pPr>
      <w:hyperlink w:anchor="_Toc21373" w:history="1">
        <w:r>
          <w:rPr>
            <w:rFonts w:ascii="仿宋" w:eastAsia="仿宋" w:hAnsi="仿宋" w:cs="仿宋" w:hint="eastAsia"/>
            <w:lang w:eastAsia="zh-CN"/>
          </w:rPr>
          <w:t>二、豆奶项目建设背景及必要性分析</w:t>
        </w:r>
        <w:r>
          <w:tab/>
        </w:r>
        <w:r>
          <w:fldChar w:fldCharType="begin"/>
        </w:r>
        <w:r>
          <w:instrText xml:space="preserve"> PAGEREF _Toc21373 \h </w:instrText>
        </w:r>
        <w:r>
          <w:fldChar w:fldCharType="separate"/>
        </w:r>
        <w:r>
          <w:t>8</w:t>
        </w:r>
        <w:r>
          <w:fldChar w:fldCharType="end"/>
        </w:r>
      </w:hyperlink>
    </w:p>
    <w:p>
      <w:pPr>
        <w:pStyle w:val="TOC2"/>
        <w:tabs>
          <w:tab w:val="right" w:leader="dot" w:pos="8306"/>
        </w:tabs>
      </w:pPr>
      <w:hyperlink w:anchor="_Toc20003" w:history="1">
        <w:r>
          <w:rPr>
            <w:rFonts w:ascii="仿宋" w:eastAsia="仿宋" w:hAnsi="仿宋" w:cs="仿宋" w:hint="eastAsia"/>
            <w:lang w:eastAsia="zh-CN"/>
          </w:rPr>
          <w:t>(一)、豆奶项目背景分析</w:t>
        </w:r>
        <w:r>
          <w:tab/>
        </w:r>
        <w:r>
          <w:fldChar w:fldCharType="begin"/>
        </w:r>
        <w:r>
          <w:instrText xml:space="preserve"> PAGEREF _Toc20003 \h </w:instrText>
        </w:r>
        <w:r>
          <w:fldChar w:fldCharType="separate"/>
        </w:r>
        <w:r>
          <w:t>8</w:t>
        </w:r>
        <w:r>
          <w:fldChar w:fldCharType="end"/>
        </w:r>
      </w:hyperlink>
    </w:p>
    <w:p>
      <w:pPr>
        <w:pStyle w:val="TOC2"/>
        <w:tabs>
          <w:tab w:val="right" w:leader="dot" w:pos="8306"/>
        </w:tabs>
      </w:pPr>
      <w:hyperlink w:anchor="_Toc13651" w:history="1">
        <w:r>
          <w:rPr>
            <w:rFonts w:ascii="仿宋" w:eastAsia="仿宋" w:hAnsi="仿宋" w:cs="仿宋" w:hint="eastAsia"/>
            <w:lang w:eastAsia="zh-CN"/>
          </w:rPr>
          <w:t>(二)、豆奶项目建设必要性分析</w:t>
        </w:r>
        <w:r>
          <w:tab/>
        </w:r>
        <w:r>
          <w:fldChar w:fldCharType="begin"/>
        </w:r>
        <w:r>
          <w:instrText xml:space="preserve"> PAGEREF _Toc13651 \h </w:instrText>
        </w:r>
        <w:r>
          <w:fldChar w:fldCharType="separate"/>
        </w:r>
        <w:r>
          <w:t>10</w:t>
        </w:r>
        <w:r>
          <w:fldChar w:fldCharType="end"/>
        </w:r>
      </w:hyperlink>
    </w:p>
    <w:p>
      <w:pPr>
        <w:pStyle w:val="TOC1"/>
        <w:tabs>
          <w:tab w:val="right" w:leader="dot" w:pos="8306"/>
        </w:tabs>
      </w:pPr>
      <w:hyperlink w:anchor="_Toc31371" w:history="1">
        <w:r>
          <w:rPr>
            <w:rFonts w:ascii="仿宋" w:eastAsia="仿宋" w:hAnsi="仿宋" w:cs="仿宋" w:hint="eastAsia"/>
            <w:lang w:eastAsia="zh-CN"/>
          </w:rPr>
          <w:t>三、豆奶项目可持续发展</w:t>
        </w:r>
        <w:r>
          <w:tab/>
        </w:r>
        <w:r>
          <w:fldChar w:fldCharType="begin"/>
        </w:r>
        <w:r>
          <w:instrText xml:space="preserve"> PAGEREF _Toc31371 \h </w:instrText>
        </w:r>
        <w:r>
          <w:fldChar w:fldCharType="separate"/>
        </w:r>
        <w:r>
          <w:t>11</w:t>
        </w:r>
        <w:r>
          <w:fldChar w:fldCharType="end"/>
        </w:r>
      </w:hyperlink>
    </w:p>
    <w:p>
      <w:pPr>
        <w:pStyle w:val="TOC2"/>
        <w:tabs>
          <w:tab w:val="right" w:leader="dot" w:pos="8306"/>
        </w:tabs>
      </w:pPr>
      <w:hyperlink w:anchor="_Toc31225" w:history="1">
        <w:r>
          <w:rPr>
            <w:rFonts w:ascii="仿宋" w:eastAsia="仿宋" w:hAnsi="仿宋" w:cs="仿宋" w:hint="eastAsia"/>
            <w:lang w:eastAsia="zh-CN"/>
          </w:rPr>
          <w:t>(一)、可持续战略与实践</w:t>
        </w:r>
        <w:r>
          <w:tab/>
        </w:r>
        <w:r>
          <w:fldChar w:fldCharType="begin"/>
        </w:r>
        <w:r>
          <w:instrText xml:space="preserve"> PAGEREF _Toc31225 \h </w:instrText>
        </w:r>
        <w:r>
          <w:fldChar w:fldCharType="separate"/>
        </w:r>
        <w:r>
          <w:t>11</w:t>
        </w:r>
        <w:r>
          <w:fldChar w:fldCharType="end"/>
        </w:r>
      </w:hyperlink>
    </w:p>
    <w:p>
      <w:pPr>
        <w:pStyle w:val="TOC2"/>
        <w:tabs>
          <w:tab w:val="right" w:leader="dot" w:pos="8306"/>
        </w:tabs>
      </w:pPr>
      <w:hyperlink w:anchor="_Toc4129" w:history="1">
        <w:r>
          <w:rPr>
            <w:rFonts w:ascii="仿宋" w:eastAsia="仿宋" w:hAnsi="仿宋" w:cs="仿宋" w:hint="eastAsia"/>
            <w:lang w:eastAsia="zh-CN"/>
          </w:rPr>
          <w:t>(二)、环保与社会责任</w:t>
        </w:r>
        <w:r>
          <w:tab/>
        </w:r>
        <w:r>
          <w:fldChar w:fldCharType="begin"/>
        </w:r>
        <w:r>
          <w:instrText xml:space="preserve"> PAGEREF _Toc4129 \h </w:instrText>
        </w:r>
        <w:r>
          <w:fldChar w:fldCharType="separate"/>
        </w:r>
        <w:r>
          <w:t>12</w:t>
        </w:r>
        <w:r>
          <w:fldChar w:fldCharType="end"/>
        </w:r>
      </w:hyperlink>
    </w:p>
    <w:p>
      <w:pPr>
        <w:pStyle w:val="TOC1"/>
        <w:tabs>
          <w:tab w:val="right" w:leader="dot" w:pos="8306"/>
        </w:tabs>
      </w:pPr>
      <w:hyperlink w:anchor="_Toc19268" w:history="1">
        <w:r>
          <w:rPr>
            <w:rFonts w:ascii="仿宋" w:eastAsia="仿宋" w:hAnsi="仿宋" w:cs="仿宋" w:hint="eastAsia"/>
            <w:lang w:eastAsia="zh-CN"/>
          </w:rPr>
          <w:t>四、豆奶项目土建工程</w:t>
        </w:r>
        <w:r>
          <w:tab/>
        </w:r>
        <w:r>
          <w:fldChar w:fldCharType="begin"/>
        </w:r>
        <w:r>
          <w:instrText xml:space="preserve"> PAGEREF _Toc19268 \h </w:instrText>
        </w:r>
        <w:r>
          <w:fldChar w:fldCharType="separate"/>
        </w:r>
        <w:r>
          <w:t>13</w:t>
        </w:r>
        <w:r>
          <w:fldChar w:fldCharType="end"/>
        </w:r>
      </w:hyperlink>
    </w:p>
    <w:p>
      <w:pPr>
        <w:pStyle w:val="TOC2"/>
        <w:tabs>
          <w:tab w:val="right" w:leader="dot" w:pos="8306"/>
        </w:tabs>
      </w:pPr>
      <w:hyperlink w:anchor="_Toc12348" w:history="1">
        <w:r>
          <w:rPr>
            <w:rFonts w:ascii="仿宋" w:eastAsia="仿宋" w:hAnsi="仿宋" w:cs="仿宋" w:hint="eastAsia"/>
            <w:lang w:eastAsia="zh-CN"/>
          </w:rPr>
          <w:t>(一)、建筑工程设计原则</w:t>
        </w:r>
        <w:r>
          <w:tab/>
        </w:r>
        <w:r>
          <w:fldChar w:fldCharType="begin"/>
        </w:r>
        <w:r>
          <w:instrText xml:space="preserve"> PAGEREF _Toc12348 \h </w:instrText>
        </w:r>
        <w:r>
          <w:fldChar w:fldCharType="separate"/>
        </w:r>
        <w:r>
          <w:t>13</w:t>
        </w:r>
        <w:r>
          <w:fldChar w:fldCharType="end"/>
        </w:r>
      </w:hyperlink>
    </w:p>
    <w:p>
      <w:pPr>
        <w:pStyle w:val="TOC2"/>
        <w:tabs>
          <w:tab w:val="right" w:leader="dot" w:pos="8306"/>
        </w:tabs>
      </w:pPr>
      <w:hyperlink w:anchor="_Toc20637" w:history="1">
        <w:r>
          <w:rPr>
            <w:rFonts w:ascii="仿宋" w:eastAsia="仿宋" w:hAnsi="仿宋" w:cs="仿宋" w:hint="eastAsia"/>
            <w:lang w:eastAsia="zh-CN"/>
          </w:rPr>
          <w:t>(二)、土建工程设计年限及安全等级</w:t>
        </w:r>
        <w:r>
          <w:tab/>
        </w:r>
        <w:r>
          <w:fldChar w:fldCharType="begin"/>
        </w:r>
        <w:r>
          <w:instrText xml:space="preserve"> PAGEREF _Toc20637 \h </w:instrText>
        </w:r>
        <w:r>
          <w:fldChar w:fldCharType="separate"/>
        </w:r>
        <w:r>
          <w:t>14</w:t>
        </w:r>
        <w:r>
          <w:fldChar w:fldCharType="end"/>
        </w:r>
      </w:hyperlink>
    </w:p>
    <w:p>
      <w:pPr>
        <w:pStyle w:val="TOC2"/>
        <w:tabs>
          <w:tab w:val="right" w:leader="dot" w:pos="8306"/>
        </w:tabs>
      </w:pPr>
      <w:hyperlink w:anchor="_Toc2636" w:history="1">
        <w:r>
          <w:rPr>
            <w:rFonts w:ascii="仿宋" w:eastAsia="仿宋" w:hAnsi="仿宋" w:cs="仿宋" w:hint="eastAsia"/>
            <w:lang w:eastAsia="zh-CN"/>
          </w:rPr>
          <w:t>(三)、建筑工程设计总体要求</w:t>
        </w:r>
        <w:r>
          <w:tab/>
        </w:r>
        <w:r>
          <w:fldChar w:fldCharType="begin"/>
        </w:r>
        <w:r>
          <w:instrText xml:space="preserve"> PAGEREF _Toc2636 \h </w:instrText>
        </w:r>
        <w:r>
          <w:fldChar w:fldCharType="separate"/>
        </w:r>
        <w:r>
          <w:t>15</w:t>
        </w:r>
        <w:r>
          <w:fldChar w:fldCharType="end"/>
        </w:r>
      </w:hyperlink>
    </w:p>
    <w:p>
      <w:pPr>
        <w:pStyle w:val="TOC2"/>
        <w:tabs>
          <w:tab w:val="right" w:leader="dot" w:pos="8306"/>
        </w:tabs>
      </w:pPr>
      <w:hyperlink w:anchor="_Toc12989" w:history="1">
        <w:r>
          <w:rPr>
            <w:rFonts w:ascii="仿宋" w:eastAsia="仿宋" w:hAnsi="仿宋" w:cs="仿宋" w:hint="eastAsia"/>
            <w:lang w:eastAsia="zh-CN"/>
          </w:rPr>
          <w:t>(四)、土建工程建设指标</w:t>
        </w:r>
        <w:r>
          <w:tab/>
        </w:r>
        <w:r>
          <w:fldChar w:fldCharType="begin"/>
        </w:r>
        <w:r>
          <w:instrText xml:space="preserve"> PAGEREF _Toc12989 \h </w:instrText>
        </w:r>
        <w:r>
          <w:fldChar w:fldCharType="separate"/>
        </w:r>
        <w:r>
          <w:t>16</w:t>
        </w:r>
        <w:r>
          <w:fldChar w:fldCharType="end"/>
        </w:r>
      </w:hyperlink>
    </w:p>
    <w:p>
      <w:pPr>
        <w:pStyle w:val="TOC1"/>
        <w:tabs>
          <w:tab w:val="right" w:leader="dot" w:pos="8306"/>
        </w:tabs>
      </w:pPr>
      <w:hyperlink w:anchor="_Toc1824" w:history="1">
        <w:r>
          <w:rPr>
            <w:rFonts w:ascii="仿宋" w:eastAsia="仿宋" w:hAnsi="仿宋" w:cs="仿宋" w:hint="eastAsia"/>
            <w:lang w:eastAsia="zh-CN"/>
          </w:rPr>
          <w:t>五、豆奶项目文档管理</w:t>
        </w:r>
        <w:r>
          <w:tab/>
        </w:r>
        <w:r>
          <w:fldChar w:fldCharType="begin"/>
        </w:r>
        <w:r>
          <w:instrText xml:space="preserve"> PAGEREF _Toc1824 \h </w:instrText>
        </w:r>
        <w:r>
          <w:fldChar w:fldCharType="separate"/>
        </w:r>
        <w:r>
          <w:t>16</w:t>
        </w:r>
        <w:r>
          <w:fldChar w:fldCharType="end"/>
        </w:r>
      </w:hyperlink>
    </w:p>
    <w:p>
      <w:pPr>
        <w:pStyle w:val="TOC2"/>
        <w:tabs>
          <w:tab w:val="right" w:leader="dot" w:pos="8306"/>
        </w:tabs>
      </w:pPr>
      <w:hyperlink w:anchor="_Toc30276" w:history="1">
        <w:r>
          <w:rPr>
            <w:rFonts w:ascii="仿宋" w:eastAsia="仿宋" w:hAnsi="仿宋" w:cs="仿宋" w:hint="eastAsia"/>
            <w:lang w:eastAsia="zh-CN"/>
          </w:rPr>
          <w:t>(一)、文档编制与审查</w:t>
        </w:r>
        <w:r>
          <w:tab/>
        </w:r>
        <w:r>
          <w:fldChar w:fldCharType="begin"/>
        </w:r>
        <w:r>
          <w:instrText xml:space="preserve"> PAGEREF _Toc30276 \h </w:instrText>
        </w:r>
        <w:r>
          <w:fldChar w:fldCharType="separate"/>
        </w:r>
        <w:r>
          <w:t>16</w:t>
        </w:r>
        <w:r>
          <w:fldChar w:fldCharType="end"/>
        </w:r>
      </w:hyperlink>
    </w:p>
    <w:p>
      <w:pPr>
        <w:pStyle w:val="TOC2"/>
        <w:tabs>
          <w:tab w:val="right" w:leader="dot" w:pos="8306"/>
        </w:tabs>
      </w:pPr>
      <w:hyperlink w:anchor="_Toc9121" w:history="1">
        <w:r>
          <w:rPr>
            <w:rFonts w:ascii="仿宋" w:eastAsia="仿宋" w:hAnsi="仿宋" w:cs="仿宋" w:hint="eastAsia"/>
            <w:lang w:eastAsia="zh-CN"/>
          </w:rPr>
          <w:t>(二)、文档发布与分发</w:t>
        </w:r>
        <w:r>
          <w:tab/>
        </w:r>
        <w:r>
          <w:fldChar w:fldCharType="begin"/>
        </w:r>
        <w:r>
          <w:instrText xml:space="preserve"> PAGEREF _Toc9121 \h </w:instrText>
        </w:r>
        <w:r>
          <w:fldChar w:fldCharType="separate"/>
        </w:r>
        <w:r>
          <w:t>17</w:t>
        </w:r>
        <w:r>
          <w:fldChar w:fldCharType="end"/>
        </w:r>
      </w:hyperlink>
    </w:p>
    <w:p>
      <w:pPr>
        <w:pStyle w:val="TOC2"/>
        <w:tabs>
          <w:tab w:val="right" w:leader="dot" w:pos="8306"/>
        </w:tabs>
      </w:pPr>
      <w:hyperlink w:anchor="_Toc11288" w:history="1">
        <w:r>
          <w:rPr>
            <w:rFonts w:ascii="仿宋" w:eastAsia="仿宋" w:hAnsi="仿宋" w:cs="仿宋" w:hint="eastAsia"/>
            <w:lang w:eastAsia="zh-CN"/>
          </w:rPr>
          <w:t>(三)、文档存档与归档</w:t>
        </w:r>
        <w:r>
          <w:tab/>
        </w:r>
        <w:r>
          <w:fldChar w:fldCharType="begin"/>
        </w:r>
        <w:r>
          <w:instrText xml:space="preserve"> PAGEREF _Toc11288 \h </w:instrText>
        </w:r>
        <w:r>
          <w:fldChar w:fldCharType="separate"/>
        </w:r>
        <w:r>
          <w:t>18</w:t>
        </w:r>
        <w:r>
          <w:fldChar w:fldCharType="end"/>
        </w:r>
      </w:hyperlink>
    </w:p>
    <w:p>
      <w:pPr>
        <w:pStyle w:val="TOC1"/>
        <w:tabs>
          <w:tab w:val="right" w:leader="dot" w:pos="8306"/>
        </w:tabs>
      </w:pPr>
      <w:hyperlink w:anchor="_Toc7738" w:history="1">
        <w:r>
          <w:rPr>
            <w:rFonts w:ascii="仿宋" w:eastAsia="仿宋" w:hAnsi="仿宋" w:cs="仿宋" w:hint="eastAsia"/>
            <w:lang w:eastAsia="zh-CN"/>
          </w:rPr>
          <w:t>六、产品规划分析</w:t>
        </w:r>
        <w:r>
          <w:tab/>
        </w:r>
        <w:r>
          <w:fldChar w:fldCharType="begin"/>
        </w:r>
        <w:r>
          <w:instrText xml:space="preserve"> PAGEREF _Toc7738 \h </w:instrText>
        </w:r>
        <w:r>
          <w:fldChar w:fldCharType="separate"/>
        </w:r>
        <w:r>
          <w:t>19</w:t>
        </w:r>
        <w:r>
          <w:fldChar w:fldCharType="end"/>
        </w:r>
      </w:hyperlink>
    </w:p>
    <w:p>
      <w:pPr>
        <w:pStyle w:val="TOC2"/>
        <w:tabs>
          <w:tab w:val="right" w:leader="dot" w:pos="8306"/>
        </w:tabs>
      </w:pPr>
      <w:hyperlink w:anchor="_Toc11694" w:history="1">
        <w:r>
          <w:rPr>
            <w:rFonts w:ascii="仿宋" w:eastAsia="仿宋" w:hAnsi="仿宋" w:cs="仿宋" w:hint="eastAsia"/>
            <w:lang w:eastAsia="zh-CN"/>
          </w:rPr>
          <w:t>(一)、产品规划</w:t>
        </w:r>
        <w:r>
          <w:tab/>
        </w:r>
        <w:r>
          <w:fldChar w:fldCharType="begin"/>
        </w:r>
        <w:r>
          <w:instrText xml:space="preserve"> PAGEREF _Toc11694 \h </w:instrText>
        </w:r>
        <w:r>
          <w:fldChar w:fldCharType="separate"/>
        </w:r>
        <w:r>
          <w:t>19</w:t>
        </w:r>
        <w:r>
          <w:fldChar w:fldCharType="end"/>
        </w:r>
      </w:hyperlink>
    </w:p>
    <w:p>
      <w:pPr>
        <w:pStyle w:val="TOC2"/>
        <w:tabs>
          <w:tab w:val="right" w:leader="dot" w:pos="8306"/>
        </w:tabs>
      </w:pPr>
      <w:hyperlink w:anchor="_Toc29812" w:history="1">
        <w:r>
          <w:rPr>
            <w:rFonts w:ascii="仿宋" w:eastAsia="仿宋" w:hAnsi="仿宋" w:cs="仿宋" w:hint="eastAsia"/>
            <w:lang w:eastAsia="zh-CN"/>
          </w:rPr>
          <w:t>(二)、建设规模</w:t>
        </w:r>
        <w:r>
          <w:tab/>
        </w:r>
        <w:r>
          <w:fldChar w:fldCharType="begin"/>
        </w:r>
        <w:r>
          <w:instrText xml:space="preserve"> PAGEREF _Toc29812 \h </w:instrText>
        </w:r>
        <w:r>
          <w:fldChar w:fldCharType="separate"/>
        </w:r>
        <w:r>
          <w:t>20</w:t>
        </w:r>
        <w:r>
          <w:fldChar w:fldCharType="end"/>
        </w:r>
      </w:hyperlink>
    </w:p>
    <w:p>
      <w:pPr>
        <w:pStyle w:val="TOC1"/>
        <w:tabs>
          <w:tab w:val="right" w:leader="dot" w:pos="8306"/>
        </w:tabs>
      </w:pPr>
      <w:hyperlink w:anchor="_Toc3243" w:history="1">
        <w:r>
          <w:rPr>
            <w:rFonts w:ascii="仿宋" w:eastAsia="仿宋" w:hAnsi="仿宋" w:cs="仿宋" w:hint="eastAsia"/>
            <w:lang w:eastAsia="zh-CN"/>
          </w:rPr>
          <w:t>七、豆奶项目计划安排</w:t>
        </w:r>
        <w:r>
          <w:tab/>
        </w:r>
        <w:r>
          <w:fldChar w:fldCharType="begin"/>
        </w:r>
        <w:r>
          <w:instrText xml:space="preserve"> PAGEREF _Toc3243 \h </w:instrText>
        </w:r>
        <w:r>
          <w:fldChar w:fldCharType="separate"/>
        </w:r>
        <w:r>
          <w:t>21</w:t>
        </w:r>
        <w:r>
          <w:fldChar w:fldCharType="end"/>
        </w:r>
      </w:hyperlink>
    </w:p>
    <w:p>
      <w:pPr>
        <w:pStyle w:val="TOC2"/>
        <w:tabs>
          <w:tab w:val="right" w:leader="dot" w:pos="8306"/>
        </w:tabs>
      </w:pPr>
      <w:hyperlink w:anchor="_Toc23195" w:history="1">
        <w:r>
          <w:rPr>
            <w:rFonts w:ascii="仿宋" w:eastAsia="仿宋" w:hAnsi="仿宋" w:cs="仿宋" w:hint="eastAsia"/>
            <w:lang w:eastAsia="zh-CN"/>
          </w:rPr>
          <w:t>(一)、建设周期</w:t>
        </w:r>
        <w:r>
          <w:tab/>
        </w:r>
        <w:r>
          <w:fldChar w:fldCharType="begin"/>
        </w:r>
        <w:r>
          <w:instrText xml:space="preserve"> PAGEREF _Toc23195 \h </w:instrText>
        </w:r>
        <w:r>
          <w:fldChar w:fldCharType="separate"/>
        </w:r>
        <w:r>
          <w:t>21</w:t>
        </w:r>
        <w:r>
          <w:fldChar w:fldCharType="end"/>
        </w:r>
      </w:hyperlink>
    </w:p>
    <w:p>
      <w:pPr>
        <w:pStyle w:val="TOC2"/>
        <w:tabs>
          <w:tab w:val="right" w:leader="dot" w:pos="8306"/>
        </w:tabs>
      </w:pPr>
      <w:hyperlink w:anchor="_Toc22657" w:history="1">
        <w:r>
          <w:rPr>
            <w:rFonts w:ascii="仿宋" w:eastAsia="仿宋" w:hAnsi="仿宋" w:cs="仿宋" w:hint="eastAsia"/>
            <w:lang w:eastAsia="zh-CN"/>
          </w:rPr>
          <w:t>(二)、建设进度</w:t>
        </w:r>
        <w:r>
          <w:tab/>
        </w:r>
        <w:r>
          <w:fldChar w:fldCharType="begin"/>
        </w:r>
        <w:r>
          <w:instrText xml:space="preserve"> PAGEREF _Toc22657 \h </w:instrText>
        </w:r>
        <w:r>
          <w:fldChar w:fldCharType="separate"/>
        </w:r>
        <w:r>
          <w:t>22</w:t>
        </w:r>
        <w:r>
          <w:fldChar w:fldCharType="end"/>
        </w:r>
      </w:hyperlink>
    </w:p>
    <w:p>
      <w:pPr>
        <w:pStyle w:val="TOC2"/>
        <w:tabs>
          <w:tab w:val="right" w:leader="dot" w:pos="8306"/>
        </w:tabs>
      </w:pPr>
      <w:hyperlink w:anchor="_Toc25955" w:history="1">
        <w:r>
          <w:rPr>
            <w:rFonts w:ascii="仿宋" w:eastAsia="仿宋" w:hAnsi="仿宋" w:cs="仿宋" w:hint="eastAsia"/>
            <w:lang w:eastAsia="zh-CN"/>
          </w:rPr>
          <w:t>(三)、进度安排注意事项</w:t>
        </w:r>
        <w:r>
          <w:tab/>
        </w:r>
        <w:r>
          <w:fldChar w:fldCharType="begin"/>
        </w:r>
        <w:r>
          <w:instrText xml:space="preserve"> PAGEREF _Toc25955 \h </w:instrText>
        </w:r>
        <w:r>
          <w:fldChar w:fldCharType="separate"/>
        </w:r>
        <w:r>
          <w:t>23</w:t>
        </w:r>
        <w:r>
          <w:fldChar w:fldCharType="end"/>
        </w:r>
      </w:hyperlink>
    </w:p>
    <w:p>
      <w:pPr>
        <w:pStyle w:val="TOC2"/>
        <w:tabs>
          <w:tab w:val="right" w:leader="dot" w:pos="8306"/>
        </w:tabs>
      </w:pPr>
      <w:hyperlink w:anchor="_Toc12782" w:history="1">
        <w:r>
          <w:rPr>
            <w:rFonts w:ascii="仿宋" w:eastAsia="仿宋" w:hAnsi="仿宋" w:cs="仿宋" w:hint="eastAsia"/>
            <w:lang w:eastAsia="zh-CN"/>
          </w:rPr>
          <w:t>(四)、人力资源配置</w:t>
        </w:r>
        <w:r>
          <w:tab/>
        </w:r>
        <w:r>
          <w:fldChar w:fldCharType="begin"/>
        </w:r>
        <w:r>
          <w:instrText xml:space="preserve"> PAGEREF _Toc12782 \h </w:instrText>
        </w:r>
        <w:r>
          <w:fldChar w:fldCharType="separate"/>
        </w:r>
        <w:r>
          <w:t>24</w:t>
        </w:r>
        <w:r>
          <w:fldChar w:fldCharType="end"/>
        </w:r>
      </w:hyperlink>
    </w:p>
    <w:p>
      <w:pPr>
        <w:pStyle w:val="TOC1"/>
        <w:tabs>
          <w:tab w:val="right" w:leader="dot" w:pos="8306"/>
        </w:tabs>
      </w:pPr>
      <w:hyperlink w:anchor="_Toc7659" w:history="1">
        <w:r>
          <w:rPr>
            <w:rFonts w:ascii="仿宋" w:eastAsia="仿宋" w:hAnsi="仿宋" w:cs="仿宋" w:hint="eastAsia"/>
            <w:lang w:eastAsia="zh-CN"/>
          </w:rPr>
          <w:t>八、生产安全保护</w:t>
        </w:r>
        <w:r>
          <w:tab/>
        </w:r>
        <w:r>
          <w:fldChar w:fldCharType="begin"/>
        </w:r>
        <w:r>
          <w:instrText xml:space="preserve"> PAGEREF _Toc7659 \h </w:instrText>
        </w:r>
        <w:r>
          <w:fldChar w:fldCharType="separate"/>
        </w:r>
        <w:r>
          <w:t>25</w:t>
        </w:r>
        <w:r>
          <w:fldChar w:fldCharType="end"/>
        </w:r>
      </w:hyperlink>
    </w:p>
    <w:p>
      <w:pPr>
        <w:pStyle w:val="TOC2"/>
        <w:tabs>
          <w:tab w:val="right" w:leader="dot" w:pos="8306"/>
        </w:tabs>
      </w:pPr>
      <w:hyperlink w:anchor="_Toc9101" w:history="1">
        <w:r>
          <w:rPr>
            <w:rFonts w:ascii="仿宋" w:eastAsia="仿宋" w:hAnsi="仿宋" w:cs="仿宋" w:hint="eastAsia"/>
            <w:lang w:eastAsia="zh-CN"/>
          </w:rPr>
          <w:t>(一)、消防安全</w:t>
        </w:r>
        <w:r>
          <w:tab/>
        </w:r>
        <w:r>
          <w:fldChar w:fldCharType="begin"/>
        </w:r>
        <w:r>
          <w:instrText xml:space="preserve"> PAGEREF _Toc9101 \h </w:instrText>
        </w:r>
        <w:r>
          <w:fldChar w:fldCharType="separate"/>
        </w:r>
        <w:r>
          <w:t>25</w:t>
        </w:r>
        <w:r>
          <w:fldChar w:fldCharType="end"/>
        </w:r>
      </w:hyperlink>
    </w:p>
    <w:p>
      <w:pPr>
        <w:pStyle w:val="TOC2"/>
        <w:tabs>
          <w:tab w:val="right" w:leader="dot" w:pos="8306"/>
        </w:tabs>
      </w:pPr>
      <w:hyperlink w:anchor="_Toc14985" w:history="1">
        <w:r>
          <w:rPr>
            <w:rFonts w:ascii="仿宋" w:eastAsia="仿宋" w:hAnsi="仿宋" w:cs="仿宋" w:hint="eastAsia"/>
            <w:lang w:eastAsia="zh-CN"/>
          </w:rPr>
          <w:t>(二)、防火防爆总图布置措施</w:t>
        </w:r>
        <w:r>
          <w:tab/>
        </w:r>
        <w:r>
          <w:fldChar w:fldCharType="begin"/>
        </w:r>
        <w:r>
          <w:instrText xml:space="preserve"> PAGEREF _Toc14985 \h </w:instrText>
        </w:r>
        <w:r>
          <w:fldChar w:fldCharType="separate"/>
        </w:r>
        <w:r>
          <w:t>27</w:t>
        </w:r>
        <w:r>
          <w:fldChar w:fldCharType="end"/>
        </w:r>
      </w:hyperlink>
    </w:p>
    <w:p>
      <w:pPr>
        <w:pStyle w:val="TOC2"/>
        <w:tabs>
          <w:tab w:val="right" w:leader="dot" w:pos="8306"/>
        </w:tabs>
      </w:pPr>
      <w:hyperlink w:anchor="_Toc12251" w:history="1">
        <w:r>
          <w:rPr>
            <w:rFonts w:ascii="仿宋" w:eastAsia="仿宋" w:hAnsi="仿宋" w:cs="仿宋" w:hint="eastAsia"/>
            <w:lang w:eastAsia="zh-CN"/>
          </w:rPr>
          <w:t>(三)、自然灾害防范措施</w:t>
        </w:r>
        <w:r>
          <w:tab/>
        </w:r>
        <w:r>
          <w:fldChar w:fldCharType="begin"/>
        </w:r>
        <w:r>
          <w:instrText xml:space="preserve"> PAGEREF _Toc12251 \h </w:instrText>
        </w:r>
        <w:r>
          <w:fldChar w:fldCharType="separate"/>
        </w:r>
        <w:r>
          <w:t>27</w:t>
        </w:r>
        <w:r>
          <w:fldChar w:fldCharType="end"/>
        </w:r>
      </w:hyperlink>
    </w:p>
    <w:p>
      <w:pPr>
        <w:pStyle w:val="TOC2"/>
        <w:tabs>
          <w:tab w:val="right" w:leader="dot" w:pos="8306"/>
        </w:tabs>
      </w:pPr>
      <w:hyperlink w:anchor="_Toc19269" w:history="1">
        <w:r>
          <w:rPr>
            <w:rFonts w:ascii="仿宋" w:eastAsia="仿宋" w:hAnsi="仿宋" w:cs="仿宋" w:hint="eastAsia"/>
            <w:lang w:eastAsia="zh-CN"/>
          </w:rPr>
          <w:t>(四)、安全色及安全标志使用要求</w:t>
        </w:r>
        <w:r>
          <w:tab/>
        </w:r>
        <w:r>
          <w:fldChar w:fldCharType="begin"/>
        </w:r>
        <w:r>
          <w:instrText xml:space="preserve"> PAGEREF _Toc19269 \h </w:instrText>
        </w:r>
        <w:r>
          <w:fldChar w:fldCharType="separate"/>
        </w:r>
        <w:r>
          <w:t>28</w:t>
        </w:r>
        <w:r>
          <w:fldChar w:fldCharType="end"/>
        </w:r>
      </w:hyperlink>
    </w:p>
    <w:p>
      <w:pPr>
        <w:pStyle w:val="TOC2"/>
        <w:tabs>
          <w:tab w:val="right" w:leader="dot" w:pos="8306"/>
        </w:tabs>
      </w:pPr>
      <w:hyperlink w:anchor="_Toc18516" w:history="1">
        <w:r>
          <w:rPr>
            <w:rFonts w:ascii="仿宋" w:eastAsia="仿宋" w:hAnsi="仿宋" w:cs="仿宋" w:hint="eastAsia"/>
            <w:lang w:eastAsia="zh-CN"/>
          </w:rPr>
          <w:t>(五)、防尘防毒措施</w:t>
        </w:r>
        <w:r>
          <w:tab/>
        </w:r>
        <w:r>
          <w:fldChar w:fldCharType="begin"/>
        </w:r>
        <w:r>
          <w:instrText xml:space="preserve"> PAGEREF _Toc18516 \h </w:instrText>
        </w:r>
        <w:r>
          <w:fldChar w:fldCharType="separate"/>
        </w:r>
        <w:r>
          <w:t>29</w:t>
        </w:r>
        <w:r>
          <w:fldChar w:fldCharType="end"/>
        </w:r>
      </w:hyperlink>
    </w:p>
    <w:p>
      <w:pPr>
        <w:pStyle w:val="TOC2"/>
        <w:tabs>
          <w:tab w:val="right" w:leader="dot" w:pos="8306"/>
        </w:tabs>
      </w:pPr>
      <w:hyperlink w:anchor="_Toc24308" w:history="1">
        <w:r>
          <w:rPr>
            <w:rFonts w:ascii="仿宋" w:eastAsia="仿宋" w:hAnsi="仿宋" w:cs="仿宋" w:hint="eastAsia"/>
            <w:lang w:eastAsia="zh-CN"/>
          </w:rPr>
          <w:t>(六)、防静电、触电防护及防雷措施</w:t>
        </w:r>
        <w:r>
          <w:tab/>
        </w:r>
        <w:r>
          <w:fldChar w:fldCharType="begin"/>
        </w:r>
        <w:r>
          <w:instrText xml:space="preserve"> PAGEREF _Toc24308 \h </w:instrText>
        </w:r>
        <w:r>
          <w:fldChar w:fldCharType="separate"/>
        </w:r>
        <w:r>
          <w:t>30</w:t>
        </w:r>
        <w:r>
          <w:fldChar w:fldCharType="end"/>
        </w:r>
      </w:hyperlink>
    </w:p>
    <w:p>
      <w:pPr>
        <w:pStyle w:val="TOC2"/>
        <w:tabs>
          <w:tab w:val="right" w:leader="dot" w:pos="8306"/>
        </w:tabs>
      </w:pPr>
      <w:hyperlink w:anchor="_Toc16027" w:history="1">
        <w:r>
          <w:rPr>
            <w:rFonts w:ascii="仿宋" w:eastAsia="仿宋" w:hAnsi="仿宋" w:cs="仿宋" w:hint="eastAsia"/>
            <w:lang w:eastAsia="zh-CN"/>
          </w:rPr>
          <w:t>(七)、机械设备安全保障措施</w:t>
        </w:r>
        <w:r>
          <w:tab/>
        </w:r>
        <w:r>
          <w:fldChar w:fldCharType="begin"/>
        </w:r>
        <w:r>
          <w:instrText xml:space="preserve"> PAGEREF _Toc16027 \h </w:instrText>
        </w:r>
        <w:r>
          <w:fldChar w:fldCharType="separate"/>
        </w:r>
        <w:r>
          <w:t>31</w:t>
        </w:r>
        <w:r>
          <w:fldChar w:fldCharType="end"/>
        </w:r>
      </w:hyperlink>
    </w:p>
    <w:p>
      <w:pPr>
        <w:pStyle w:val="TOC1"/>
        <w:tabs>
          <w:tab w:val="right" w:leader="dot" w:pos="8306"/>
        </w:tabs>
      </w:pPr>
      <w:hyperlink w:anchor="_Toc3656" w:history="1">
        <w:r>
          <w:rPr>
            <w:rFonts w:ascii="仿宋" w:eastAsia="仿宋" w:hAnsi="仿宋" w:cs="仿宋" w:hint="eastAsia"/>
            <w:lang w:eastAsia="zh-CN"/>
          </w:rPr>
          <w:t>九、豆奶项目技术管理</w:t>
        </w:r>
        <w:r>
          <w:tab/>
        </w:r>
        <w:r>
          <w:fldChar w:fldCharType="begin"/>
        </w:r>
        <w:r>
          <w:instrText xml:space="preserve"> PAGEREF _Toc3656 \h </w:instrText>
        </w:r>
        <w:r>
          <w:fldChar w:fldCharType="separate"/>
        </w:r>
        <w:r>
          <w:t>33</w:t>
        </w:r>
        <w:r>
          <w:fldChar w:fldCharType="end"/>
        </w:r>
      </w:hyperlink>
    </w:p>
    <w:p>
      <w:pPr>
        <w:pStyle w:val="TOC2"/>
        <w:tabs>
          <w:tab w:val="right" w:leader="dot" w:pos="8306"/>
        </w:tabs>
      </w:pPr>
      <w:hyperlink w:anchor="_Toc1994" w:history="1">
        <w:r>
          <w:rPr>
            <w:rFonts w:ascii="仿宋" w:eastAsia="仿宋" w:hAnsi="仿宋" w:cs="仿宋" w:hint="eastAsia"/>
            <w:lang w:eastAsia="zh-CN"/>
          </w:rPr>
          <w:t>(一)、技术方案选用方向</w:t>
        </w:r>
        <w:r>
          <w:tab/>
        </w:r>
        <w:r>
          <w:fldChar w:fldCharType="begin"/>
        </w:r>
        <w:r>
          <w:instrText xml:space="preserve"> PAGEREF _Toc1994 \h </w:instrText>
        </w:r>
        <w:r>
          <w:fldChar w:fldCharType="separate"/>
        </w:r>
        <w:r>
          <w:t>33</w:t>
        </w:r>
        <w:r>
          <w:fldChar w:fldCharType="end"/>
        </w:r>
      </w:hyperlink>
    </w:p>
    <w:p>
      <w:pPr>
        <w:pStyle w:val="TOC2"/>
        <w:tabs>
          <w:tab w:val="right" w:leader="dot" w:pos="8306"/>
        </w:tabs>
      </w:pPr>
      <w:hyperlink w:anchor="_Toc1112" w:history="1">
        <w:r>
          <w:rPr>
            <w:rFonts w:ascii="仿宋" w:eastAsia="仿宋" w:hAnsi="仿宋" w:cs="仿宋" w:hint="eastAsia"/>
            <w:lang w:eastAsia="zh-CN"/>
          </w:rPr>
          <w:t>(二)、工艺技术方案选用原则</w:t>
        </w:r>
        <w:r>
          <w:tab/>
        </w:r>
        <w:r>
          <w:fldChar w:fldCharType="begin"/>
        </w:r>
        <w:r>
          <w:instrText xml:space="preserve"> PAGEREF _Toc1112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02" w:history="1">
        <w:r>
          <w:rPr>
            <w:rFonts w:ascii="仿宋" w:eastAsia="仿宋" w:hAnsi="仿宋" w:cs="仿宋" w:hint="eastAsia"/>
            <w:lang w:eastAsia="zh-CN"/>
          </w:rPr>
          <w:t>(三)、工艺技术方案要求</w:t>
        </w:r>
        <w:r>
          <w:tab/>
        </w:r>
        <w:r>
          <w:fldChar w:fldCharType="begin"/>
        </w:r>
        <w:r>
          <w:instrText xml:space="preserve"> PAGEREF _Toc11102 \h </w:instrText>
        </w:r>
        <w:r>
          <w:fldChar w:fldCharType="separate"/>
        </w:r>
        <w:r>
          <w:t>37</w:t>
        </w:r>
        <w:r>
          <w:fldChar w:fldCharType="end"/>
        </w:r>
      </w:hyperlink>
    </w:p>
    <w:p>
      <w:pPr>
        <w:pStyle w:val="TOC1"/>
        <w:tabs>
          <w:tab w:val="right" w:leader="dot" w:pos="8306"/>
        </w:tabs>
      </w:pPr>
      <w:hyperlink w:anchor="_Toc6250" w:history="1">
        <w:r>
          <w:rPr>
            <w:rFonts w:ascii="仿宋" w:eastAsia="仿宋" w:hAnsi="仿宋" w:cs="仿宋" w:hint="eastAsia"/>
            <w:lang w:eastAsia="zh-CN"/>
          </w:rPr>
          <w:t>十、豆奶项目社会影响</w:t>
        </w:r>
        <w:r>
          <w:tab/>
        </w:r>
        <w:r>
          <w:fldChar w:fldCharType="begin"/>
        </w:r>
        <w:r>
          <w:instrText xml:space="preserve"> PAGEREF _Toc6250 \h </w:instrText>
        </w:r>
        <w:r>
          <w:fldChar w:fldCharType="separate"/>
        </w:r>
        <w:r>
          <w:t>39</w:t>
        </w:r>
        <w:r>
          <w:fldChar w:fldCharType="end"/>
        </w:r>
      </w:hyperlink>
    </w:p>
    <w:p>
      <w:pPr>
        <w:pStyle w:val="TOC2"/>
        <w:tabs>
          <w:tab w:val="right" w:leader="dot" w:pos="8306"/>
        </w:tabs>
      </w:pPr>
      <w:hyperlink w:anchor="_Toc16985" w:history="1">
        <w:r>
          <w:rPr>
            <w:rFonts w:ascii="仿宋" w:eastAsia="仿宋" w:hAnsi="仿宋" w:cs="仿宋" w:hint="eastAsia"/>
            <w:lang w:eastAsia="zh-CN"/>
          </w:rPr>
          <w:t>(一)、社会责任与义务</w:t>
        </w:r>
        <w:r>
          <w:tab/>
        </w:r>
        <w:r>
          <w:fldChar w:fldCharType="begin"/>
        </w:r>
        <w:r>
          <w:instrText xml:space="preserve"> PAGEREF _Toc16985 \h </w:instrText>
        </w:r>
        <w:r>
          <w:fldChar w:fldCharType="separate"/>
        </w:r>
        <w:r>
          <w:t>39</w:t>
        </w:r>
        <w:r>
          <w:fldChar w:fldCharType="end"/>
        </w:r>
      </w:hyperlink>
    </w:p>
    <w:p>
      <w:pPr>
        <w:pStyle w:val="TOC2"/>
        <w:tabs>
          <w:tab w:val="right" w:leader="dot" w:pos="8306"/>
        </w:tabs>
      </w:pPr>
      <w:hyperlink w:anchor="_Toc27396" w:history="1">
        <w:r>
          <w:rPr>
            <w:rFonts w:ascii="仿宋" w:eastAsia="仿宋" w:hAnsi="仿宋" w:cs="仿宋" w:hint="eastAsia"/>
            <w:lang w:eastAsia="zh-CN"/>
          </w:rPr>
          <w:t>(二)、社会参与与沟通</w:t>
        </w:r>
        <w:r>
          <w:tab/>
        </w:r>
        <w:r>
          <w:fldChar w:fldCharType="begin"/>
        </w:r>
        <w:r>
          <w:instrText xml:space="preserve"> PAGEREF _Toc27396 \h </w:instrText>
        </w:r>
        <w:r>
          <w:fldChar w:fldCharType="separate"/>
        </w:r>
        <w:r>
          <w:t>39</w:t>
        </w:r>
        <w:r>
          <w:fldChar w:fldCharType="end"/>
        </w:r>
      </w:hyperlink>
    </w:p>
    <w:p>
      <w:pPr>
        <w:pStyle w:val="TOC1"/>
        <w:tabs>
          <w:tab w:val="right" w:leader="dot" w:pos="8306"/>
        </w:tabs>
      </w:pPr>
      <w:hyperlink w:anchor="_Toc20619" w:history="1">
        <w:r>
          <w:rPr>
            <w:rFonts w:ascii="仿宋" w:eastAsia="仿宋" w:hAnsi="仿宋" w:cs="仿宋" w:hint="eastAsia"/>
            <w:lang w:eastAsia="zh-CN"/>
          </w:rPr>
          <w:t>十一、豆奶项目经营效益</w:t>
        </w:r>
        <w:r>
          <w:tab/>
        </w:r>
        <w:r>
          <w:fldChar w:fldCharType="begin"/>
        </w:r>
        <w:r>
          <w:instrText xml:space="preserve"> PAGEREF _Toc20619 \h </w:instrText>
        </w:r>
        <w:r>
          <w:fldChar w:fldCharType="separate"/>
        </w:r>
        <w:r>
          <w:t>40</w:t>
        </w:r>
        <w:r>
          <w:fldChar w:fldCharType="end"/>
        </w:r>
      </w:hyperlink>
    </w:p>
    <w:p>
      <w:pPr>
        <w:pStyle w:val="TOC2"/>
        <w:tabs>
          <w:tab w:val="right" w:leader="dot" w:pos="8306"/>
        </w:tabs>
      </w:pPr>
      <w:hyperlink w:anchor="_Toc18576" w:history="1">
        <w:r>
          <w:rPr>
            <w:rFonts w:ascii="仿宋" w:eastAsia="仿宋" w:hAnsi="仿宋" w:cs="仿宋" w:hint="eastAsia"/>
            <w:lang w:eastAsia="zh-CN"/>
          </w:rPr>
          <w:t>(一)、经济评价财务测算</w:t>
        </w:r>
        <w:r>
          <w:tab/>
        </w:r>
        <w:r>
          <w:fldChar w:fldCharType="begin"/>
        </w:r>
        <w:r>
          <w:instrText xml:space="preserve"> PAGEREF _Toc18576 \h </w:instrText>
        </w:r>
        <w:r>
          <w:fldChar w:fldCharType="separate"/>
        </w:r>
        <w:r>
          <w:t>40</w:t>
        </w:r>
        <w:r>
          <w:fldChar w:fldCharType="end"/>
        </w:r>
      </w:hyperlink>
    </w:p>
    <w:p>
      <w:pPr>
        <w:pStyle w:val="TOC2"/>
        <w:tabs>
          <w:tab w:val="right" w:leader="dot" w:pos="8306"/>
        </w:tabs>
      </w:pPr>
      <w:hyperlink w:anchor="_Toc20776" w:history="1">
        <w:r>
          <w:rPr>
            <w:rFonts w:ascii="仿宋" w:eastAsia="仿宋" w:hAnsi="仿宋" w:cs="仿宋" w:hint="eastAsia"/>
            <w:lang w:eastAsia="zh-CN"/>
          </w:rPr>
          <w:t>(二)、豆奶项目盈利能力分析</w:t>
        </w:r>
        <w:r>
          <w:tab/>
        </w:r>
        <w:r>
          <w:fldChar w:fldCharType="begin"/>
        </w:r>
        <w:r>
          <w:instrText xml:space="preserve"> PAGEREF _Toc20776 \h </w:instrText>
        </w:r>
        <w:r>
          <w:fldChar w:fldCharType="separate"/>
        </w:r>
        <w:r>
          <w:t>42</w:t>
        </w:r>
        <w:r>
          <w:fldChar w:fldCharType="end"/>
        </w:r>
      </w:hyperlink>
    </w:p>
    <w:p>
      <w:pPr>
        <w:pStyle w:val="TOC1"/>
        <w:tabs>
          <w:tab w:val="right" w:leader="dot" w:pos="8306"/>
        </w:tabs>
      </w:pPr>
      <w:hyperlink w:anchor="_Toc26134" w:history="1">
        <w:r>
          <w:rPr>
            <w:rFonts w:ascii="仿宋" w:eastAsia="仿宋" w:hAnsi="仿宋" w:cs="仿宋" w:hint="eastAsia"/>
            <w:lang w:eastAsia="zh-CN"/>
          </w:rPr>
          <w:t>十二、豆奶项目风险管理</w:t>
        </w:r>
        <w:r>
          <w:tab/>
        </w:r>
        <w:r>
          <w:fldChar w:fldCharType="begin"/>
        </w:r>
        <w:r>
          <w:instrText xml:space="preserve"> PAGEREF _Toc26134 \h </w:instrText>
        </w:r>
        <w:r>
          <w:fldChar w:fldCharType="separate"/>
        </w:r>
        <w:r>
          <w:t>42</w:t>
        </w:r>
        <w:r>
          <w:fldChar w:fldCharType="end"/>
        </w:r>
      </w:hyperlink>
    </w:p>
    <w:p>
      <w:pPr>
        <w:pStyle w:val="TOC2"/>
        <w:tabs>
          <w:tab w:val="right" w:leader="dot" w:pos="8306"/>
        </w:tabs>
      </w:pPr>
      <w:hyperlink w:anchor="_Toc22809" w:history="1">
        <w:r>
          <w:rPr>
            <w:rFonts w:ascii="仿宋" w:eastAsia="仿宋" w:hAnsi="仿宋" w:cs="仿宋" w:hint="eastAsia"/>
            <w:lang w:eastAsia="zh-CN"/>
          </w:rPr>
          <w:t>(一)、风险识别与评估</w:t>
        </w:r>
        <w:r>
          <w:tab/>
        </w:r>
        <w:r>
          <w:fldChar w:fldCharType="begin"/>
        </w:r>
        <w:r>
          <w:instrText xml:space="preserve"> PAGEREF _Toc22809 \h </w:instrText>
        </w:r>
        <w:r>
          <w:fldChar w:fldCharType="separate"/>
        </w:r>
        <w:r>
          <w:t>42</w:t>
        </w:r>
        <w:r>
          <w:fldChar w:fldCharType="end"/>
        </w:r>
      </w:hyperlink>
    </w:p>
    <w:p>
      <w:pPr>
        <w:pStyle w:val="TOC2"/>
        <w:tabs>
          <w:tab w:val="right" w:leader="dot" w:pos="8306"/>
        </w:tabs>
      </w:pPr>
      <w:hyperlink w:anchor="_Toc28892" w:history="1">
        <w:r>
          <w:rPr>
            <w:rFonts w:ascii="仿宋" w:eastAsia="仿宋" w:hAnsi="仿宋" w:cs="仿宋" w:hint="eastAsia"/>
            <w:lang w:eastAsia="zh-CN"/>
          </w:rPr>
          <w:t>(二)、风险应对策略</w:t>
        </w:r>
        <w:r>
          <w:tab/>
        </w:r>
        <w:r>
          <w:fldChar w:fldCharType="begin"/>
        </w:r>
        <w:r>
          <w:instrText xml:space="preserve"> PAGEREF _Toc28892 \h </w:instrText>
        </w:r>
        <w:r>
          <w:fldChar w:fldCharType="separate"/>
        </w:r>
        <w:r>
          <w:t>43</w:t>
        </w:r>
        <w:r>
          <w:fldChar w:fldCharType="end"/>
        </w:r>
      </w:hyperlink>
    </w:p>
    <w:p>
      <w:pPr>
        <w:pStyle w:val="TOC2"/>
        <w:tabs>
          <w:tab w:val="right" w:leader="dot" w:pos="8306"/>
        </w:tabs>
      </w:pPr>
      <w:hyperlink w:anchor="_Toc1181" w:history="1">
        <w:r>
          <w:rPr>
            <w:rFonts w:ascii="仿宋" w:eastAsia="仿宋" w:hAnsi="仿宋" w:cs="仿宋" w:hint="eastAsia"/>
            <w:lang w:eastAsia="zh-CN"/>
          </w:rPr>
          <w:t>(三)、风险监控与控制</w:t>
        </w:r>
        <w:r>
          <w:tab/>
        </w:r>
        <w:r>
          <w:fldChar w:fldCharType="begin"/>
        </w:r>
        <w:r>
          <w:instrText xml:space="preserve"> PAGEREF _Toc1181 \h </w:instrText>
        </w:r>
        <w:r>
          <w:fldChar w:fldCharType="separate"/>
        </w:r>
        <w:r>
          <w:t>45</w:t>
        </w:r>
        <w:r>
          <w:fldChar w:fldCharType="end"/>
        </w:r>
      </w:hyperlink>
    </w:p>
    <w:p>
      <w:pPr>
        <w:pStyle w:val="TOC1"/>
        <w:tabs>
          <w:tab w:val="right" w:leader="dot" w:pos="8306"/>
        </w:tabs>
      </w:pPr>
      <w:hyperlink w:anchor="_Toc28651" w:history="1">
        <w:r>
          <w:rPr>
            <w:rFonts w:ascii="仿宋" w:eastAsia="仿宋" w:hAnsi="仿宋" w:cs="仿宋" w:hint="eastAsia"/>
            <w:lang w:eastAsia="zh-CN"/>
          </w:rPr>
          <w:t>十三、豆奶项目治理与监督</w:t>
        </w:r>
        <w:r>
          <w:tab/>
        </w:r>
        <w:r>
          <w:fldChar w:fldCharType="begin"/>
        </w:r>
        <w:r>
          <w:instrText xml:space="preserve"> PAGEREF _Toc28651 \h </w:instrText>
        </w:r>
        <w:r>
          <w:fldChar w:fldCharType="separate"/>
        </w:r>
        <w:r>
          <w:t>46</w:t>
        </w:r>
        <w:r>
          <w:fldChar w:fldCharType="end"/>
        </w:r>
      </w:hyperlink>
    </w:p>
    <w:p>
      <w:pPr>
        <w:pStyle w:val="TOC2"/>
        <w:tabs>
          <w:tab w:val="right" w:leader="dot" w:pos="8306"/>
        </w:tabs>
      </w:pPr>
      <w:hyperlink w:anchor="_Toc21308" w:history="1">
        <w:r>
          <w:rPr>
            <w:rFonts w:ascii="仿宋" w:eastAsia="仿宋" w:hAnsi="仿宋" w:cs="仿宋" w:hint="eastAsia"/>
            <w:lang w:eastAsia="zh-CN"/>
          </w:rPr>
          <w:t>(一)、豆奶项目治理结构</w:t>
        </w:r>
        <w:r>
          <w:tab/>
        </w:r>
        <w:r>
          <w:fldChar w:fldCharType="begin"/>
        </w:r>
        <w:r>
          <w:instrText xml:space="preserve"> PAGEREF _Toc21308 \h </w:instrText>
        </w:r>
        <w:r>
          <w:fldChar w:fldCharType="separate"/>
        </w:r>
        <w:r>
          <w:t>46</w:t>
        </w:r>
        <w:r>
          <w:fldChar w:fldCharType="end"/>
        </w:r>
      </w:hyperlink>
    </w:p>
    <w:p>
      <w:pPr>
        <w:pStyle w:val="TOC2"/>
        <w:tabs>
          <w:tab w:val="right" w:leader="dot" w:pos="8306"/>
        </w:tabs>
      </w:pPr>
      <w:hyperlink w:anchor="_Toc11974" w:history="1">
        <w:r>
          <w:rPr>
            <w:rFonts w:ascii="仿宋" w:eastAsia="仿宋" w:hAnsi="仿宋" w:cs="仿宋" w:hint="eastAsia"/>
            <w:lang w:eastAsia="zh-CN"/>
          </w:rPr>
          <w:t>(二)、监督与审计</w:t>
        </w:r>
        <w:r>
          <w:tab/>
        </w:r>
        <w:r>
          <w:fldChar w:fldCharType="begin"/>
        </w:r>
        <w:r>
          <w:instrText xml:space="preserve"> PAGEREF _Toc11974 \h </w:instrText>
        </w:r>
        <w:r>
          <w:fldChar w:fldCharType="separate"/>
        </w:r>
        <w:r>
          <w:t>48</w:t>
        </w:r>
        <w:r>
          <w:fldChar w:fldCharType="end"/>
        </w:r>
      </w:hyperlink>
    </w:p>
    <w:p>
      <w:pPr>
        <w:pStyle w:val="TOC1"/>
        <w:tabs>
          <w:tab w:val="right" w:leader="dot" w:pos="8306"/>
        </w:tabs>
      </w:pPr>
      <w:hyperlink w:anchor="_Toc27681" w:history="1">
        <w:r>
          <w:rPr>
            <w:rFonts w:ascii="仿宋" w:eastAsia="仿宋" w:hAnsi="仿宋" w:cs="仿宋" w:hint="eastAsia"/>
            <w:lang w:eastAsia="zh-CN"/>
          </w:rPr>
          <w:t>十四、利益相关者分析与沟通计划</w:t>
        </w:r>
        <w:r>
          <w:tab/>
        </w:r>
        <w:r>
          <w:fldChar w:fldCharType="begin"/>
        </w:r>
        <w:r>
          <w:instrText xml:space="preserve"> PAGEREF _Toc27681 \h </w:instrText>
        </w:r>
        <w:r>
          <w:fldChar w:fldCharType="separate"/>
        </w:r>
        <w:r>
          <w:t>49</w:t>
        </w:r>
        <w:r>
          <w:fldChar w:fldCharType="end"/>
        </w:r>
      </w:hyperlink>
    </w:p>
    <w:p>
      <w:pPr>
        <w:pStyle w:val="TOC2"/>
        <w:tabs>
          <w:tab w:val="right" w:leader="dot" w:pos="8306"/>
        </w:tabs>
      </w:pPr>
      <w:hyperlink w:anchor="_Toc25306" w:history="1">
        <w:r>
          <w:rPr>
            <w:rFonts w:ascii="仿宋" w:eastAsia="仿宋" w:hAnsi="仿宋" w:cs="仿宋" w:hint="eastAsia"/>
            <w:lang w:eastAsia="zh-CN"/>
          </w:rPr>
          <w:t>(一)、利益相关者分析</w:t>
        </w:r>
        <w:r>
          <w:tab/>
        </w:r>
        <w:r>
          <w:fldChar w:fldCharType="begin"/>
        </w:r>
        <w:r>
          <w:instrText xml:space="preserve"> PAGEREF _Toc25306 \h </w:instrText>
        </w:r>
        <w:r>
          <w:fldChar w:fldCharType="separate"/>
        </w:r>
        <w:r>
          <w:t>49</w:t>
        </w:r>
        <w:r>
          <w:fldChar w:fldCharType="end"/>
        </w:r>
      </w:hyperlink>
    </w:p>
    <w:p>
      <w:pPr>
        <w:pStyle w:val="TOC2"/>
        <w:tabs>
          <w:tab w:val="right" w:leader="dot" w:pos="8306"/>
        </w:tabs>
      </w:pPr>
      <w:hyperlink w:anchor="_Toc22085" w:history="1">
        <w:r>
          <w:rPr>
            <w:rFonts w:ascii="仿宋" w:eastAsia="仿宋" w:hAnsi="仿宋" w:cs="仿宋" w:hint="eastAsia"/>
            <w:lang w:eastAsia="zh-CN"/>
          </w:rPr>
          <w:t>(二)、沟通计划</w:t>
        </w:r>
        <w:r>
          <w:tab/>
        </w:r>
        <w:r>
          <w:fldChar w:fldCharType="begin"/>
        </w:r>
        <w:r>
          <w:instrText xml:space="preserve"> PAGEREF _Toc22085 \h </w:instrText>
        </w:r>
        <w:r>
          <w:fldChar w:fldCharType="separate"/>
        </w:r>
        <w:r>
          <w:t>50</w:t>
        </w:r>
        <w:r>
          <w:fldChar w:fldCharType="end"/>
        </w:r>
      </w:hyperlink>
    </w:p>
    <w:p>
      <w:pPr>
        <w:pStyle w:val="TOC1"/>
        <w:tabs>
          <w:tab w:val="right" w:leader="dot" w:pos="8306"/>
        </w:tabs>
      </w:pPr>
      <w:hyperlink w:anchor="_Toc2415" w:history="1">
        <w:r>
          <w:rPr>
            <w:rFonts w:ascii="仿宋" w:eastAsia="仿宋" w:hAnsi="仿宋" w:cs="仿宋" w:hint="eastAsia"/>
            <w:lang w:eastAsia="zh-CN"/>
          </w:rPr>
          <w:t>十五、营销与推广策略</w:t>
        </w:r>
        <w:r>
          <w:tab/>
        </w:r>
        <w:r>
          <w:fldChar w:fldCharType="begin"/>
        </w:r>
        <w:r>
          <w:instrText xml:space="preserve"> PAGEREF _Toc2415 \h </w:instrText>
        </w:r>
        <w:r>
          <w:fldChar w:fldCharType="separate"/>
        </w:r>
        <w:r>
          <w:t>51</w:t>
        </w:r>
        <w:r>
          <w:fldChar w:fldCharType="end"/>
        </w:r>
      </w:hyperlink>
    </w:p>
    <w:p>
      <w:pPr>
        <w:pStyle w:val="TOC2"/>
        <w:tabs>
          <w:tab w:val="right" w:leader="dot" w:pos="8306"/>
        </w:tabs>
      </w:pPr>
      <w:hyperlink w:anchor="_Toc19235" w:history="1">
        <w:r>
          <w:rPr>
            <w:rFonts w:ascii="仿宋" w:eastAsia="仿宋" w:hAnsi="仿宋" w:cs="仿宋" w:hint="eastAsia"/>
            <w:lang w:eastAsia="zh-CN"/>
          </w:rPr>
          <w:t>(一)、产品/服务定位与特点</w:t>
        </w:r>
        <w:r>
          <w:tab/>
        </w:r>
        <w:r>
          <w:fldChar w:fldCharType="begin"/>
        </w:r>
        <w:r>
          <w:instrText xml:space="preserve"> PAGEREF _Toc19235 \h </w:instrText>
        </w:r>
        <w:r>
          <w:fldChar w:fldCharType="separate"/>
        </w:r>
        <w:r>
          <w:t>51</w:t>
        </w:r>
        <w:r>
          <w:fldChar w:fldCharType="end"/>
        </w:r>
      </w:hyperlink>
    </w:p>
    <w:p>
      <w:pPr>
        <w:pStyle w:val="TOC2"/>
        <w:tabs>
          <w:tab w:val="right" w:leader="dot" w:pos="8306"/>
        </w:tabs>
      </w:pPr>
      <w:hyperlink w:anchor="_Toc10786" w:history="1">
        <w:r>
          <w:rPr>
            <w:rFonts w:ascii="仿宋" w:eastAsia="仿宋" w:hAnsi="仿宋" w:cs="仿宋" w:hint="eastAsia"/>
            <w:lang w:eastAsia="zh-CN"/>
          </w:rPr>
          <w:t>(二)、市场定位与竞争分析</w:t>
        </w:r>
        <w:r>
          <w:tab/>
        </w:r>
        <w:r>
          <w:fldChar w:fldCharType="begin"/>
        </w:r>
        <w:r>
          <w:instrText xml:space="preserve"> PAGEREF _Toc10786 \h </w:instrText>
        </w:r>
        <w:r>
          <w:fldChar w:fldCharType="separate"/>
        </w:r>
        <w:r>
          <w:t>52</w:t>
        </w:r>
        <w:r>
          <w:fldChar w:fldCharType="end"/>
        </w:r>
      </w:hyperlink>
    </w:p>
    <w:p>
      <w:pPr>
        <w:pStyle w:val="TOC2"/>
        <w:tabs>
          <w:tab w:val="right" w:leader="dot" w:pos="8306"/>
        </w:tabs>
      </w:pPr>
      <w:hyperlink w:anchor="_Toc16323" w:history="1">
        <w:r>
          <w:rPr>
            <w:rFonts w:ascii="仿宋" w:eastAsia="仿宋" w:hAnsi="仿宋" w:cs="仿宋" w:hint="eastAsia"/>
            <w:lang w:eastAsia="zh-CN"/>
          </w:rPr>
          <w:t>(三)、营销渠道与策略</w:t>
        </w:r>
        <w:r>
          <w:tab/>
        </w:r>
        <w:r>
          <w:fldChar w:fldCharType="begin"/>
        </w:r>
        <w:r>
          <w:instrText xml:space="preserve"> PAGEREF _Toc16323 \h </w:instrText>
        </w:r>
        <w:r>
          <w:fldChar w:fldCharType="separate"/>
        </w:r>
        <w:r>
          <w:t>54</w:t>
        </w:r>
        <w:r>
          <w:fldChar w:fldCharType="end"/>
        </w:r>
      </w:hyperlink>
    </w:p>
    <w:p>
      <w:pPr>
        <w:pStyle w:val="TOC2"/>
        <w:tabs>
          <w:tab w:val="right" w:leader="dot" w:pos="8306"/>
        </w:tabs>
      </w:pPr>
      <w:hyperlink w:anchor="_Toc18993" w:history="1">
        <w:r>
          <w:rPr>
            <w:rFonts w:ascii="仿宋" w:eastAsia="仿宋" w:hAnsi="仿宋" w:cs="仿宋" w:hint="eastAsia"/>
            <w:lang w:eastAsia="zh-CN"/>
          </w:rPr>
          <w:t>(四)、推广与宣传活动</w:t>
        </w:r>
        <w:r>
          <w:tab/>
        </w:r>
        <w:r>
          <w:fldChar w:fldCharType="begin"/>
        </w:r>
        <w:r>
          <w:instrText xml:space="preserve"> PAGEREF _Toc18993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061"/>
      <w:r>
        <w:rPr>
          <w:rFonts w:ascii="仿宋" w:eastAsia="仿宋" w:hAnsi="仿宋" w:cs="仿宋" w:hint="eastAsia"/>
          <w:sz w:val="28"/>
          <w:lang w:eastAsia="zh-CN"/>
        </w:rPr>
        <w:t>一、豆奶项目选址可行性分析</w:t>
      </w:r>
      <w:bookmarkEnd w:id="2"/>
    </w:p>
    <w:p>
      <w:pPr>
        <w:pStyle w:val="Heading2"/>
        <w:rPr>
          <w:rFonts w:ascii="仿宋" w:eastAsia="仿宋" w:hAnsi="仿宋" w:cs="仿宋" w:hint="eastAsia"/>
          <w:lang w:eastAsia="zh-CN"/>
        </w:rPr>
      </w:pPr>
      <w:bookmarkStart w:id="3" w:name="_Toc20760"/>
      <w:r>
        <w:rPr>
          <w:rFonts w:ascii="仿宋" w:eastAsia="仿宋" w:hAnsi="仿宋" w:cs="仿宋" w:hint="eastAsia"/>
          <w:lang w:eastAsia="zh-CN"/>
        </w:rPr>
        <w:t>(一)、豆奶项目选址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该豆奶项目选址位于XX省XX市XX区XXX街道</w:t>
      </w:r>
    </w:p>
    <w:p>
      <w:pPr>
        <w:pStyle w:val="Heading2"/>
        <w:ind w:firstLine="560" w:firstLineChars="200"/>
        <w:rPr>
          <w:rFonts w:ascii="仿宋" w:eastAsia="仿宋" w:hAnsi="仿宋" w:cs="仿宋" w:hint="eastAsia"/>
          <w:sz w:val="28"/>
          <w:lang w:eastAsia="zh-CN"/>
        </w:rPr>
      </w:pPr>
      <w:bookmarkStart w:id="4" w:name="_Toc2980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豆奶项目的征地面积将根据豆奶项目的实际规模和需求进行精确规划。具体面积XXX平方米，旨在确保豆奶项目不仅能够满足当前的发展需求，还能够预留空间以适应未来的扩展。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净用地面积是在征地面积基础上去除不可利用面积后的实际可开发用地。具体面积XXX平方米，考虑到环保、交通、安全等多方面因素，以确保豆奶项目在整体利用效率上达到最优。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豆奶项目计划建设的建筑总规模具体面积XXX平方米。这一规模的确定综合考虑了豆奶项目的性质、规模，以及城市规划的相关要求，确保建筑布局与周边环境协调一致。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绿地率是豆奶项目用地中被规划为绿地的比例。具体面积XXX平方米，旨在通过合理规划绿地，改善豆奶项目周边环境，提升居民生活质量，并符合城市整体绿化规划。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容积率是用地上可以建设的建筑总体积与用地面积之比。具体面积XXX，通过合理的容积率规划，确保豆奶项目建筑规模与周边环境和谐共生。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确保豆奶项目选址与当地城市规划相一致，具体面积XXX平方米。通过与城市规划部门深入沟通，确保豆奶项目不仅符合城市的整体发展方向，还能够融入城市的发展布局，为城市的长远发展贡献力量。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充分了解并确保豆奶项目选址符合当地产业政策，具体面积XXX平方米。这包括豆奶项目对当地经济的促进作用，以及对相关产业的带动效应，确保豆奶项目与地方政府的产业政策保持一致，促进共赢合作。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用地总体要求必须符合环保和可持续发展的原则，具体面积XXX平方米。通过采用绿色建筑设计、节能减排等措施，确保豆奶项目在建设和运营过程中对环境的影响最小化，达到可持续发展的要求。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确保豆奶项目选址具备必要的公共设施配套，具体面积XXX平方米。这包括交通便利性、教育、医疗等基础设施，以提高居民生活品质，使得豆奶项目选址更具吸引力。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考虑用地总体要求对当地社会稳定性的影响，具体面积XXX平方米。通过深入了解当地社区反馈，确保豆奶项目的选址和建设过程对当地社会和谐稳定产生积极作用。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豆奶项目选址不仅符合法规和规划，还在实际操作中具有可行性。这一全面规划将为豆奶项目的成功实施提供坚实的基础，确保豆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42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豆奶项目的设备规划和空间设计中，我们将采取灵活设备布局的措施。设备布局将根据实际需求进行灵活设计，避免不必要的浪费。通过合理规划设备摆放位置，我们将提高设备的利用率，减少设备间距，以确保豆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豆奶项目内部引入共享设施的概念，例如共享会议室、办公区等。通过这种方式，我们可以减少对资源的重复建设，提高资源共享效率，从而减小豆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86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豆奶项目的总图布置中，我们将不同功能区域进行明确的规划，以最大程度满足豆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85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我们首先关注市场因素，包括潜在客户分布、竞争对手位置、市场需求等。通过深入的市场调研，我们能够更准确地评估选址对于市场开拓和产品销售的影响，确保豆奶项目能够在有利的市场环境中蓬勃发展。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豆奶项目对环境的影响是综合评价的重要因素之一。我们将详细考虑选址周边的自然环境、生态保护区、水源地等情况，确保豆奶项目的建设和运营对环境影响最小化，并符合当地的环保法规标准。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对选址的评价还需充分考虑当地政府的产业政策和法规。我们将详细了解豆奶项目所在地的相关政策，确保豆奶项目的规划和运营与当地法规相符，降低不必要的法律风险。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考虑到社会稳定性对企业运营的重要性，我们将评估选址地区的社会安全情况、劳工关系、社区反馈等方面，以确保豆奶项目的建设和运营不会受到社会稳定性的负面影响。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最后，我们将综合考虑用地成本，包括土地购置费用、土地开发成本等。通过对用地成本的详细评估，我们能够做出更为精确的经济效益分析，为豆奶项目的投资决策提供有力支持。</w:t>
      </w:r>
    </w:p>
    <w:p>
      <w:pPr>
        <w:pStyle w:val="Heading1"/>
        <w:ind w:firstLine="560" w:firstLineChars="200"/>
        <w:rPr>
          <w:rFonts w:ascii="仿宋" w:eastAsia="仿宋" w:hAnsi="仿宋" w:cs="仿宋" w:hint="eastAsia"/>
          <w:sz w:val="28"/>
          <w:lang w:eastAsia="zh-CN"/>
        </w:rPr>
      </w:pPr>
      <w:bookmarkStart w:id="8" w:name="_Toc21373"/>
      <w:r>
        <w:rPr>
          <w:rFonts w:ascii="仿宋" w:eastAsia="仿宋" w:hAnsi="仿宋" w:cs="仿宋" w:hint="eastAsia"/>
          <w:sz w:val="28"/>
          <w:lang w:eastAsia="zh-CN"/>
        </w:rPr>
        <w:t>二、豆奶项目建设背景及必要性分析</w:t>
      </w:r>
      <w:bookmarkEnd w:id="8"/>
    </w:p>
    <w:p>
      <w:pPr>
        <w:pStyle w:val="Heading2"/>
        <w:rPr>
          <w:rFonts w:ascii="仿宋" w:eastAsia="仿宋" w:hAnsi="仿宋" w:cs="仿宋" w:hint="eastAsia"/>
          <w:lang w:eastAsia="zh-CN"/>
        </w:rPr>
      </w:pPr>
      <w:bookmarkStart w:id="9" w:name="_Toc20003"/>
      <w:r>
        <w:rPr>
          <w:rFonts w:ascii="仿宋" w:eastAsia="仿宋" w:hAnsi="仿宋" w:cs="仿宋" w:hint="eastAsia"/>
          <w:lang w:eastAsia="zh-CN"/>
        </w:rPr>
        <w:t>(一)、豆奶项目背景分析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豆奶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我们的背景分析将深入挖掘当前行业的发展趋势，通过对竞争态势的全面审视，找到豆奶项目在这个潮流中的定位。同时，我们将关注行业内涌现的新兴机遇，以便豆奶项目更好地融入行业发展的潮流中。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豆奶项目提供了强大的发展动力。我们将聚焦于行业内最新的技术发展趋势，包括但不限于人工智能、大数据分析、物联网等领域。通过深度的技术研究，我们将确保豆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豆奶项目发展的源泉。我们将投入更多的精力对市场需求进行深入剖析，超越表面的需求，深入挖掘潜在的市场痛点和机遇。通过对市场需求的细致了解，豆奶项目将更有针对性地设计解决方案，满足市场的多样化需求，从而更好地促进豆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豆奶项目战略至关重要。我们将对竞争态势进行更为深入的分析，包括但不限于市场份额、产品特点、客户满意度等多个维度。通过深度的竞争分析，豆奶项目将能够更准确地把握市场脉搏，制定具有竞争力的豆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豆奶项目的发展具有直接的影响。我们将进行更为全面的法规和政策分析，了解行业发展中的潜在法律风险和合规挑战。通过充分了解和遵守相关法规，豆奶项目将确保在法律框架内合法合规运营，为豆奶项目的稳健发展提供有力支持。</w:t>
      </w:r>
    </w:p>
    <w:p>
      <w:pPr>
        <w:pStyle w:val="Heading2"/>
        <w:ind w:firstLine="560" w:firstLineChars="200"/>
        <w:rPr>
          <w:rFonts w:ascii="仿宋" w:eastAsia="仿宋" w:hAnsi="仿宋" w:cs="仿宋" w:hint="eastAsia"/>
          <w:sz w:val="28"/>
          <w:lang w:eastAsia="zh-CN"/>
        </w:rPr>
      </w:pPr>
      <w:bookmarkStart w:id="10" w:name="_Toc13651"/>
      <w:r>
        <w:rPr>
          <w:rFonts w:ascii="仿宋" w:eastAsia="仿宋" w:hAnsi="仿宋" w:cs="仿宋" w:hint="eastAsia"/>
          <w:sz w:val="28"/>
          <w:lang w:eastAsia="zh-CN"/>
        </w:rPr>
        <w:t>(二)、豆奶项目建设必要性分析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建设的迫切性源于对行业发展趋势的深刻洞察。我们正处于一个行业变革的时代，科技创新、数字化转型成为企业发展的关键动力。豆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建设不仅仅是为了跟上潮流，更是为了通过技术创新推动企业的持续发展。通过引入先进的技术和解决方案，豆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豆奶项目的建设成为必然选择，通过提高产品质量、拓展服务领域，从而在竞争中获得更多的机会。豆奶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豆奶项目建设的必要性体现在对客户需求更精准的满足。通过豆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建设的背后是对企业持续创新的追求。只有通过不断创新，企业才能在竞争中立于不败之地。豆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1371"/>
      <w:r>
        <w:rPr>
          <w:rFonts w:ascii="仿宋" w:eastAsia="仿宋" w:hAnsi="仿宋" w:cs="仿宋" w:hint="eastAsia"/>
          <w:sz w:val="28"/>
          <w:lang w:eastAsia="zh-CN"/>
        </w:rPr>
        <w:t>三、豆奶项目可持续发展</w:t>
      </w:r>
      <w:bookmarkEnd w:id="11"/>
    </w:p>
    <w:p>
      <w:pPr>
        <w:pStyle w:val="Heading2"/>
        <w:rPr>
          <w:rFonts w:ascii="仿宋" w:eastAsia="仿宋" w:hAnsi="仿宋" w:cs="仿宋" w:hint="eastAsia"/>
          <w:lang w:eastAsia="zh-CN"/>
        </w:rPr>
      </w:pPr>
      <w:bookmarkStart w:id="12" w:name="_Toc3122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奶项目中，豆奶项目团队着眼于未来，明确了可持续发展的战略方向。制定的具体可持续发展目标包括降低资源使用、采用环保技术、最大化社会效益等。这一步骤不仅有助于豆奶项目在环保和社会责任方面达到最高标准，也为未来提供了明确的指引，确保豆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可持续实践的融入豆奶项目管理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豆奶项目管理周期。从豆奶项目规划开始，豆奶项目团队就考虑了环境和社会的因素。在执行阶段，豆奶项目团队积极推动绿色技术的应用，优化资源利用。此外，关注员工的社会责任，通过培训和沟通活动提高员工对可持续发展的认知，使他们能够在日常工作中践行可持续实践。这些举措不仅为豆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412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扎根于豆奶项目的可持续发展理念，我们深信环保与社会责任是豆奶项目成功的关键支柱。在豆奶项目的每一步，我们都致力于通过创新和实践，履行对环境和社会的坚定责任。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团队通过引入先进的环保技术、建立高效的废物处理系统以及推动能源节约措施，积极履行环保责任。定期的环保监测和评估确保豆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不仅致力于自身可持续发展，还注重对社会的回馈。通过支持社区豆奶项目、参与慈善事业、提供培训机会等方式，豆奶项目积极履行社会责任。与当地社区建立积极互动，关注员工的工作与生活平衡，以及员工的身心健康，是豆奶项目在社会责任层面的关键举措。这样的实践不仅增强了豆奶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19268"/>
      <w:r>
        <w:rPr>
          <w:rFonts w:ascii="仿宋" w:eastAsia="仿宋" w:hAnsi="仿宋" w:cs="仿宋" w:hint="eastAsia"/>
          <w:sz w:val="28"/>
          <w:lang w:eastAsia="zh-CN"/>
        </w:rPr>
        <w:t>四、豆奶项目土建工程</w:t>
      </w:r>
      <w:bookmarkEnd w:id="14"/>
    </w:p>
    <w:p>
      <w:pPr>
        <w:pStyle w:val="Heading2"/>
        <w:rPr>
          <w:rFonts w:ascii="仿宋" w:eastAsia="仿宋" w:hAnsi="仿宋" w:cs="仿宋" w:hint="eastAsia"/>
          <w:lang w:eastAsia="zh-CN"/>
        </w:rPr>
      </w:pPr>
      <w:bookmarkStart w:id="15" w:name="_Toc1234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在豆奶项目的建筑工程设计中，我们将秉承一系列重要的设计原则，以确保豆奶项目建筑在功能、美观、可持续性等方面达到最佳效果。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首要原则是确保建筑的功能性得到最大化的发挥。我们将充分理解豆奶项目的实际需求，合理布局各个功能区域，保证建筑在满足业务需求的同时，提供高效的工作环境。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在建筑设计中，我们将综合考虑建设和运营成本。通过精细的经济效益分析，确保设计方案在高效利用资源的同时，对豆奶项目的长期盈利能力有积极的贡献。</w:t>
      </w:r>
    </w:p>
    <w:p>
      <w:pPr>
        <w:pStyle w:val="Heading2"/>
        <w:ind w:firstLine="560" w:firstLineChars="200"/>
        <w:rPr>
          <w:rFonts w:ascii="仿宋" w:eastAsia="仿宋" w:hAnsi="仿宋" w:cs="仿宋" w:hint="eastAsia"/>
          <w:sz w:val="28"/>
          <w:lang w:eastAsia="zh-CN"/>
        </w:rPr>
      </w:pPr>
      <w:bookmarkStart w:id="16" w:name="_Toc2063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奶项目的土建工程设计中，我们将精准设定设计年限，结合豆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豆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636"/>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豆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豆奶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豆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298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本期工程豆奶项目预计总建筑面积XXX平方米，其中：计容建筑面积XXX平方米，计划建筑工程投资XX万元，占豆奶项目总投资的XX%。</w:t>
      </w:r>
    </w:p>
    <w:p>
      <w:pPr>
        <w:pStyle w:val="Heading1"/>
        <w:ind w:firstLine="560" w:firstLineChars="200"/>
        <w:rPr>
          <w:rFonts w:ascii="仿宋" w:eastAsia="仿宋" w:hAnsi="仿宋" w:cs="仿宋" w:hint="eastAsia"/>
          <w:sz w:val="28"/>
          <w:lang w:eastAsia="zh-CN"/>
        </w:rPr>
      </w:pPr>
      <w:bookmarkStart w:id="19" w:name="_Toc1824"/>
      <w:r>
        <w:rPr>
          <w:rFonts w:ascii="仿宋" w:eastAsia="仿宋" w:hAnsi="仿宋" w:cs="仿宋" w:hint="eastAsia"/>
          <w:sz w:val="28"/>
          <w:lang w:eastAsia="zh-CN"/>
        </w:rPr>
        <w:t>五、豆奶项目文档管理</w:t>
      </w:r>
      <w:bookmarkEnd w:id="19"/>
    </w:p>
    <w:p>
      <w:pPr>
        <w:pStyle w:val="Heading2"/>
        <w:rPr>
          <w:rFonts w:ascii="仿宋" w:eastAsia="仿宋" w:hAnsi="仿宋" w:cs="仿宋" w:hint="eastAsia"/>
          <w:lang w:eastAsia="zh-CN"/>
        </w:rPr>
      </w:pPr>
      <w:bookmarkStart w:id="20" w:name="_Toc30276"/>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豆奶项目高度重视文档的质量和准确性，以支持豆奶项目的各项活动和决策。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文档的编制始于豆奶项目计划的初期，我们制定了详细的文档编制计划，明确了每个文档的内容、格式和编写责任人。在豆奶项目启动阶段，我们首先编制了豆奶项目章程，明确定义了豆奶项目的目标、范围、风险等关键要素。随后，豆奶项目团队根据计划陆续编制了需求文档、设计文档、测试文档等各类文档，确保豆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https://d.book118.com/265330141011011043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496078"/>
    <w:rsid w:val="214960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330141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2024-01-16T13:51:00Z</dcterms:created>
  <dcterms:modified xsi:type="dcterms:W3CDTF">2024-01-16T13:51:41Z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D5F69841BC784DC7B34299B04D68F897_11</vt:lpwstr>
  </property>
  <property fmtid="{D5CDD505-2E9C-101B-9397-08002B2CF9AE}" pid="3" name="KSOProductBuildVer">
    <vt:lpwstr>2052-12.1.0.16120</vt:lpwstr>
  </property>
</Properties>
</file>