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免疫球蛋白诊断血清项目规划设计蓝图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8" w:history="1">
        <w:r>
          <w:rPr>
            <w:rFonts w:ascii="仿宋" w:eastAsia="仿宋" w:hAnsi="仿宋" w:cs="仿宋" w:hint="eastAsia"/>
            <w:lang w:eastAsia="zh-CN"/>
          </w:rPr>
          <w:t>前言</w:t>
        </w:r>
        <w:r>
          <w:tab/>
        </w:r>
        <w:r>
          <w:fldChar w:fldCharType="begin"/>
        </w:r>
        <w:r>
          <w:instrText xml:space="preserve"> PAGEREF _Toc8318 \h </w:instrText>
        </w:r>
        <w:r>
          <w:fldChar w:fldCharType="separate"/>
        </w:r>
        <w:r>
          <w:t>3</w:t>
        </w:r>
        <w:r>
          <w:fldChar w:fldCharType="end"/>
        </w:r>
      </w:hyperlink>
    </w:p>
    <w:p>
      <w:pPr>
        <w:pStyle w:val="TOC1"/>
        <w:tabs>
          <w:tab w:val="right" w:leader="dot" w:pos="8306"/>
        </w:tabs>
      </w:pPr>
      <w:hyperlink w:anchor="_Toc4229" w:history="1">
        <w:r>
          <w:rPr>
            <w:rFonts w:ascii="仿宋" w:eastAsia="仿宋" w:hAnsi="仿宋" w:cs="仿宋" w:hint="eastAsia"/>
            <w:lang w:eastAsia="zh-CN"/>
          </w:rPr>
          <w:t>一、免疫球蛋白诊断血清项目土建工程</w:t>
        </w:r>
        <w:r>
          <w:tab/>
        </w:r>
        <w:r>
          <w:fldChar w:fldCharType="begin"/>
        </w:r>
        <w:r>
          <w:instrText xml:space="preserve"> PAGEREF _Toc4229 \h </w:instrText>
        </w:r>
        <w:r>
          <w:fldChar w:fldCharType="separate"/>
        </w:r>
        <w:r>
          <w:t>3</w:t>
        </w:r>
        <w:r>
          <w:fldChar w:fldCharType="end"/>
        </w:r>
      </w:hyperlink>
    </w:p>
    <w:p>
      <w:pPr>
        <w:pStyle w:val="TOC2"/>
        <w:tabs>
          <w:tab w:val="right" w:leader="dot" w:pos="8306"/>
        </w:tabs>
      </w:pPr>
      <w:hyperlink w:anchor="_Toc11244" w:history="1">
        <w:r>
          <w:rPr>
            <w:rFonts w:ascii="仿宋" w:eastAsia="仿宋" w:hAnsi="仿宋" w:cs="仿宋" w:hint="eastAsia"/>
            <w:lang w:eastAsia="zh-CN"/>
          </w:rPr>
          <w:t>(一)、建筑工程设计原则</w:t>
        </w:r>
        <w:r>
          <w:tab/>
        </w:r>
        <w:r>
          <w:fldChar w:fldCharType="begin"/>
        </w:r>
        <w:r>
          <w:instrText xml:space="preserve"> PAGEREF _Toc11244 \h </w:instrText>
        </w:r>
        <w:r>
          <w:fldChar w:fldCharType="separate"/>
        </w:r>
        <w:r>
          <w:t>3</w:t>
        </w:r>
        <w:r>
          <w:fldChar w:fldCharType="end"/>
        </w:r>
      </w:hyperlink>
    </w:p>
    <w:p>
      <w:pPr>
        <w:pStyle w:val="TOC2"/>
        <w:tabs>
          <w:tab w:val="right" w:leader="dot" w:pos="8306"/>
        </w:tabs>
      </w:pPr>
      <w:hyperlink w:anchor="_Toc28595" w:history="1">
        <w:r>
          <w:rPr>
            <w:rFonts w:ascii="仿宋" w:eastAsia="仿宋" w:hAnsi="仿宋" w:cs="仿宋" w:hint="eastAsia"/>
            <w:lang w:eastAsia="zh-CN"/>
          </w:rPr>
          <w:t>(二)、土建工程设计年限及安全等级</w:t>
        </w:r>
        <w:r>
          <w:tab/>
        </w:r>
        <w:r>
          <w:fldChar w:fldCharType="begin"/>
        </w:r>
        <w:r>
          <w:instrText xml:space="preserve"> PAGEREF _Toc28595 \h </w:instrText>
        </w:r>
        <w:r>
          <w:fldChar w:fldCharType="separate"/>
        </w:r>
        <w:r>
          <w:t>4</w:t>
        </w:r>
        <w:r>
          <w:fldChar w:fldCharType="end"/>
        </w:r>
      </w:hyperlink>
    </w:p>
    <w:p>
      <w:pPr>
        <w:pStyle w:val="TOC2"/>
        <w:tabs>
          <w:tab w:val="right" w:leader="dot" w:pos="8306"/>
        </w:tabs>
      </w:pPr>
      <w:hyperlink w:anchor="_Toc6421" w:history="1">
        <w:r>
          <w:rPr>
            <w:rFonts w:ascii="仿宋" w:eastAsia="仿宋" w:hAnsi="仿宋" w:cs="仿宋" w:hint="eastAsia"/>
            <w:lang w:eastAsia="zh-CN"/>
          </w:rPr>
          <w:t>(三)、建筑工程设计总体要求</w:t>
        </w:r>
        <w:r>
          <w:tab/>
        </w:r>
        <w:r>
          <w:fldChar w:fldCharType="begin"/>
        </w:r>
        <w:r>
          <w:instrText xml:space="preserve"> PAGEREF _Toc6421 \h </w:instrText>
        </w:r>
        <w:r>
          <w:fldChar w:fldCharType="separate"/>
        </w:r>
        <w:r>
          <w:t>5</w:t>
        </w:r>
        <w:r>
          <w:fldChar w:fldCharType="end"/>
        </w:r>
      </w:hyperlink>
    </w:p>
    <w:p>
      <w:pPr>
        <w:pStyle w:val="TOC2"/>
        <w:tabs>
          <w:tab w:val="right" w:leader="dot" w:pos="8306"/>
        </w:tabs>
      </w:pPr>
      <w:hyperlink w:anchor="_Toc23229" w:history="1">
        <w:r>
          <w:rPr>
            <w:rFonts w:ascii="仿宋" w:eastAsia="仿宋" w:hAnsi="仿宋" w:cs="仿宋" w:hint="eastAsia"/>
            <w:lang w:eastAsia="zh-CN"/>
          </w:rPr>
          <w:t>(四)、土建工程建设指标</w:t>
        </w:r>
        <w:r>
          <w:tab/>
        </w:r>
        <w:r>
          <w:fldChar w:fldCharType="begin"/>
        </w:r>
        <w:r>
          <w:instrText xml:space="preserve"> PAGEREF _Toc23229 \h </w:instrText>
        </w:r>
        <w:r>
          <w:fldChar w:fldCharType="separate"/>
        </w:r>
        <w:r>
          <w:t>6</w:t>
        </w:r>
        <w:r>
          <w:fldChar w:fldCharType="end"/>
        </w:r>
      </w:hyperlink>
    </w:p>
    <w:p>
      <w:pPr>
        <w:pStyle w:val="TOC1"/>
        <w:tabs>
          <w:tab w:val="right" w:leader="dot" w:pos="8306"/>
        </w:tabs>
      </w:pPr>
      <w:hyperlink w:anchor="_Toc18572" w:history="1">
        <w:r>
          <w:rPr>
            <w:rFonts w:ascii="仿宋" w:eastAsia="仿宋" w:hAnsi="仿宋" w:cs="仿宋" w:hint="eastAsia"/>
            <w:lang w:eastAsia="zh-CN"/>
          </w:rPr>
          <w:t>二、产品规划分析</w:t>
        </w:r>
        <w:r>
          <w:tab/>
        </w:r>
        <w:r>
          <w:fldChar w:fldCharType="begin"/>
        </w:r>
        <w:r>
          <w:instrText xml:space="preserve"> PAGEREF _Toc18572 \h </w:instrText>
        </w:r>
        <w:r>
          <w:fldChar w:fldCharType="separate"/>
        </w:r>
        <w:r>
          <w:t>6</w:t>
        </w:r>
        <w:r>
          <w:fldChar w:fldCharType="end"/>
        </w:r>
      </w:hyperlink>
    </w:p>
    <w:p>
      <w:pPr>
        <w:pStyle w:val="TOC2"/>
        <w:tabs>
          <w:tab w:val="right" w:leader="dot" w:pos="8306"/>
        </w:tabs>
      </w:pPr>
      <w:hyperlink w:anchor="_Toc25144" w:history="1">
        <w:r>
          <w:rPr>
            <w:rFonts w:ascii="仿宋" w:eastAsia="仿宋" w:hAnsi="仿宋" w:cs="仿宋" w:hint="eastAsia"/>
            <w:lang w:eastAsia="zh-CN"/>
          </w:rPr>
          <w:t>(一)、产品规划</w:t>
        </w:r>
        <w:r>
          <w:tab/>
        </w:r>
        <w:r>
          <w:fldChar w:fldCharType="begin"/>
        </w:r>
        <w:r>
          <w:instrText xml:space="preserve"> PAGEREF _Toc25144 \h </w:instrText>
        </w:r>
        <w:r>
          <w:fldChar w:fldCharType="separate"/>
        </w:r>
        <w:r>
          <w:t>6</w:t>
        </w:r>
        <w:r>
          <w:fldChar w:fldCharType="end"/>
        </w:r>
      </w:hyperlink>
    </w:p>
    <w:p>
      <w:pPr>
        <w:pStyle w:val="TOC2"/>
        <w:tabs>
          <w:tab w:val="right" w:leader="dot" w:pos="8306"/>
        </w:tabs>
      </w:pPr>
      <w:hyperlink w:anchor="_Toc14750" w:history="1">
        <w:r>
          <w:rPr>
            <w:rFonts w:ascii="仿宋" w:eastAsia="仿宋" w:hAnsi="仿宋" w:cs="仿宋" w:hint="eastAsia"/>
            <w:lang w:eastAsia="zh-CN"/>
          </w:rPr>
          <w:t>(二)、建设规模</w:t>
        </w:r>
        <w:r>
          <w:tab/>
        </w:r>
        <w:r>
          <w:fldChar w:fldCharType="begin"/>
        </w:r>
        <w:r>
          <w:instrText xml:space="preserve"> PAGEREF _Toc14750 \h </w:instrText>
        </w:r>
        <w:r>
          <w:fldChar w:fldCharType="separate"/>
        </w:r>
        <w:r>
          <w:t>7</w:t>
        </w:r>
        <w:r>
          <w:fldChar w:fldCharType="end"/>
        </w:r>
      </w:hyperlink>
    </w:p>
    <w:p>
      <w:pPr>
        <w:pStyle w:val="TOC1"/>
        <w:tabs>
          <w:tab w:val="right" w:leader="dot" w:pos="8306"/>
        </w:tabs>
      </w:pPr>
      <w:hyperlink w:anchor="_Toc7457" w:history="1">
        <w:r>
          <w:rPr>
            <w:rFonts w:ascii="仿宋" w:eastAsia="仿宋" w:hAnsi="仿宋" w:cs="仿宋" w:hint="eastAsia"/>
            <w:lang w:eastAsia="zh-CN"/>
          </w:rPr>
          <w:t>三、免疫球蛋白诊断血清项目绩效评估</w:t>
        </w:r>
        <w:r>
          <w:tab/>
        </w:r>
        <w:r>
          <w:fldChar w:fldCharType="begin"/>
        </w:r>
        <w:r>
          <w:instrText xml:space="preserve"> PAGEREF _Toc7457 \h </w:instrText>
        </w:r>
        <w:r>
          <w:fldChar w:fldCharType="separate"/>
        </w:r>
        <w:r>
          <w:t>8</w:t>
        </w:r>
        <w:r>
          <w:fldChar w:fldCharType="end"/>
        </w:r>
      </w:hyperlink>
    </w:p>
    <w:p>
      <w:pPr>
        <w:pStyle w:val="TOC2"/>
        <w:tabs>
          <w:tab w:val="right" w:leader="dot" w:pos="8306"/>
        </w:tabs>
      </w:pPr>
      <w:hyperlink w:anchor="_Toc28840" w:history="1">
        <w:r>
          <w:rPr>
            <w:rFonts w:ascii="仿宋" w:eastAsia="仿宋" w:hAnsi="仿宋" w:cs="仿宋" w:hint="eastAsia"/>
            <w:lang w:eastAsia="zh-CN"/>
          </w:rPr>
          <w:t>(一)、绩效评估指标</w:t>
        </w:r>
        <w:r>
          <w:tab/>
        </w:r>
        <w:r>
          <w:fldChar w:fldCharType="begin"/>
        </w:r>
        <w:r>
          <w:instrText xml:space="preserve"> PAGEREF _Toc28840 \h </w:instrText>
        </w:r>
        <w:r>
          <w:fldChar w:fldCharType="separate"/>
        </w:r>
        <w:r>
          <w:t>8</w:t>
        </w:r>
        <w:r>
          <w:fldChar w:fldCharType="end"/>
        </w:r>
      </w:hyperlink>
    </w:p>
    <w:p>
      <w:pPr>
        <w:pStyle w:val="TOC2"/>
        <w:tabs>
          <w:tab w:val="right" w:leader="dot" w:pos="8306"/>
        </w:tabs>
      </w:pPr>
      <w:hyperlink w:anchor="_Toc2640" w:history="1">
        <w:r>
          <w:rPr>
            <w:rFonts w:ascii="仿宋" w:eastAsia="仿宋" w:hAnsi="仿宋" w:cs="仿宋" w:hint="eastAsia"/>
            <w:lang w:eastAsia="zh-CN"/>
          </w:rPr>
          <w:t>(二)、绩效评估方法</w:t>
        </w:r>
        <w:r>
          <w:tab/>
        </w:r>
        <w:r>
          <w:fldChar w:fldCharType="begin"/>
        </w:r>
        <w:r>
          <w:instrText xml:space="preserve"> PAGEREF _Toc2640 \h </w:instrText>
        </w:r>
        <w:r>
          <w:fldChar w:fldCharType="separate"/>
        </w:r>
        <w:r>
          <w:t>9</w:t>
        </w:r>
        <w:r>
          <w:fldChar w:fldCharType="end"/>
        </w:r>
      </w:hyperlink>
    </w:p>
    <w:p>
      <w:pPr>
        <w:pStyle w:val="TOC2"/>
        <w:tabs>
          <w:tab w:val="right" w:leader="dot" w:pos="8306"/>
        </w:tabs>
      </w:pPr>
      <w:hyperlink w:anchor="_Toc5456" w:history="1">
        <w:r>
          <w:rPr>
            <w:rFonts w:ascii="仿宋" w:eastAsia="仿宋" w:hAnsi="仿宋" w:cs="仿宋" w:hint="eastAsia"/>
            <w:lang w:eastAsia="zh-CN"/>
          </w:rPr>
          <w:t>(三)、绩效评估周期</w:t>
        </w:r>
        <w:r>
          <w:tab/>
        </w:r>
        <w:r>
          <w:fldChar w:fldCharType="begin"/>
        </w:r>
        <w:r>
          <w:instrText xml:space="preserve"> PAGEREF _Toc5456 \h </w:instrText>
        </w:r>
        <w:r>
          <w:fldChar w:fldCharType="separate"/>
        </w:r>
        <w:r>
          <w:t>11</w:t>
        </w:r>
        <w:r>
          <w:fldChar w:fldCharType="end"/>
        </w:r>
      </w:hyperlink>
    </w:p>
    <w:p>
      <w:pPr>
        <w:pStyle w:val="TOC1"/>
        <w:tabs>
          <w:tab w:val="right" w:leader="dot" w:pos="8306"/>
        </w:tabs>
      </w:pPr>
      <w:hyperlink w:anchor="_Toc28248" w:history="1">
        <w:r>
          <w:rPr>
            <w:rFonts w:ascii="仿宋" w:eastAsia="仿宋" w:hAnsi="仿宋" w:cs="仿宋" w:hint="eastAsia"/>
            <w:lang w:eastAsia="zh-CN"/>
          </w:rPr>
          <w:t>四、免疫球蛋白诊断血清项目概论</w:t>
        </w:r>
        <w:r>
          <w:tab/>
        </w:r>
        <w:r>
          <w:fldChar w:fldCharType="begin"/>
        </w:r>
        <w:r>
          <w:instrText xml:space="preserve"> PAGEREF _Toc28248 \h </w:instrText>
        </w:r>
        <w:r>
          <w:fldChar w:fldCharType="separate"/>
        </w:r>
        <w:r>
          <w:t>12</w:t>
        </w:r>
        <w:r>
          <w:fldChar w:fldCharType="end"/>
        </w:r>
      </w:hyperlink>
    </w:p>
    <w:p>
      <w:pPr>
        <w:pStyle w:val="TOC2"/>
        <w:tabs>
          <w:tab w:val="right" w:leader="dot" w:pos="8306"/>
        </w:tabs>
      </w:pPr>
      <w:hyperlink w:anchor="_Toc12119" w:history="1">
        <w:r>
          <w:rPr>
            <w:rFonts w:ascii="仿宋" w:eastAsia="仿宋" w:hAnsi="仿宋" w:cs="仿宋" w:hint="eastAsia"/>
            <w:lang w:eastAsia="zh-CN"/>
          </w:rPr>
          <w:t>(一)、免疫球蛋白诊断血清项目概况</w:t>
        </w:r>
        <w:r>
          <w:tab/>
        </w:r>
        <w:r>
          <w:fldChar w:fldCharType="begin"/>
        </w:r>
        <w:r>
          <w:instrText xml:space="preserve"> PAGEREF _Toc12119 \h </w:instrText>
        </w:r>
        <w:r>
          <w:fldChar w:fldCharType="separate"/>
        </w:r>
        <w:r>
          <w:t>12</w:t>
        </w:r>
        <w:r>
          <w:fldChar w:fldCharType="end"/>
        </w:r>
      </w:hyperlink>
    </w:p>
    <w:p>
      <w:pPr>
        <w:pStyle w:val="TOC2"/>
        <w:tabs>
          <w:tab w:val="right" w:leader="dot" w:pos="8306"/>
        </w:tabs>
      </w:pPr>
      <w:hyperlink w:anchor="_Toc6536" w:history="1">
        <w:r>
          <w:rPr>
            <w:rFonts w:ascii="仿宋" w:eastAsia="仿宋" w:hAnsi="仿宋" w:cs="仿宋" w:hint="eastAsia"/>
            <w:lang w:eastAsia="zh-CN"/>
          </w:rPr>
          <w:t>(二)、免疫球蛋白诊断血清项目目标</w:t>
        </w:r>
        <w:r>
          <w:tab/>
        </w:r>
        <w:r>
          <w:fldChar w:fldCharType="begin"/>
        </w:r>
        <w:r>
          <w:instrText xml:space="preserve"> PAGEREF _Toc6536 \h </w:instrText>
        </w:r>
        <w:r>
          <w:fldChar w:fldCharType="separate"/>
        </w:r>
        <w:r>
          <w:t>14</w:t>
        </w:r>
        <w:r>
          <w:fldChar w:fldCharType="end"/>
        </w:r>
      </w:hyperlink>
    </w:p>
    <w:p>
      <w:pPr>
        <w:pStyle w:val="TOC2"/>
        <w:tabs>
          <w:tab w:val="right" w:leader="dot" w:pos="8306"/>
        </w:tabs>
      </w:pPr>
      <w:hyperlink w:anchor="_Toc24343" w:history="1">
        <w:r>
          <w:rPr>
            <w:rFonts w:ascii="仿宋" w:eastAsia="仿宋" w:hAnsi="仿宋" w:cs="仿宋" w:hint="eastAsia"/>
            <w:lang w:eastAsia="zh-CN"/>
          </w:rPr>
          <w:t>(三)、免疫球蛋白诊断血清项目提出的理由</w:t>
        </w:r>
        <w:r>
          <w:tab/>
        </w:r>
        <w:r>
          <w:fldChar w:fldCharType="begin"/>
        </w:r>
        <w:r>
          <w:instrText xml:space="preserve"> PAGEREF _Toc24343 \h </w:instrText>
        </w:r>
        <w:r>
          <w:fldChar w:fldCharType="separate"/>
        </w:r>
        <w:r>
          <w:t>15</w:t>
        </w:r>
        <w:r>
          <w:fldChar w:fldCharType="end"/>
        </w:r>
      </w:hyperlink>
    </w:p>
    <w:p>
      <w:pPr>
        <w:pStyle w:val="TOC2"/>
        <w:tabs>
          <w:tab w:val="right" w:leader="dot" w:pos="8306"/>
        </w:tabs>
      </w:pPr>
      <w:hyperlink w:anchor="_Toc7924" w:history="1">
        <w:r>
          <w:rPr>
            <w:rFonts w:ascii="仿宋" w:eastAsia="仿宋" w:hAnsi="仿宋" w:cs="仿宋" w:hint="eastAsia"/>
            <w:lang w:eastAsia="zh-CN"/>
          </w:rPr>
          <w:t>(四)、免疫球蛋白诊断血清项目意义</w:t>
        </w:r>
        <w:r>
          <w:tab/>
        </w:r>
        <w:r>
          <w:fldChar w:fldCharType="begin"/>
        </w:r>
        <w:r>
          <w:instrText xml:space="preserve"> PAGEREF _Toc7924 \h </w:instrText>
        </w:r>
        <w:r>
          <w:fldChar w:fldCharType="separate"/>
        </w:r>
        <w:r>
          <w:t>17</w:t>
        </w:r>
        <w:r>
          <w:fldChar w:fldCharType="end"/>
        </w:r>
      </w:hyperlink>
    </w:p>
    <w:p>
      <w:pPr>
        <w:pStyle w:val="TOC2"/>
        <w:tabs>
          <w:tab w:val="right" w:leader="dot" w:pos="8306"/>
        </w:tabs>
      </w:pPr>
      <w:hyperlink w:anchor="_Toc5876" w:history="1">
        <w:r>
          <w:rPr>
            <w:rFonts w:ascii="仿宋" w:eastAsia="仿宋" w:hAnsi="仿宋" w:cs="仿宋" w:hint="eastAsia"/>
            <w:lang w:eastAsia="zh-CN"/>
          </w:rPr>
          <w:t>(五)、免疫球蛋白诊断血清项目背景</w:t>
        </w:r>
        <w:r>
          <w:tab/>
        </w:r>
        <w:r>
          <w:fldChar w:fldCharType="begin"/>
        </w:r>
        <w:r>
          <w:instrText xml:space="preserve"> PAGEREF _Toc5876 \h </w:instrText>
        </w:r>
        <w:r>
          <w:fldChar w:fldCharType="separate"/>
        </w:r>
        <w:r>
          <w:t>18</w:t>
        </w:r>
        <w:r>
          <w:fldChar w:fldCharType="end"/>
        </w:r>
      </w:hyperlink>
    </w:p>
    <w:p>
      <w:pPr>
        <w:pStyle w:val="TOC1"/>
        <w:tabs>
          <w:tab w:val="right" w:leader="dot" w:pos="8306"/>
        </w:tabs>
      </w:pPr>
      <w:hyperlink w:anchor="_Toc3233" w:history="1">
        <w:r>
          <w:rPr>
            <w:rFonts w:ascii="仿宋" w:eastAsia="仿宋" w:hAnsi="仿宋" w:cs="仿宋" w:hint="eastAsia"/>
            <w:lang w:eastAsia="zh-CN"/>
          </w:rPr>
          <w:t>五、免疫球蛋白诊断血清项目文档管理</w:t>
        </w:r>
        <w:r>
          <w:tab/>
        </w:r>
        <w:r>
          <w:fldChar w:fldCharType="begin"/>
        </w:r>
        <w:r>
          <w:instrText xml:space="preserve"> PAGEREF _Toc3233 \h </w:instrText>
        </w:r>
        <w:r>
          <w:fldChar w:fldCharType="separate"/>
        </w:r>
        <w:r>
          <w:t>19</w:t>
        </w:r>
        <w:r>
          <w:fldChar w:fldCharType="end"/>
        </w:r>
      </w:hyperlink>
    </w:p>
    <w:p>
      <w:pPr>
        <w:pStyle w:val="TOC2"/>
        <w:tabs>
          <w:tab w:val="right" w:leader="dot" w:pos="8306"/>
        </w:tabs>
      </w:pPr>
      <w:hyperlink w:anchor="_Toc17730" w:history="1">
        <w:r>
          <w:rPr>
            <w:rFonts w:ascii="仿宋" w:eastAsia="仿宋" w:hAnsi="仿宋" w:cs="仿宋" w:hint="eastAsia"/>
            <w:lang w:eastAsia="zh-CN"/>
          </w:rPr>
          <w:t>(一)、文档编制与审查</w:t>
        </w:r>
        <w:r>
          <w:tab/>
        </w:r>
        <w:r>
          <w:fldChar w:fldCharType="begin"/>
        </w:r>
        <w:r>
          <w:instrText xml:space="preserve"> PAGEREF _Toc17730 \h </w:instrText>
        </w:r>
        <w:r>
          <w:fldChar w:fldCharType="separate"/>
        </w:r>
        <w:r>
          <w:t>19</w:t>
        </w:r>
        <w:r>
          <w:fldChar w:fldCharType="end"/>
        </w:r>
      </w:hyperlink>
    </w:p>
    <w:p>
      <w:pPr>
        <w:pStyle w:val="TOC2"/>
        <w:tabs>
          <w:tab w:val="right" w:leader="dot" w:pos="8306"/>
        </w:tabs>
      </w:pPr>
      <w:hyperlink w:anchor="_Toc30292" w:history="1">
        <w:r>
          <w:rPr>
            <w:rFonts w:ascii="仿宋" w:eastAsia="仿宋" w:hAnsi="仿宋" w:cs="仿宋" w:hint="eastAsia"/>
            <w:lang w:eastAsia="zh-CN"/>
          </w:rPr>
          <w:t>(二)、文档发布与分发</w:t>
        </w:r>
        <w:r>
          <w:tab/>
        </w:r>
        <w:r>
          <w:fldChar w:fldCharType="begin"/>
        </w:r>
        <w:r>
          <w:instrText xml:space="preserve"> PAGEREF _Toc30292 \h </w:instrText>
        </w:r>
        <w:r>
          <w:fldChar w:fldCharType="separate"/>
        </w:r>
        <w:r>
          <w:t>20</w:t>
        </w:r>
        <w:r>
          <w:fldChar w:fldCharType="end"/>
        </w:r>
      </w:hyperlink>
    </w:p>
    <w:p>
      <w:pPr>
        <w:pStyle w:val="TOC2"/>
        <w:tabs>
          <w:tab w:val="right" w:leader="dot" w:pos="8306"/>
        </w:tabs>
      </w:pPr>
      <w:hyperlink w:anchor="_Toc6769" w:history="1">
        <w:r>
          <w:rPr>
            <w:rFonts w:ascii="仿宋" w:eastAsia="仿宋" w:hAnsi="仿宋" w:cs="仿宋" w:hint="eastAsia"/>
            <w:lang w:eastAsia="zh-CN"/>
          </w:rPr>
          <w:t>(三)、文档存档与归档</w:t>
        </w:r>
        <w:r>
          <w:tab/>
        </w:r>
        <w:r>
          <w:fldChar w:fldCharType="begin"/>
        </w:r>
        <w:r>
          <w:instrText xml:space="preserve"> PAGEREF _Toc6769 \h </w:instrText>
        </w:r>
        <w:r>
          <w:fldChar w:fldCharType="separate"/>
        </w:r>
        <w:r>
          <w:t>21</w:t>
        </w:r>
        <w:r>
          <w:fldChar w:fldCharType="end"/>
        </w:r>
      </w:hyperlink>
    </w:p>
    <w:p>
      <w:pPr>
        <w:pStyle w:val="TOC1"/>
        <w:tabs>
          <w:tab w:val="right" w:leader="dot" w:pos="8306"/>
        </w:tabs>
      </w:pPr>
      <w:hyperlink w:anchor="_Toc28561" w:history="1">
        <w:r>
          <w:rPr>
            <w:rFonts w:ascii="仿宋" w:eastAsia="仿宋" w:hAnsi="仿宋" w:cs="仿宋" w:hint="eastAsia"/>
            <w:lang w:eastAsia="zh-CN"/>
          </w:rPr>
          <w:t>六、免疫球蛋白诊断血清项目建设单位说明</w:t>
        </w:r>
        <w:r>
          <w:tab/>
        </w:r>
        <w:r>
          <w:fldChar w:fldCharType="begin"/>
        </w:r>
        <w:r>
          <w:instrText xml:space="preserve"> PAGEREF _Toc28561 \h </w:instrText>
        </w:r>
        <w:r>
          <w:fldChar w:fldCharType="separate"/>
        </w:r>
        <w:r>
          <w:t>22</w:t>
        </w:r>
        <w:r>
          <w:fldChar w:fldCharType="end"/>
        </w:r>
      </w:hyperlink>
    </w:p>
    <w:p>
      <w:pPr>
        <w:pStyle w:val="TOC2"/>
        <w:tabs>
          <w:tab w:val="right" w:leader="dot" w:pos="8306"/>
        </w:tabs>
      </w:pPr>
      <w:hyperlink w:anchor="_Toc13691" w:history="1">
        <w:r>
          <w:rPr>
            <w:rFonts w:ascii="仿宋" w:eastAsia="仿宋" w:hAnsi="仿宋" w:cs="仿宋" w:hint="eastAsia"/>
            <w:lang w:eastAsia="zh-CN"/>
          </w:rPr>
          <w:t>(一)、免疫球蛋白诊断血清项目承办单位基本情况</w:t>
        </w:r>
        <w:r>
          <w:tab/>
        </w:r>
        <w:r>
          <w:fldChar w:fldCharType="begin"/>
        </w:r>
        <w:r>
          <w:instrText xml:space="preserve"> PAGEREF _Toc13691 \h </w:instrText>
        </w:r>
        <w:r>
          <w:fldChar w:fldCharType="separate"/>
        </w:r>
        <w:r>
          <w:t>22</w:t>
        </w:r>
        <w:r>
          <w:fldChar w:fldCharType="end"/>
        </w:r>
      </w:hyperlink>
    </w:p>
    <w:p>
      <w:pPr>
        <w:pStyle w:val="TOC2"/>
        <w:tabs>
          <w:tab w:val="right" w:leader="dot" w:pos="8306"/>
        </w:tabs>
      </w:pPr>
      <w:hyperlink w:anchor="_Toc14024" w:history="1">
        <w:r>
          <w:rPr>
            <w:rFonts w:ascii="仿宋" w:eastAsia="仿宋" w:hAnsi="仿宋" w:cs="仿宋" w:hint="eastAsia"/>
            <w:lang w:eastAsia="zh-CN"/>
          </w:rPr>
          <w:t>(二)、公司经济效益分析</w:t>
        </w:r>
        <w:r>
          <w:tab/>
        </w:r>
        <w:r>
          <w:fldChar w:fldCharType="begin"/>
        </w:r>
        <w:r>
          <w:instrText xml:space="preserve"> PAGEREF _Toc14024 \h </w:instrText>
        </w:r>
        <w:r>
          <w:fldChar w:fldCharType="separate"/>
        </w:r>
        <w:r>
          <w:t>23</w:t>
        </w:r>
        <w:r>
          <w:fldChar w:fldCharType="end"/>
        </w:r>
      </w:hyperlink>
    </w:p>
    <w:p>
      <w:pPr>
        <w:pStyle w:val="TOC1"/>
        <w:tabs>
          <w:tab w:val="right" w:leader="dot" w:pos="8306"/>
        </w:tabs>
      </w:pPr>
      <w:hyperlink w:anchor="_Toc4333" w:history="1">
        <w:r>
          <w:rPr>
            <w:rFonts w:ascii="仿宋" w:eastAsia="仿宋" w:hAnsi="仿宋" w:cs="仿宋" w:hint="eastAsia"/>
            <w:lang w:eastAsia="zh-CN"/>
          </w:rPr>
          <w:t>七、免疫球蛋白诊断血清项目财务管理</w:t>
        </w:r>
        <w:r>
          <w:tab/>
        </w:r>
        <w:r>
          <w:fldChar w:fldCharType="begin"/>
        </w:r>
        <w:r>
          <w:instrText xml:space="preserve"> PAGEREF _Toc4333 \h </w:instrText>
        </w:r>
        <w:r>
          <w:fldChar w:fldCharType="separate"/>
        </w:r>
        <w:r>
          <w:t>24</w:t>
        </w:r>
        <w:r>
          <w:fldChar w:fldCharType="end"/>
        </w:r>
      </w:hyperlink>
    </w:p>
    <w:p>
      <w:pPr>
        <w:pStyle w:val="TOC2"/>
        <w:tabs>
          <w:tab w:val="right" w:leader="dot" w:pos="8306"/>
        </w:tabs>
      </w:pPr>
      <w:hyperlink w:anchor="_Toc8907" w:history="1">
        <w:r>
          <w:rPr>
            <w:rFonts w:ascii="仿宋" w:eastAsia="仿宋" w:hAnsi="仿宋" w:cs="仿宋" w:hint="eastAsia"/>
            <w:lang w:eastAsia="zh-CN"/>
          </w:rPr>
          <w:t>(一)、资金需求大</w:t>
        </w:r>
        <w:r>
          <w:tab/>
        </w:r>
        <w:r>
          <w:fldChar w:fldCharType="begin"/>
        </w:r>
        <w:r>
          <w:instrText xml:space="preserve"> PAGEREF _Toc8907 \h </w:instrText>
        </w:r>
        <w:r>
          <w:fldChar w:fldCharType="separate"/>
        </w:r>
        <w:r>
          <w:t>24</w:t>
        </w:r>
        <w:r>
          <w:fldChar w:fldCharType="end"/>
        </w:r>
      </w:hyperlink>
    </w:p>
    <w:p>
      <w:pPr>
        <w:pStyle w:val="TOC2"/>
        <w:tabs>
          <w:tab w:val="right" w:leader="dot" w:pos="8306"/>
        </w:tabs>
      </w:pPr>
      <w:hyperlink w:anchor="_Toc7421" w:history="1">
        <w:r>
          <w:rPr>
            <w:rFonts w:ascii="仿宋" w:eastAsia="仿宋" w:hAnsi="仿宋" w:cs="仿宋" w:hint="eastAsia"/>
            <w:lang w:eastAsia="zh-CN"/>
          </w:rPr>
          <w:t>(二)、研发周期长</w:t>
        </w:r>
        <w:r>
          <w:tab/>
        </w:r>
        <w:r>
          <w:fldChar w:fldCharType="begin"/>
        </w:r>
        <w:r>
          <w:instrText xml:space="preserve"> PAGEREF _Toc7421 \h </w:instrText>
        </w:r>
        <w:r>
          <w:fldChar w:fldCharType="separate"/>
        </w:r>
        <w:r>
          <w:t>25</w:t>
        </w:r>
        <w:r>
          <w:fldChar w:fldCharType="end"/>
        </w:r>
      </w:hyperlink>
    </w:p>
    <w:p>
      <w:pPr>
        <w:pStyle w:val="TOC2"/>
        <w:tabs>
          <w:tab w:val="right" w:leader="dot" w:pos="8306"/>
        </w:tabs>
      </w:pPr>
      <w:hyperlink w:anchor="_Toc11511" w:history="1">
        <w:r>
          <w:rPr>
            <w:rFonts w:ascii="仿宋" w:eastAsia="仿宋" w:hAnsi="仿宋" w:cs="仿宋" w:hint="eastAsia"/>
            <w:lang w:eastAsia="zh-CN"/>
          </w:rPr>
          <w:t>(三)、市场风险大</w:t>
        </w:r>
        <w:r>
          <w:tab/>
        </w:r>
        <w:r>
          <w:fldChar w:fldCharType="begin"/>
        </w:r>
        <w:r>
          <w:instrText xml:space="preserve"> PAGEREF _Toc11511 \h </w:instrText>
        </w:r>
        <w:r>
          <w:fldChar w:fldCharType="separate"/>
        </w:r>
        <w:r>
          <w:t>26</w:t>
        </w:r>
        <w:r>
          <w:fldChar w:fldCharType="end"/>
        </w:r>
      </w:hyperlink>
    </w:p>
    <w:p>
      <w:pPr>
        <w:pStyle w:val="TOC2"/>
        <w:tabs>
          <w:tab w:val="right" w:leader="dot" w:pos="8306"/>
        </w:tabs>
      </w:pPr>
      <w:hyperlink w:anchor="_Toc6025" w:history="1">
        <w:r>
          <w:rPr>
            <w:rFonts w:ascii="仿宋" w:eastAsia="仿宋" w:hAnsi="仿宋" w:cs="仿宋" w:hint="eastAsia"/>
            <w:lang w:eastAsia="zh-CN"/>
          </w:rPr>
          <w:t>(四)、利润率高</w:t>
        </w:r>
        <w:r>
          <w:tab/>
        </w:r>
        <w:r>
          <w:fldChar w:fldCharType="begin"/>
        </w:r>
        <w:r>
          <w:instrText xml:space="preserve"> PAGEREF _Toc6025 \h </w:instrText>
        </w:r>
        <w:r>
          <w:fldChar w:fldCharType="separate"/>
        </w:r>
        <w:r>
          <w:t>29</w:t>
        </w:r>
        <w:r>
          <w:fldChar w:fldCharType="end"/>
        </w:r>
      </w:hyperlink>
    </w:p>
    <w:p>
      <w:pPr>
        <w:pStyle w:val="TOC1"/>
        <w:tabs>
          <w:tab w:val="right" w:leader="dot" w:pos="8306"/>
        </w:tabs>
      </w:pPr>
      <w:hyperlink w:anchor="_Toc1472" w:history="1">
        <w:r>
          <w:rPr>
            <w:rFonts w:ascii="仿宋" w:eastAsia="仿宋" w:hAnsi="仿宋" w:cs="仿宋" w:hint="eastAsia"/>
            <w:lang w:eastAsia="zh-CN"/>
          </w:rPr>
          <w:t>八、免疫球蛋白诊断血清项目人力资源培养与发展</w:t>
        </w:r>
        <w:r>
          <w:tab/>
        </w:r>
        <w:r>
          <w:fldChar w:fldCharType="begin"/>
        </w:r>
        <w:r>
          <w:instrText xml:space="preserve"> PAGEREF _Toc1472 \h </w:instrText>
        </w:r>
        <w:r>
          <w:fldChar w:fldCharType="separate"/>
        </w:r>
        <w:r>
          <w:t>31</w:t>
        </w:r>
        <w:r>
          <w:fldChar w:fldCharType="end"/>
        </w:r>
      </w:hyperlink>
    </w:p>
    <w:p>
      <w:pPr>
        <w:pStyle w:val="TOC2"/>
        <w:tabs>
          <w:tab w:val="right" w:leader="dot" w:pos="8306"/>
        </w:tabs>
      </w:pPr>
      <w:hyperlink w:anchor="_Toc30977" w:history="1">
        <w:r>
          <w:rPr>
            <w:rFonts w:ascii="仿宋" w:eastAsia="仿宋" w:hAnsi="仿宋" w:cs="仿宋" w:hint="eastAsia"/>
            <w:lang w:eastAsia="zh-CN"/>
          </w:rPr>
          <w:t>(一)、人才需求与规划</w:t>
        </w:r>
        <w:r>
          <w:tab/>
        </w:r>
        <w:r>
          <w:fldChar w:fldCharType="begin"/>
        </w:r>
        <w:r>
          <w:instrText xml:space="preserve"> PAGEREF _Toc30977 \h </w:instrText>
        </w:r>
        <w:r>
          <w:fldChar w:fldCharType="separate"/>
        </w:r>
        <w:r>
          <w:t>31</w:t>
        </w:r>
        <w:r>
          <w:fldChar w:fldCharType="end"/>
        </w:r>
      </w:hyperlink>
    </w:p>
    <w:p>
      <w:pPr>
        <w:pStyle w:val="TOC2"/>
        <w:tabs>
          <w:tab w:val="right" w:leader="dot" w:pos="8306"/>
        </w:tabs>
      </w:pPr>
      <w:hyperlink w:anchor="_Toc20094" w:history="1">
        <w:r>
          <w:rPr>
            <w:rFonts w:ascii="仿宋" w:eastAsia="仿宋" w:hAnsi="仿宋" w:cs="仿宋" w:hint="eastAsia"/>
            <w:lang w:eastAsia="zh-CN"/>
          </w:rPr>
          <w:t>(二)、培训与发展计划</w:t>
        </w:r>
        <w:r>
          <w:tab/>
        </w:r>
        <w:r>
          <w:fldChar w:fldCharType="begin"/>
        </w:r>
        <w:r>
          <w:instrText xml:space="preserve"> PAGEREF _Toc20094 \h </w:instrText>
        </w:r>
        <w:r>
          <w:fldChar w:fldCharType="separate"/>
        </w:r>
        <w:r>
          <w:t>32</w:t>
        </w:r>
        <w:r>
          <w:fldChar w:fldCharType="end"/>
        </w:r>
      </w:hyperlink>
    </w:p>
    <w:p>
      <w:pPr>
        <w:pStyle w:val="TOC1"/>
        <w:tabs>
          <w:tab w:val="right" w:leader="dot" w:pos="8306"/>
        </w:tabs>
      </w:pPr>
      <w:hyperlink w:anchor="_Toc17784" w:history="1">
        <w:r>
          <w:rPr>
            <w:rFonts w:ascii="仿宋" w:eastAsia="仿宋" w:hAnsi="仿宋" w:cs="仿宋" w:hint="eastAsia"/>
            <w:lang w:eastAsia="zh-CN"/>
          </w:rPr>
          <w:t>九、免疫球蛋白诊断血清项目创新与研发</w:t>
        </w:r>
        <w:r>
          <w:tab/>
        </w:r>
        <w:r>
          <w:fldChar w:fldCharType="begin"/>
        </w:r>
        <w:r>
          <w:instrText xml:space="preserve"> PAGEREF _Toc17784 \h </w:instrText>
        </w:r>
        <w:r>
          <w:fldChar w:fldCharType="separate"/>
        </w:r>
        <w:r>
          <w:t>32</w:t>
        </w:r>
        <w:r>
          <w:fldChar w:fldCharType="end"/>
        </w:r>
      </w:hyperlink>
    </w:p>
    <w:p>
      <w:pPr>
        <w:pStyle w:val="TOC2"/>
        <w:tabs>
          <w:tab w:val="right" w:leader="dot" w:pos="8306"/>
        </w:tabs>
      </w:pPr>
      <w:hyperlink w:anchor="_Toc10918" w:history="1">
        <w:r>
          <w:rPr>
            <w:rFonts w:ascii="仿宋" w:eastAsia="仿宋" w:hAnsi="仿宋" w:cs="仿宋" w:hint="eastAsia"/>
            <w:lang w:eastAsia="zh-CN"/>
          </w:rPr>
          <w:t>(一)、创新策略与方向</w:t>
        </w:r>
        <w:r>
          <w:tab/>
        </w:r>
        <w:r>
          <w:fldChar w:fldCharType="begin"/>
        </w:r>
        <w:r>
          <w:instrText xml:space="preserve"> PAGEREF _Toc10918 \h </w:instrText>
        </w:r>
        <w:r>
          <w:fldChar w:fldCharType="separate"/>
        </w:r>
        <w:r>
          <w:t>32</w:t>
        </w:r>
        <w:r>
          <w:fldChar w:fldCharType="end"/>
        </w:r>
      </w:hyperlink>
    </w:p>
    <w:p>
      <w:pPr>
        <w:pStyle w:val="TOC2"/>
        <w:tabs>
          <w:tab w:val="right" w:leader="dot" w:pos="8306"/>
        </w:tabs>
      </w:pPr>
      <w:hyperlink w:anchor="_Toc19321" w:history="1">
        <w:r>
          <w:rPr>
            <w:rFonts w:ascii="仿宋" w:eastAsia="仿宋" w:hAnsi="仿宋" w:cs="仿宋" w:hint="eastAsia"/>
            <w:lang w:eastAsia="zh-CN"/>
          </w:rPr>
          <w:t>(二)、研发规划与投入</w:t>
        </w:r>
        <w:r>
          <w:tab/>
        </w:r>
        <w:r>
          <w:fldChar w:fldCharType="begin"/>
        </w:r>
        <w:r>
          <w:instrText xml:space="preserve"> PAGEREF _Toc19321 \h </w:instrText>
        </w:r>
        <w:r>
          <w:fldChar w:fldCharType="separate"/>
        </w:r>
        <w:r>
          <w:t>34</w:t>
        </w:r>
        <w:r>
          <w:fldChar w:fldCharType="end"/>
        </w:r>
      </w:hyperlink>
    </w:p>
    <w:p>
      <w:pPr>
        <w:pStyle w:val="TOC1"/>
        <w:tabs>
          <w:tab w:val="right" w:leader="dot" w:pos="8306"/>
        </w:tabs>
      </w:pPr>
      <w:hyperlink w:anchor="_Toc11226" w:history="1">
        <w:r>
          <w:rPr>
            <w:rFonts w:ascii="仿宋" w:eastAsia="仿宋" w:hAnsi="仿宋" w:cs="仿宋" w:hint="eastAsia"/>
            <w:lang w:eastAsia="zh-CN"/>
          </w:rPr>
          <w:t>十、免疫球蛋白诊断血清项目计划安排</w:t>
        </w:r>
        <w:r>
          <w:tab/>
        </w:r>
        <w:r>
          <w:fldChar w:fldCharType="begin"/>
        </w:r>
        <w:r>
          <w:instrText xml:space="preserve"> PAGEREF _Toc11226 \h </w:instrText>
        </w:r>
        <w:r>
          <w:fldChar w:fldCharType="separate"/>
        </w:r>
        <w:r>
          <w:t>36</w:t>
        </w:r>
        <w:r>
          <w:fldChar w:fldCharType="end"/>
        </w:r>
      </w:hyperlink>
    </w:p>
    <w:p>
      <w:pPr>
        <w:pStyle w:val="TOC2"/>
        <w:tabs>
          <w:tab w:val="right" w:leader="dot" w:pos="8306"/>
        </w:tabs>
      </w:pPr>
      <w:hyperlink w:anchor="_Toc26198" w:history="1">
        <w:r>
          <w:rPr>
            <w:rFonts w:ascii="仿宋" w:eastAsia="仿宋" w:hAnsi="仿宋" w:cs="仿宋" w:hint="eastAsia"/>
            <w:lang w:eastAsia="zh-CN"/>
          </w:rPr>
          <w:t>(一)、建设周期</w:t>
        </w:r>
        <w:r>
          <w:tab/>
        </w:r>
        <w:r>
          <w:fldChar w:fldCharType="begin"/>
        </w:r>
        <w:r>
          <w:instrText xml:space="preserve"> PAGEREF _Toc26198 \h </w:instrText>
        </w:r>
        <w:r>
          <w:fldChar w:fldCharType="separate"/>
        </w:r>
        <w:r>
          <w:t>36</w:t>
        </w:r>
        <w:r>
          <w:fldChar w:fldCharType="end"/>
        </w:r>
      </w:hyperlink>
    </w:p>
    <w:p>
      <w:pPr>
        <w:pStyle w:val="TOC2"/>
        <w:tabs>
          <w:tab w:val="right" w:leader="dot" w:pos="8306"/>
        </w:tabs>
      </w:pPr>
      <w:hyperlink w:anchor="_Toc30584" w:history="1">
        <w:r>
          <w:rPr>
            <w:rFonts w:ascii="仿宋" w:eastAsia="仿宋" w:hAnsi="仿宋" w:cs="仿宋" w:hint="eastAsia"/>
            <w:lang w:eastAsia="zh-CN"/>
          </w:rPr>
          <w:t>(二)、建设进度</w:t>
        </w:r>
        <w:r>
          <w:tab/>
        </w:r>
        <w:r>
          <w:fldChar w:fldCharType="begin"/>
        </w:r>
        <w:r>
          <w:instrText xml:space="preserve"> PAGEREF _Toc30584 \h </w:instrText>
        </w:r>
        <w:r>
          <w:fldChar w:fldCharType="separate"/>
        </w:r>
        <w:r>
          <w:t>37</w:t>
        </w:r>
        <w:r>
          <w:fldChar w:fldCharType="end"/>
        </w:r>
      </w:hyperlink>
    </w:p>
    <w:p>
      <w:pPr>
        <w:pStyle w:val="TOC2"/>
        <w:tabs>
          <w:tab w:val="right" w:leader="dot" w:pos="8306"/>
        </w:tabs>
      </w:pPr>
      <w:hyperlink w:anchor="_Toc18433" w:history="1">
        <w:r>
          <w:rPr>
            <w:rFonts w:ascii="仿宋" w:eastAsia="仿宋" w:hAnsi="仿宋" w:cs="仿宋" w:hint="eastAsia"/>
            <w:lang w:eastAsia="zh-CN"/>
          </w:rPr>
          <w:t>(三)、进度安排注意事项</w:t>
        </w:r>
        <w:r>
          <w:tab/>
        </w:r>
        <w:r>
          <w:fldChar w:fldCharType="begin"/>
        </w:r>
        <w:r>
          <w:instrText xml:space="preserve"> PAGEREF _Toc18433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8" w:history="1">
        <w:r>
          <w:rPr>
            <w:rFonts w:ascii="仿宋" w:eastAsia="仿宋" w:hAnsi="仿宋" w:cs="仿宋" w:hint="eastAsia"/>
            <w:lang w:eastAsia="zh-CN"/>
          </w:rPr>
          <w:t>(四)、人力资源配置</w:t>
        </w:r>
        <w:r>
          <w:tab/>
        </w:r>
        <w:r>
          <w:fldChar w:fldCharType="begin"/>
        </w:r>
        <w:r>
          <w:instrText xml:space="preserve"> PAGEREF _Toc14728 \h </w:instrText>
        </w:r>
        <w:r>
          <w:fldChar w:fldCharType="separate"/>
        </w:r>
        <w:r>
          <w:t>39</w:t>
        </w:r>
        <w:r>
          <w:fldChar w:fldCharType="end"/>
        </w:r>
      </w:hyperlink>
    </w:p>
    <w:p>
      <w:pPr>
        <w:pStyle w:val="TOC1"/>
        <w:tabs>
          <w:tab w:val="right" w:leader="dot" w:pos="8306"/>
        </w:tabs>
      </w:pPr>
      <w:hyperlink w:anchor="_Toc11963" w:history="1">
        <w:r>
          <w:rPr>
            <w:rFonts w:ascii="仿宋" w:eastAsia="仿宋" w:hAnsi="仿宋" w:cs="仿宋" w:hint="eastAsia"/>
            <w:lang w:eastAsia="zh-CN"/>
          </w:rPr>
          <w:t>十一、免疫球蛋白诊断血清项目社会影响</w:t>
        </w:r>
        <w:r>
          <w:tab/>
        </w:r>
        <w:r>
          <w:fldChar w:fldCharType="begin"/>
        </w:r>
        <w:r>
          <w:instrText xml:space="preserve"> PAGEREF _Toc11963 \h </w:instrText>
        </w:r>
        <w:r>
          <w:fldChar w:fldCharType="separate"/>
        </w:r>
        <w:r>
          <w:t>40</w:t>
        </w:r>
        <w:r>
          <w:fldChar w:fldCharType="end"/>
        </w:r>
      </w:hyperlink>
    </w:p>
    <w:p>
      <w:pPr>
        <w:pStyle w:val="TOC2"/>
        <w:tabs>
          <w:tab w:val="right" w:leader="dot" w:pos="8306"/>
        </w:tabs>
      </w:pPr>
      <w:hyperlink w:anchor="_Toc22590" w:history="1">
        <w:r>
          <w:rPr>
            <w:rFonts w:ascii="仿宋" w:eastAsia="仿宋" w:hAnsi="仿宋" w:cs="仿宋" w:hint="eastAsia"/>
            <w:lang w:eastAsia="zh-CN"/>
          </w:rPr>
          <w:t>(一)、社会责任与义务</w:t>
        </w:r>
        <w:r>
          <w:tab/>
        </w:r>
        <w:r>
          <w:fldChar w:fldCharType="begin"/>
        </w:r>
        <w:r>
          <w:instrText xml:space="preserve"> PAGEREF _Toc22590 \h </w:instrText>
        </w:r>
        <w:r>
          <w:fldChar w:fldCharType="separate"/>
        </w:r>
        <w:r>
          <w:t>40</w:t>
        </w:r>
        <w:r>
          <w:fldChar w:fldCharType="end"/>
        </w:r>
      </w:hyperlink>
    </w:p>
    <w:p>
      <w:pPr>
        <w:pStyle w:val="TOC2"/>
        <w:tabs>
          <w:tab w:val="right" w:leader="dot" w:pos="8306"/>
        </w:tabs>
      </w:pPr>
      <w:hyperlink w:anchor="_Toc19731" w:history="1">
        <w:r>
          <w:rPr>
            <w:rFonts w:ascii="仿宋" w:eastAsia="仿宋" w:hAnsi="仿宋" w:cs="仿宋" w:hint="eastAsia"/>
            <w:lang w:eastAsia="zh-CN"/>
          </w:rPr>
          <w:t>(二)、社会参与与沟通</w:t>
        </w:r>
        <w:r>
          <w:tab/>
        </w:r>
        <w:r>
          <w:fldChar w:fldCharType="begin"/>
        </w:r>
        <w:r>
          <w:instrText xml:space="preserve"> PAGEREF _Toc19731 \h </w:instrText>
        </w:r>
        <w:r>
          <w:fldChar w:fldCharType="separate"/>
        </w:r>
        <w:r>
          <w:t>41</w:t>
        </w:r>
        <w:r>
          <w:fldChar w:fldCharType="end"/>
        </w:r>
      </w:hyperlink>
    </w:p>
    <w:p>
      <w:pPr>
        <w:pStyle w:val="TOC1"/>
        <w:tabs>
          <w:tab w:val="right" w:leader="dot" w:pos="8306"/>
        </w:tabs>
      </w:pPr>
      <w:hyperlink w:anchor="_Toc13418" w:history="1">
        <w:r>
          <w:rPr>
            <w:rFonts w:ascii="仿宋" w:eastAsia="仿宋" w:hAnsi="仿宋" w:cs="仿宋" w:hint="eastAsia"/>
            <w:lang w:eastAsia="zh-CN"/>
          </w:rPr>
          <w:t>十二、免疫球蛋白诊断血清项目环境影响分析</w:t>
        </w:r>
        <w:r>
          <w:tab/>
        </w:r>
        <w:r>
          <w:fldChar w:fldCharType="begin"/>
        </w:r>
        <w:r>
          <w:instrText xml:space="preserve"> PAGEREF _Toc13418 \h </w:instrText>
        </w:r>
        <w:r>
          <w:fldChar w:fldCharType="separate"/>
        </w:r>
        <w:r>
          <w:t>42</w:t>
        </w:r>
        <w:r>
          <w:fldChar w:fldCharType="end"/>
        </w:r>
      </w:hyperlink>
    </w:p>
    <w:p>
      <w:pPr>
        <w:pStyle w:val="TOC2"/>
        <w:tabs>
          <w:tab w:val="right" w:leader="dot" w:pos="8306"/>
        </w:tabs>
      </w:pPr>
      <w:hyperlink w:anchor="_Toc7951" w:history="1">
        <w:r>
          <w:rPr>
            <w:rFonts w:ascii="仿宋" w:eastAsia="仿宋" w:hAnsi="仿宋" w:cs="仿宋" w:hint="eastAsia"/>
            <w:lang w:eastAsia="zh-CN"/>
          </w:rPr>
          <w:t>(一)、建设区域环境质量现状</w:t>
        </w:r>
        <w:r>
          <w:tab/>
        </w:r>
        <w:r>
          <w:fldChar w:fldCharType="begin"/>
        </w:r>
        <w:r>
          <w:instrText xml:space="preserve"> PAGEREF _Toc7951 \h </w:instrText>
        </w:r>
        <w:r>
          <w:fldChar w:fldCharType="separate"/>
        </w:r>
        <w:r>
          <w:t>42</w:t>
        </w:r>
        <w:r>
          <w:fldChar w:fldCharType="end"/>
        </w:r>
      </w:hyperlink>
    </w:p>
    <w:p>
      <w:pPr>
        <w:pStyle w:val="TOC2"/>
        <w:tabs>
          <w:tab w:val="right" w:leader="dot" w:pos="8306"/>
        </w:tabs>
      </w:pPr>
      <w:hyperlink w:anchor="_Toc26254" w:history="1">
        <w:r>
          <w:rPr>
            <w:rFonts w:ascii="仿宋" w:eastAsia="仿宋" w:hAnsi="仿宋" w:cs="仿宋" w:hint="eastAsia"/>
            <w:lang w:eastAsia="zh-CN"/>
          </w:rPr>
          <w:t>(二)、建设期环境保护</w:t>
        </w:r>
        <w:r>
          <w:tab/>
        </w:r>
        <w:r>
          <w:fldChar w:fldCharType="begin"/>
        </w:r>
        <w:r>
          <w:instrText xml:space="preserve"> PAGEREF _Toc26254 \h </w:instrText>
        </w:r>
        <w:r>
          <w:fldChar w:fldCharType="separate"/>
        </w:r>
        <w:r>
          <w:t>43</w:t>
        </w:r>
        <w:r>
          <w:fldChar w:fldCharType="end"/>
        </w:r>
      </w:hyperlink>
    </w:p>
    <w:p>
      <w:pPr>
        <w:pStyle w:val="TOC2"/>
        <w:tabs>
          <w:tab w:val="right" w:leader="dot" w:pos="8306"/>
        </w:tabs>
      </w:pPr>
      <w:hyperlink w:anchor="_Toc32122" w:history="1">
        <w:r>
          <w:rPr>
            <w:rFonts w:ascii="仿宋" w:eastAsia="仿宋" w:hAnsi="仿宋" w:cs="仿宋" w:hint="eastAsia"/>
            <w:lang w:eastAsia="zh-CN"/>
          </w:rPr>
          <w:t>(三)、运营期环境保护</w:t>
        </w:r>
        <w:r>
          <w:tab/>
        </w:r>
        <w:r>
          <w:fldChar w:fldCharType="begin"/>
        </w:r>
        <w:r>
          <w:instrText xml:space="preserve"> PAGEREF _Toc32122 \h </w:instrText>
        </w:r>
        <w:r>
          <w:fldChar w:fldCharType="separate"/>
        </w:r>
        <w:r>
          <w:t>45</w:t>
        </w:r>
        <w:r>
          <w:fldChar w:fldCharType="end"/>
        </w:r>
      </w:hyperlink>
    </w:p>
    <w:p>
      <w:pPr>
        <w:pStyle w:val="TOC2"/>
        <w:tabs>
          <w:tab w:val="right" w:leader="dot" w:pos="8306"/>
        </w:tabs>
      </w:pPr>
      <w:hyperlink w:anchor="_Toc9581" w:history="1">
        <w:r>
          <w:rPr>
            <w:rFonts w:ascii="仿宋" w:eastAsia="仿宋" w:hAnsi="仿宋" w:cs="仿宋" w:hint="eastAsia"/>
            <w:lang w:eastAsia="zh-CN"/>
          </w:rPr>
          <w:t>(四)、免疫球蛋白诊断血清项目建设对区域经济的影响</w:t>
        </w:r>
        <w:r>
          <w:tab/>
        </w:r>
        <w:r>
          <w:fldChar w:fldCharType="begin"/>
        </w:r>
        <w:r>
          <w:instrText xml:space="preserve"> PAGEREF _Toc9581 \h </w:instrText>
        </w:r>
        <w:r>
          <w:fldChar w:fldCharType="separate"/>
        </w:r>
        <w:r>
          <w:t>46</w:t>
        </w:r>
        <w:r>
          <w:fldChar w:fldCharType="end"/>
        </w:r>
      </w:hyperlink>
    </w:p>
    <w:p>
      <w:pPr>
        <w:pStyle w:val="TOC2"/>
        <w:tabs>
          <w:tab w:val="right" w:leader="dot" w:pos="8306"/>
        </w:tabs>
      </w:pPr>
      <w:hyperlink w:anchor="_Toc2208" w:history="1">
        <w:r>
          <w:rPr>
            <w:rFonts w:ascii="仿宋" w:eastAsia="仿宋" w:hAnsi="仿宋" w:cs="仿宋" w:hint="eastAsia"/>
            <w:lang w:eastAsia="zh-CN"/>
          </w:rPr>
          <w:t>(五)、废弃物处理</w:t>
        </w:r>
        <w:r>
          <w:tab/>
        </w:r>
        <w:r>
          <w:fldChar w:fldCharType="begin"/>
        </w:r>
        <w:r>
          <w:instrText xml:space="preserve"> PAGEREF _Toc2208 \h </w:instrText>
        </w:r>
        <w:r>
          <w:fldChar w:fldCharType="separate"/>
        </w:r>
        <w:r>
          <w:t>48</w:t>
        </w:r>
        <w:r>
          <w:fldChar w:fldCharType="end"/>
        </w:r>
      </w:hyperlink>
    </w:p>
    <w:p>
      <w:pPr>
        <w:pStyle w:val="TOC2"/>
        <w:tabs>
          <w:tab w:val="right" w:leader="dot" w:pos="8306"/>
        </w:tabs>
      </w:pPr>
      <w:hyperlink w:anchor="_Toc10835" w:history="1">
        <w:r>
          <w:rPr>
            <w:rFonts w:ascii="仿宋" w:eastAsia="仿宋" w:hAnsi="仿宋" w:cs="仿宋" w:hint="eastAsia"/>
            <w:lang w:eastAsia="zh-CN"/>
          </w:rPr>
          <w:t>(六)、特殊环境影响分析</w:t>
        </w:r>
        <w:r>
          <w:tab/>
        </w:r>
        <w:r>
          <w:fldChar w:fldCharType="begin"/>
        </w:r>
        <w:r>
          <w:instrText xml:space="preserve"> PAGEREF _Toc10835 \h </w:instrText>
        </w:r>
        <w:r>
          <w:fldChar w:fldCharType="separate"/>
        </w:r>
        <w:r>
          <w:t>49</w:t>
        </w:r>
        <w:r>
          <w:fldChar w:fldCharType="end"/>
        </w:r>
      </w:hyperlink>
    </w:p>
    <w:p>
      <w:pPr>
        <w:pStyle w:val="TOC2"/>
        <w:tabs>
          <w:tab w:val="right" w:leader="dot" w:pos="8306"/>
        </w:tabs>
      </w:pPr>
      <w:hyperlink w:anchor="_Toc3593" w:history="1">
        <w:r>
          <w:rPr>
            <w:rFonts w:ascii="仿宋" w:eastAsia="仿宋" w:hAnsi="仿宋" w:cs="仿宋" w:hint="eastAsia"/>
            <w:lang w:eastAsia="zh-CN"/>
          </w:rPr>
          <w:t>(七)、清洁生产</w:t>
        </w:r>
        <w:r>
          <w:tab/>
        </w:r>
        <w:r>
          <w:fldChar w:fldCharType="begin"/>
        </w:r>
        <w:r>
          <w:instrText xml:space="preserve"> PAGEREF _Toc3593 \h </w:instrText>
        </w:r>
        <w:r>
          <w:fldChar w:fldCharType="separate"/>
        </w:r>
        <w:r>
          <w:t>50</w:t>
        </w:r>
        <w:r>
          <w:fldChar w:fldCharType="end"/>
        </w:r>
      </w:hyperlink>
    </w:p>
    <w:p>
      <w:pPr>
        <w:pStyle w:val="TOC2"/>
        <w:tabs>
          <w:tab w:val="right" w:leader="dot" w:pos="8306"/>
        </w:tabs>
      </w:pPr>
      <w:hyperlink w:anchor="_Toc18537" w:history="1">
        <w:r>
          <w:rPr>
            <w:rFonts w:ascii="仿宋" w:eastAsia="仿宋" w:hAnsi="仿宋" w:cs="仿宋" w:hint="eastAsia"/>
            <w:lang w:eastAsia="zh-CN"/>
          </w:rPr>
          <w:t>(八)、环境保护综合评价</w:t>
        </w:r>
        <w:r>
          <w:tab/>
        </w:r>
        <w:r>
          <w:fldChar w:fldCharType="begin"/>
        </w:r>
        <w:r>
          <w:instrText xml:space="preserve"> PAGEREF _Toc18537 \h </w:instrText>
        </w:r>
        <w:r>
          <w:fldChar w:fldCharType="separate"/>
        </w:r>
        <w:r>
          <w:t>52</w:t>
        </w:r>
        <w:r>
          <w:fldChar w:fldCharType="end"/>
        </w:r>
      </w:hyperlink>
    </w:p>
    <w:p>
      <w:pPr>
        <w:pStyle w:val="TOC1"/>
        <w:tabs>
          <w:tab w:val="right" w:leader="dot" w:pos="8306"/>
        </w:tabs>
      </w:pPr>
      <w:hyperlink w:anchor="_Toc26865" w:history="1">
        <w:r>
          <w:rPr>
            <w:rFonts w:ascii="仿宋" w:eastAsia="仿宋" w:hAnsi="仿宋" w:cs="仿宋" w:hint="eastAsia"/>
            <w:lang w:eastAsia="zh-CN"/>
          </w:rPr>
          <w:t>十三、营销与推广策略</w:t>
        </w:r>
        <w:r>
          <w:tab/>
        </w:r>
        <w:r>
          <w:fldChar w:fldCharType="begin"/>
        </w:r>
        <w:r>
          <w:instrText xml:space="preserve"> PAGEREF _Toc26865 \h </w:instrText>
        </w:r>
        <w:r>
          <w:fldChar w:fldCharType="separate"/>
        </w:r>
        <w:r>
          <w:t>53</w:t>
        </w:r>
        <w:r>
          <w:fldChar w:fldCharType="end"/>
        </w:r>
      </w:hyperlink>
    </w:p>
    <w:p>
      <w:pPr>
        <w:pStyle w:val="TOC2"/>
        <w:tabs>
          <w:tab w:val="right" w:leader="dot" w:pos="8306"/>
        </w:tabs>
      </w:pPr>
      <w:hyperlink w:anchor="_Toc22477" w:history="1">
        <w:r>
          <w:rPr>
            <w:rFonts w:ascii="仿宋" w:eastAsia="仿宋" w:hAnsi="仿宋" w:cs="仿宋" w:hint="eastAsia"/>
            <w:lang w:eastAsia="zh-CN"/>
          </w:rPr>
          <w:t>(一)、产品/服务定位与特点</w:t>
        </w:r>
        <w:r>
          <w:tab/>
        </w:r>
        <w:r>
          <w:fldChar w:fldCharType="begin"/>
        </w:r>
        <w:r>
          <w:instrText xml:space="preserve"> PAGEREF _Toc22477 \h </w:instrText>
        </w:r>
        <w:r>
          <w:fldChar w:fldCharType="separate"/>
        </w:r>
        <w:r>
          <w:t>53</w:t>
        </w:r>
        <w:r>
          <w:fldChar w:fldCharType="end"/>
        </w:r>
      </w:hyperlink>
    </w:p>
    <w:p>
      <w:pPr>
        <w:pStyle w:val="TOC2"/>
        <w:tabs>
          <w:tab w:val="right" w:leader="dot" w:pos="8306"/>
        </w:tabs>
      </w:pPr>
      <w:hyperlink w:anchor="_Toc7052" w:history="1">
        <w:r>
          <w:rPr>
            <w:rFonts w:ascii="仿宋" w:eastAsia="仿宋" w:hAnsi="仿宋" w:cs="仿宋" w:hint="eastAsia"/>
            <w:lang w:eastAsia="zh-CN"/>
          </w:rPr>
          <w:t>(二)、市场定位与竞争分析</w:t>
        </w:r>
        <w:r>
          <w:tab/>
        </w:r>
        <w:r>
          <w:fldChar w:fldCharType="begin"/>
        </w:r>
        <w:r>
          <w:instrText xml:space="preserve"> PAGEREF _Toc7052 \h </w:instrText>
        </w:r>
        <w:r>
          <w:fldChar w:fldCharType="separate"/>
        </w:r>
        <w:r>
          <w:t>54</w:t>
        </w:r>
        <w:r>
          <w:fldChar w:fldCharType="end"/>
        </w:r>
      </w:hyperlink>
    </w:p>
    <w:p>
      <w:pPr>
        <w:pStyle w:val="TOC2"/>
        <w:tabs>
          <w:tab w:val="right" w:leader="dot" w:pos="8306"/>
        </w:tabs>
      </w:pPr>
      <w:hyperlink w:anchor="_Toc23113" w:history="1">
        <w:r>
          <w:rPr>
            <w:rFonts w:ascii="仿宋" w:eastAsia="仿宋" w:hAnsi="仿宋" w:cs="仿宋" w:hint="eastAsia"/>
            <w:lang w:eastAsia="zh-CN"/>
          </w:rPr>
          <w:t>(三)、营销渠道与策略</w:t>
        </w:r>
        <w:r>
          <w:tab/>
        </w:r>
        <w:r>
          <w:fldChar w:fldCharType="begin"/>
        </w:r>
        <w:r>
          <w:instrText xml:space="preserve"> PAGEREF _Toc23113 \h </w:instrText>
        </w:r>
        <w:r>
          <w:fldChar w:fldCharType="separate"/>
        </w:r>
        <w:r>
          <w:t>56</w:t>
        </w:r>
        <w:r>
          <w:fldChar w:fldCharType="end"/>
        </w:r>
      </w:hyperlink>
    </w:p>
    <w:p>
      <w:pPr>
        <w:pStyle w:val="TOC2"/>
        <w:tabs>
          <w:tab w:val="right" w:leader="dot" w:pos="8306"/>
        </w:tabs>
      </w:pPr>
      <w:hyperlink w:anchor="_Toc3926" w:history="1">
        <w:r>
          <w:rPr>
            <w:rFonts w:ascii="仿宋" w:eastAsia="仿宋" w:hAnsi="仿宋" w:cs="仿宋" w:hint="eastAsia"/>
            <w:lang w:eastAsia="zh-CN"/>
          </w:rPr>
          <w:t>(四)、推广与宣传活动</w:t>
        </w:r>
        <w:r>
          <w:tab/>
        </w:r>
        <w:r>
          <w:fldChar w:fldCharType="begin"/>
        </w:r>
        <w:r>
          <w:instrText xml:space="preserve"> PAGEREF _Toc3926 \h </w:instrText>
        </w:r>
        <w:r>
          <w:fldChar w:fldCharType="separate"/>
        </w:r>
        <w:r>
          <w:t>57</w:t>
        </w:r>
        <w:r>
          <w:fldChar w:fldCharType="end"/>
        </w:r>
      </w:hyperlink>
    </w:p>
    <w:p>
      <w:pPr>
        <w:pStyle w:val="TOC1"/>
        <w:tabs>
          <w:tab w:val="right" w:leader="dot" w:pos="8306"/>
        </w:tabs>
      </w:pPr>
      <w:hyperlink w:anchor="_Toc11993" w:history="1">
        <w:r>
          <w:rPr>
            <w:rFonts w:ascii="仿宋" w:eastAsia="仿宋" w:hAnsi="仿宋" w:cs="仿宋" w:hint="eastAsia"/>
            <w:lang w:eastAsia="zh-CN"/>
          </w:rPr>
          <w:t>十四、风险识别与分类</w:t>
        </w:r>
        <w:r>
          <w:tab/>
        </w:r>
        <w:r>
          <w:fldChar w:fldCharType="begin"/>
        </w:r>
        <w:r>
          <w:instrText xml:space="preserve"> PAGEREF _Toc11993 \h </w:instrText>
        </w:r>
        <w:r>
          <w:fldChar w:fldCharType="separate"/>
        </w:r>
        <w:r>
          <w:t>62</w:t>
        </w:r>
        <w:r>
          <w:fldChar w:fldCharType="end"/>
        </w:r>
      </w:hyperlink>
    </w:p>
    <w:p>
      <w:pPr>
        <w:pStyle w:val="TOC2"/>
        <w:tabs>
          <w:tab w:val="right" w:leader="dot" w:pos="8306"/>
        </w:tabs>
      </w:pPr>
      <w:hyperlink w:anchor="_Toc7423" w:history="1">
        <w:r>
          <w:rPr>
            <w:rFonts w:ascii="仿宋" w:eastAsia="仿宋" w:hAnsi="仿宋" w:cs="仿宋" w:hint="eastAsia"/>
            <w:lang w:eastAsia="zh-CN"/>
          </w:rPr>
          <w:t>(一)、风险识别</w:t>
        </w:r>
        <w:r>
          <w:tab/>
        </w:r>
        <w:r>
          <w:fldChar w:fldCharType="begin"/>
        </w:r>
        <w:r>
          <w:instrText xml:space="preserve"> PAGEREF _Toc7423 \h </w:instrText>
        </w:r>
        <w:r>
          <w:fldChar w:fldCharType="separate"/>
        </w:r>
        <w:r>
          <w:t>62</w:t>
        </w:r>
        <w:r>
          <w:fldChar w:fldCharType="end"/>
        </w:r>
      </w:hyperlink>
    </w:p>
    <w:p>
      <w:pPr>
        <w:pStyle w:val="TOC2"/>
        <w:tabs>
          <w:tab w:val="right" w:leader="dot" w:pos="8306"/>
        </w:tabs>
      </w:pPr>
      <w:hyperlink w:anchor="_Toc4715" w:history="1">
        <w:r>
          <w:rPr>
            <w:rFonts w:ascii="仿宋" w:eastAsia="仿宋" w:hAnsi="仿宋" w:cs="仿宋" w:hint="eastAsia"/>
            <w:lang w:eastAsia="zh-CN"/>
          </w:rPr>
          <w:t>(二)、风险分类</w:t>
        </w:r>
        <w:r>
          <w:tab/>
        </w:r>
        <w:r>
          <w:fldChar w:fldCharType="begin"/>
        </w:r>
        <w:r>
          <w:instrText xml:space="preserve"> PAGEREF _Toc4715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29"/>
      <w:r>
        <w:rPr>
          <w:rFonts w:ascii="仿宋" w:eastAsia="仿宋" w:hAnsi="仿宋" w:cs="仿宋" w:hint="eastAsia"/>
          <w:sz w:val="28"/>
          <w:lang w:eastAsia="zh-CN"/>
        </w:rPr>
        <w:t>一、免疫球蛋白诊断血清项目土建工程</w:t>
      </w:r>
      <w:bookmarkEnd w:id="2"/>
    </w:p>
    <w:p>
      <w:pPr>
        <w:pStyle w:val="Heading2"/>
        <w:rPr>
          <w:rFonts w:ascii="仿宋" w:eastAsia="仿宋" w:hAnsi="仿宋" w:cs="仿宋" w:hint="eastAsia"/>
          <w:lang w:eastAsia="zh-CN"/>
        </w:rPr>
      </w:pPr>
      <w:bookmarkStart w:id="3" w:name="_Toc1124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在免疫球蛋白诊断血清项目的建筑工程设计中，我们将秉承一系列重要的设计原则，以确保免疫球蛋白诊断血清项目建筑在功能、美观、可持续性等方面达到最佳效果。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首要原则是确保建筑的功能性得到最大化的发挥。我们将充分理解免疫球蛋白诊断血清项目的实际需求，合理布局各个功能区域，保证建筑在满足业务需求的同时，提供高效的工作环境。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在建筑设计中，我们将综合考虑建设和运营成本。通过精细的经济效益分析，确保设计方案在高效利用资源的同时，对免疫球蛋白诊断血清项目的长期盈利能力有积极的贡献。</w:t>
      </w:r>
    </w:p>
    <w:p>
      <w:pPr>
        <w:pStyle w:val="Heading2"/>
        <w:ind w:firstLine="560" w:firstLineChars="200"/>
        <w:rPr>
          <w:rFonts w:ascii="仿宋" w:eastAsia="仿宋" w:hAnsi="仿宋" w:cs="仿宋" w:hint="eastAsia"/>
          <w:sz w:val="28"/>
          <w:lang w:eastAsia="zh-CN"/>
        </w:rPr>
      </w:pPr>
      <w:bookmarkStart w:id="4" w:name="_Toc2859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的土建工程设计中，我们将精准设定设计年限，结合免疫球蛋白诊断血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免疫球蛋白诊断血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4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球蛋白诊断血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免疫球蛋白诊断血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免疫球蛋白诊断血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2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本期工程免疫球蛋白诊断血清项目预计总建筑面积XXX平方米，其中：计容建筑面积XXX平方米，计划建筑工程投资XX万元，占免疫球蛋白诊断血清项目总投资的XX%。</w:t>
      </w:r>
    </w:p>
    <w:p>
      <w:pPr>
        <w:pStyle w:val="Heading1"/>
        <w:ind w:firstLine="560" w:firstLineChars="200"/>
        <w:rPr>
          <w:rFonts w:ascii="仿宋" w:eastAsia="仿宋" w:hAnsi="仿宋" w:cs="仿宋" w:hint="eastAsia"/>
          <w:sz w:val="28"/>
          <w:lang w:eastAsia="zh-CN"/>
        </w:rPr>
      </w:pPr>
      <w:bookmarkStart w:id="7" w:name="_Toc1857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5144"/>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免疫球蛋白诊断血清项目的主要产品是XXXX，预计年产值为XXX万元。这一产品在市场中占据着重要的地位，其广泛的应用范围使得该免疫球蛋白诊断血清项目的市场前景非常广阔。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球蛋白诊断血清项目的xxx产品作为重要的原材料之一，将在多个领域发挥关键作用。其在建筑、交通、能源等方面的广泛应用将为整个产业链提供强大的支持，形成产业协同效应。免疫球蛋白诊断血清项目的年产值XXX万XXX万XXX万万元不仅反映了其在市场上的巨大潜力，更预示着它对国民经济的积极贡献。这种关联度高、涉及面广的产业关系，使得该免疫球蛋白诊断血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475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总征地面积为XXXX平方米，相当于约XX.XX亩，其中净用地面积为XXXX平方米，红线范围内相当于约XX.XX亩。这一用地规模充分考虑了免疫球蛋白诊断血清项目的建设需求，保障了免疫球蛋白诊断血清项目在合适的空间内得以充分发展。免疫球蛋白诊断血清项目规划的总建筑面积为XXXX平方米，其中主体工程建设占XXXX平方米，计容建筑面积达XXXX平方米。预计建筑工程的投资将达到XXXX万元，为免疫球蛋白诊断血清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计划购置的设备共计XXXX台（套），设备购置费用为XXXX万元。这一设备购置计划充分考虑到免疫球蛋白诊断血清项目的生产需求和技术要求，确保了免疫球蛋白诊断血清项目在生产运营中具备先进的技术装备和高效的生产能力。设备的合理配置将为免疫球蛋白诊断血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计划总投资为XXXX万元，预计年实现营业收入为XXXX万元。这一产能规模的设定旨在确保免疫球蛋白诊断血清项目能够在投资与回报之间取得平衡，实现长期可持续的发展。免疫球蛋白诊断血清项目的总投资充分考虑到各个方面的需求，包括用地建设、设备购置等多个环节，以确保免疫球蛋白诊断血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7457"/>
      <w:r>
        <w:rPr>
          <w:rFonts w:ascii="仿宋" w:eastAsia="仿宋" w:hAnsi="仿宋" w:cs="仿宋" w:hint="eastAsia"/>
          <w:sz w:val="28"/>
          <w:lang w:eastAsia="zh-CN"/>
        </w:rPr>
        <w:t>三、免疫球蛋白诊断血清项目绩效评估</w:t>
      </w:r>
      <w:bookmarkEnd w:id="10"/>
    </w:p>
    <w:p>
      <w:pPr>
        <w:pStyle w:val="Heading2"/>
        <w:rPr>
          <w:rFonts w:ascii="仿宋" w:eastAsia="仿宋" w:hAnsi="仿宋" w:cs="仿宋" w:hint="eastAsia"/>
          <w:lang w:eastAsia="zh-CN"/>
        </w:rPr>
      </w:pPr>
      <w:bookmarkStart w:id="11" w:name="_Toc2884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中，我们设计了一套全面的绩效评估指标，以确保免疫球蛋白诊断血清项目的可控和成功交付。这些指标跨足免疫球蛋白诊断血清项目目标、成本、进度和质量等多个维度，为我们提供了全面洞察免疫球蛋白诊断血清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目标达成率是我们关注的首要指标。我们设定了明确的目标，并通过定期监测和评估，迅速发现并应对潜在的目标偏差。这为免疫球蛋白诊断血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成本绩效是另一个核心关注点。通过实际成本与预算成本的对比分析，我们深入了解成本差异的原因，及时调整资源分配，保持免疫球蛋白诊断血清项目在经济效益方面的合理水平。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进度作为关键的绩效指标之一，得到了精心的关注。我们制定了详细的免疫球蛋白诊断血清项目进度计划，并设立了进度符合度指标，确保实际进度与计划进度保持一致。这使我们能够快速发现和解决潜在的进度问题，保持免疫球蛋白诊断血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免疫球蛋白诊断血清项目绩效的不可或缺的一环。我们引入了一系列的质量标准和客户满意度指标，以确保免疫球蛋白诊断血清项目交付的成果在质量上达到或超越预期水平。通过持续监测这些指标，我们努力提升免疫球蛋白诊断血清项目整体质量水平，为免疫球蛋白诊断血清项目的成功交付提供有力保障。通过这些科学且全面的绩效评估，我们能够更好地引导免疫球蛋白诊断血清项目的持续改进，确保免疫球蛋白诊断血清项目目标的顺利达成。</w:t>
      </w:r>
    </w:p>
    <w:p>
      <w:pPr>
        <w:pStyle w:val="Heading2"/>
        <w:ind w:firstLine="560" w:firstLineChars="200"/>
        <w:rPr>
          <w:rFonts w:ascii="仿宋" w:eastAsia="仿宋" w:hAnsi="仿宋" w:cs="仿宋" w:hint="eastAsia"/>
          <w:sz w:val="28"/>
          <w:lang w:eastAsia="zh-CN"/>
        </w:rPr>
      </w:pPr>
      <w:bookmarkStart w:id="12" w:name="_Toc264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绩效评估是免疫球蛋白诊断血清项目中的关键环节，为确保免疫球蛋白诊断血清项目达到预期目标，我们采用了多层次、多维度的绩效评估方法。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免疫球蛋白诊断血清项目的战略目标对齐，确保每个决策和行动都与免疫球蛋白诊断血清项目整体目标保持一致。团队会定期召开战略对齐会议，审视当前工作与免疫球蛋白诊断血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免疫球蛋白诊断血清项目进度、质量、成本和风险等方面。这些指标通过数据收集和分析，为免疫球蛋白诊断血清项目管理团队提供了客观的评估依据。例如，我们通过免疫球蛋白诊断血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免疫球蛋白诊断血清项目内部，还考虑了免疫球蛋白诊断血清项目对外部环境的影响。我们定期进行干系人满意度调查，以了解各利益相关方对免疫球蛋白诊断血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这种多层次、多角度的绩效评估方法，使得我们能够全面了解免疫球蛋白诊断血清项目的运行状态，及时做出调整，确保免疫球蛋白诊断血清项目在不断变化的环境中保持稳健前行。</w:t>
      </w:r>
    </w:p>
    <w:p>
      <w:pPr>
        <w:pStyle w:val="Heading2"/>
        <w:ind w:firstLine="560" w:firstLineChars="200"/>
        <w:rPr>
          <w:rFonts w:ascii="仿宋" w:eastAsia="仿宋" w:hAnsi="仿宋" w:cs="仿宋" w:hint="eastAsia"/>
          <w:sz w:val="28"/>
          <w:lang w:eastAsia="zh-CN"/>
        </w:rPr>
      </w:pPr>
      <w:bookmarkStart w:id="13" w:name="_Toc545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为了确保免疫球蛋白诊断血清项目的有效管理和不断优化，我们采用了精心设计的绩效评估周期。这个周期旨在实现灵活、实时和全面的评估，以适应免疫球蛋白诊断血清项目执行中的各种挑战。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免疫球蛋白诊断血清项目的不同需求，分为短期、中期和长期。短期评估关注每个迭代或工作周期，以及时发现和解决当前任务中的问题。中期评估涵盖几个迭代，深入了解整体免疫球蛋白诊断血清项目的趋势和性能。长期评估则着眼于整个免疫球蛋白诊断血清项目阶段，确保免疫球蛋白诊断血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免疫球蛋白诊断血清项目管理工具和协作平台，团队成员能够随时更新和分享免疫球蛋白诊断血清项目数据。这种实时性的反馈机制使我们能够及时察觉潜在问题，快速调整，保持免疫球蛋白诊断血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免疫球蛋白诊断血清项目的决策制定密不可分。每个周期的免疫球蛋白诊断血清项目回顾会议成为集体总结经验、识别问题深层次原因并找到创新解决方案的平台。这种定期的反思与调整机制使免疫球蛋白诊断血清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248"/>
      <w:r>
        <w:rPr>
          <w:rFonts w:ascii="仿宋" w:eastAsia="仿宋" w:hAnsi="仿宋" w:cs="仿宋" w:hint="eastAsia"/>
          <w:sz w:val="28"/>
          <w:lang w:eastAsia="zh-CN"/>
        </w:rPr>
        <w:t>四、免疫球蛋白诊断血清项目概论</w:t>
      </w:r>
      <w:bookmarkEnd w:id="14"/>
    </w:p>
    <w:p>
      <w:pPr>
        <w:pStyle w:val="Heading2"/>
        <w:rPr>
          <w:rFonts w:ascii="仿宋" w:eastAsia="仿宋" w:hAnsi="仿宋" w:cs="仿宋" w:hint="eastAsia"/>
          <w:lang w:eastAsia="zh-CN"/>
        </w:rPr>
      </w:pPr>
      <w:bookmarkStart w:id="15" w:name="_Toc12119"/>
      <w:r>
        <w:rPr>
          <w:rFonts w:ascii="仿宋" w:eastAsia="仿宋" w:hAnsi="仿宋" w:cs="仿宋" w:hint="eastAsia"/>
          <w:lang w:eastAsia="zh-CN"/>
        </w:rPr>
        <w:t>(一)、免疫球蛋白诊断血清项目概况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起源追溯至对市场的深入洞察。市场的不断演变与变革为免疫球蛋白诊断血清项目提供了难得的机遇。当前市场存在的需求缺口和变革的大环境共同构成了免疫球蛋白诊断血清项目的背景。这个免疫球蛋白诊断血清项目旨在充分利用市场机遇，填补行业中尚未满足的需求，为客户提供全新的解决方案。市场的变革和需求的增长使得这个免疫球蛋白诊断血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免疫球蛋白诊断血清项目名称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正式命名为免疫球蛋白诊断血清。这个名称不仅仅是一个标识，更代表了免疫球蛋白诊断血清项目的核心理念和愿景。它蕴含着免疫球蛋白诊断血清项目所要解决问题的关键字，具有强烈的表达和辨识度，为免疫球蛋白诊断血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免疫球蛋白诊断血清项目目标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核心目标是提供一种全新、高效的解决方案，满足客户日益增长的需求。免疫球蛋白诊断血清项目追求的不仅仅是满足市场需求，更是在市场中获得卓越的竞争优势。通过不断提升产品或服务的质量和创新水平，免疫球蛋白诊断血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免疫球蛋白诊断血清项目范围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全面涵盖了产品研发、制造、市场推广和售后服务，确保从产品设计到最终用户体验的全方位关注。这一全面的免疫球蛋白诊断血清项目范围是为了确保免疫球蛋白诊断血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免疫球蛋白诊断血清项目时间表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计划在未来18个月内完成，包括研发、测试、市场试点和正式推出等不同阶段。这个时间表的合理设计是为了确保免疫球蛋白诊断血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免疫球蛋白诊断血清项目预算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总预算估算为XX百万美元，主要分配在研发、市场推广、人员培训和运营等方面。这一充足的预算为免疫球蛋白诊断血清项目提供了充足的资源，确保免疫球蛋白诊断血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免疫球蛋白诊断血清项目风险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免疫球蛋白诊断血清项目可能面临的风险包括市场接受度低、技术难题、竞争激烈等。免疫球蛋白诊断血清项目团队已经制定了相应的风险应对计划，通过前瞻性的风险管理，确保免疫球蛋白诊断血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免疫球蛋白诊断血清项目团队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免疫球蛋白诊断血清项目汇聚了一支经验丰富、多领域专业素养的核心团队，确保免疫球蛋白诊断血清项目在各个方面都能拥有高水平的执行力。团队的协同作战是免疫球蛋白诊断血清项目成功的关键因素之一。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免疫球蛋白诊断血清项目背景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免疫球蛋白诊断血清项目的背景根植于市场对更高效、创新产品的渴望，同时也受到科技发展对行业格局的深刻改变的影响。这为免疫球蛋白诊断血清项目提供了广阔的发展空间和市场需求。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免疫球蛋白诊断血清项目现状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截至目前，免疫球蛋白诊断血清项目已完成市场调研和技术验证，取得了初步的成功。这为免疫球蛋白诊断血清项目在未来的发展奠定了坚实的基础，为更远大的目标打下了坚实的基石。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6536"/>
      <w:r>
        <w:rPr>
          <w:rFonts w:ascii="仿宋" w:eastAsia="仿宋" w:hAnsi="仿宋" w:cs="仿宋" w:hint="eastAsia"/>
          <w:sz w:val="28"/>
          <w:lang w:eastAsia="zh-CN"/>
        </w:rPr>
        <w:t>(二)、免疫球蛋白诊断血清项目目标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免疫球蛋白诊断血清项目首要业务目标是在市场中占据有利地位，实现产品/服务的成功推广和销售。通过不断提升产品质量、创新性，免疫球蛋白诊断血清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在科技迅速发展的时代，免疫球蛋白诊断血清项目着眼于技术创新。通过持续的研发和技术升级，免疫球蛋白诊断血清项目旨在推出更具创新性的产品或服务，以满足市场对新鲜、先进解决方案的需求。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免疫球蛋白诊断血清项目设定了客户满意度目标。通过提供卓越的产品质量和优质的客户服务，免疫球蛋白诊断血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免疫球蛋白诊断血清项目注重社会责任和可持续发展。通过实施环保、社会责任免疫球蛋白诊断血清项目，免疫球蛋白诊断血清项目致力于在经济发展的同时保护环境，促进社会公平，实现可持续经营。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免疫球蛋白诊断血清项目的团队是实现目标的核心驱动力。因此，免疫球蛋白诊断血清项目设定了团队发展目标，包括提升团队成员的专业技能、培养领导力，以及搭建协同高效的团队工作氛围。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4343"/>
      <w:r>
        <w:rPr>
          <w:rFonts w:ascii="仿宋" w:eastAsia="仿宋" w:hAnsi="仿宋" w:cs="仿宋" w:hint="eastAsia"/>
          <w:sz w:val="28"/>
          <w:lang w:eastAsia="zh-CN"/>
        </w:rPr>
        <w:t>(三)、免疫球蛋白诊断血清项目提出的理由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免疫球蛋白诊断血清项目提出的理由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源于对市场机遇的深刻洞察。当前市场中存在的需求缺口和行业发展趋势表明，有巨大的商业机会等待被开发。通过准确捕捉市场机遇，免疫球蛋白诊断血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理念基于对技术创新的信仰。通过持续的研发和技术投入，免疫球蛋白诊断血清项目有望推出更具创新性的产品或服务。在科技飞速发展的当下，免疫球蛋白诊断血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是为了增强企业的行业竞争力。通过提升产品或服务的质量和独特性，免疫球蛋白诊断血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响应了消费者需求的变化。随着社会和科技的不断发展，消费者对产品和服务的需求也在发生变化。通过深入了解并及时回应消费者的新需求，免疫球蛋白诊断血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是企业战略发展规划的一部分。在面对日益激烈的市场竞争和不断变化的商业环境中，免疫球蛋白诊断血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不仅仅是基于商业考量，还注重社会责任。通过推出环保、社会责任等方面的免疫球蛋白诊断血清项目，免疫球蛋白诊断血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https://d.book118.com/266004204011010035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72A2E"/>
    <w:rsid w:val="70E72A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042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2024-01-15T20:56:00Z</dcterms:created>
  <dcterms:modified xsi:type="dcterms:W3CDTF">2024-01-15T20:56:33Z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E4E93B7DDD9149EE9FF2170A6E13DEDB_11</vt:lpwstr>
  </property>
  <property fmtid="{D5CDD505-2E9C-101B-9397-08002B2CF9AE}" pid="3" name="KSOProductBuildVer">
    <vt:lpwstr>2052-12.1.0.16120</vt:lpwstr>
  </property>
</Properties>
</file>