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木聚糖酶项目规划设计蓝图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01" w:history="1">
        <w:r>
          <w:rPr>
            <w:rFonts w:ascii="仿宋" w:eastAsia="仿宋" w:hAnsi="仿宋" w:cs="仿宋" w:hint="eastAsia"/>
            <w:lang w:eastAsia="zh-CN"/>
          </w:rPr>
          <w:t>概论</w:t>
        </w:r>
        <w:r>
          <w:tab/>
        </w:r>
        <w:r>
          <w:fldChar w:fldCharType="begin"/>
        </w:r>
        <w:r>
          <w:instrText xml:space="preserve"> PAGEREF _Toc21901 \h </w:instrText>
        </w:r>
        <w:r>
          <w:fldChar w:fldCharType="separate"/>
        </w:r>
        <w:r>
          <w:t>3</w:t>
        </w:r>
        <w:r>
          <w:fldChar w:fldCharType="end"/>
        </w:r>
      </w:hyperlink>
    </w:p>
    <w:p>
      <w:pPr>
        <w:pStyle w:val="TOC1"/>
        <w:tabs>
          <w:tab w:val="right" w:leader="dot" w:pos="8306"/>
        </w:tabs>
      </w:pPr>
      <w:hyperlink w:anchor="_Toc9323" w:history="1">
        <w:r>
          <w:rPr>
            <w:rFonts w:ascii="仿宋" w:eastAsia="仿宋" w:hAnsi="仿宋" w:cs="仿宋" w:hint="eastAsia"/>
            <w:lang w:eastAsia="zh-CN"/>
          </w:rPr>
          <w:t>一、木聚糖酶项目土建工程</w:t>
        </w:r>
        <w:r>
          <w:tab/>
        </w:r>
        <w:r>
          <w:fldChar w:fldCharType="begin"/>
        </w:r>
        <w:r>
          <w:instrText xml:space="preserve"> PAGEREF _Toc9323 \h </w:instrText>
        </w:r>
        <w:r>
          <w:fldChar w:fldCharType="separate"/>
        </w:r>
        <w:r>
          <w:t>3</w:t>
        </w:r>
        <w:r>
          <w:fldChar w:fldCharType="end"/>
        </w:r>
      </w:hyperlink>
    </w:p>
    <w:p>
      <w:pPr>
        <w:pStyle w:val="TOC2"/>
        <w:tabs>
          <w:tab w:val="right" w:leader="dot" w:pos="8306"/>
        </w:tabs>
      </w:pPr>
      <w:hyperlink w:anchor="_Toc24647" w:history="1">
        <w:r>
          <w:rPr>
            <w:rFonts w:ascii="仿宋" w:eastAsia="仿宋" w:hAnsi="仿宋" w:cs="仿宋" w:hint="eastAsia"/>
            <w:lang w:eastAsia="zh-CN"/>
          </w:rPr>
          <w:t>(一)、建筑工程设计原则</w:t>
        </w:r>
        <w:r>
          <w:tab/>
        </w:r>
        <w:r>
          <w:fldChar w:fldCharType="begin"/>
        </w:r>
        <w:r>
          <w:instrText xml:space="preserve"> PAGEREF _Toc24647 \h </w:instrText>
        </w:r>
        <w:r>
          <w:fldChar w:fldCharType="separate"/>
        </w:r>
        <w:r>
          <w:t>3</w:t>
        </w:r>
        <w:r>
          <w:fldChar w:fldCharType="end"/>
        </w:r>
      </w:hyperlink>
    </w:p>
    <w:p>
      <w:pPr>
        <w:pStyle w:val="TOC2"/>
        <w:tabs>
          <w:tab w:val="right" w:leader="dot" w:pos="8306"/>
        </w:tabs>
      </w:pPr>
      <w:hyperlink w:anchor="_Toc26304" w:history="1">
        <w:r>
          <w:rPr>
            <w:rFonts w:ascii="仿宋" w:eastAsia="仿宋" w:hAnsi="仿宋" w:cs="仿宋" w:hint="eastAsia"/>
            <w:lang w:eastAsia="zh-CN"/>
          </w:rPr>
          <w:t>(二)、土建工程设计年限及安全等级</w:t>
        </w:r>
        <w:r>
          <w:tab/>
        </w:r>
        <w:r>
          <w:fldChar w:fldCharType="begin"/>
        </w:r>
        <w:r>
          <w:instrText xml:space="preserve"> PAGEREF _Toc26304 \h </w:instrText>
        </w:r>
        <w:r>
          <w:fldChar w:fldCharType="separate"/>
        </w:r>
        <w:r>
          <w:t>4</w:t>
        </w:r>
        <w:r>
          <w:fldChar w:fldCharType="end"/>
        </w:r>
      </w:hyperlink>
    </w:p>
    <w:p>
      <w:pPr>
        <w:pStyle w:val="TOC2"/>
        <w:tabs>
          <w:tab w:val="right" w:leader="dot" w:pos="8306"/>
        </w:tabs>
      </w:pPr>
      <w:hyperlink w:anchor="_Toc19162" w:history="1">
        <w:r>
          <w:rPr>
            <w:rFonts w:ascii="仿宋" w:eastAsia="仿宋" w:hAnsi="仿宋" w:cs="仿宋" w:hint="eastAsia"/>
            <w:lang w:eastAsia="zh-CN"/>
          </w:rPr>
          <w:t>(三)、建筑工程设计总体要求</w:t>
        </w:r>
        <w:r>
          <w:tab/>
        </w:r>
        <w:r>
          <w:fldChar w:fldCharType="begin"/>
        </w:r>
        <w:r>
          <w:instrText xml:space="preserve"> PAGEREF _Toc19162 \h </w:instrText>
        </w:r>
        <w:r>
          <w:fldChar w:fldCharType="separate"/>
        </w:r>
        <w:r>
          <w:t>5</w:t>
        </w:r>
        <w:r>
          <w:fldChar w:fldCharType="end"/>
        </w:r>
      </w:hyperlink>
    </w:p>
    <w:p>
      <w:pPr>
        <w:pStyle w:val="TOC2"/>
        <w:tabs>
          <w:tab w:val="right" w:leader="dot" w:pos="8306"/>
        </w:tabs>
      </w:pPr>
      <w:hyperlink w:anchor="_Toc1769" w:history="1">
        <w:r>
          <w:rPr>
            <w:rFonts w:ascii="仿宋" w:eastAsia="仿宋" w:hAnsi="仿宋" w:cs="仿宋" w:hint="eastAsia"/>
            <w:lang w:eastAsia="zh-CN"/>
          </w:rPr>
          <w:t>(四)、土建工程建设指标</w:t>
        </w:r>
        <w:r>
          <w:tab/>
        </w:r>
        <w:r>
          <w:fldChar w:fldCharType="begin"/>
        </w:r>
        <w:r>
          <w:instrText xml:space="preserve"> PAGEREF _Toc1769 \h </w:instrText>
        </w:r>
        <w:r>
          <w:fldChar w:fldCharType="separate"/>
        </w:r>
        <w:r>
          <w:t>6</w:t>
        </w:r>
        <w:r>
          <w:fldChar w:fldCharType="end"/>
        </w:r>
      </w:hyperlink>
    </w:p>
    <w:p>
      <w:pPr>
        <w:pStyle w:val="TOC1"/>
        <w:tabs>
          <w:tab w:val="right" w:leader="dot" w:pos="8306"/>
        </w:tabs>
      </w:pPr>
      <w:hyperlink w:anchor="_Toc27867" w:history="1">
        <w:r>
          <w:rPr>
            <w:rFonts w:ascii="仿宋" w:eastAsia="仿宋" w:hAnsi="仿宋" w:cs="仿宋" w:hint="eastAsia"/>
            <w:lang w:eastAsia="zh-CN"/>
          </w:rPr>
          <w:t>二、木聚糖酶项目绩效评估</w:t>
        </w:r>
        <w:r>
          <w:tab/>
        </w:r>
        <w:r>
          <w:fldChar w:fldCharType="begin"/>
        </w:r>
        <w:r>
          <w:instrText xml:space="preserve"> PAGEREF _Toc27867 \h </w:instrText>
        </w:r>
        <w:r>
          <w:fldChar w:fldCharType="separate"/>
        </w:r>
        <w:r>
          <w:t>6</w:t>
        </w:r>
        <w:r>
          <w:fldChar w:fldCharType="end"/>
        </w:r>
      </w:hyperlink>
    </w:p>
    <w:p>
      <w:pPr>
        <w:pStyle w:val="TOC2"/>
        <w:tabs>
          <w:tab w:val="right" w:leader="dot" w:pos="8306"/>
        </w:tabs>
      </w:pPr>
      <w:hyperlink w:anchor="_Toc13080" w:history="1">
        <w:r>
          <w:rPr>
            <w:rFonts w:ascii="仿宋" w:eastAsia="仿宋" w:hAnsi="仿宋" w:cs="仿宋" w:hint="eastAsia"/>
            <w:lang w:eastAsia="zh-CN"/>
          </w:rPr>
          <w:t>(一)、绩效评估指标</w:t>
        </w:r>
        <w:r>
          <w:tab/>
        </w:r>
        <w:r>
          <w:fldChar w:fldCharType="begin"/>
        </w:r>
        <w:r>
          <w:instrText xml:space="preserve"> PAGEREF _Toc13080 \h </w:instrText>
        </w:r>
        <w:r>
          <w:fldChar w:fldCharType="separate"/>
        </w:r>
        <w:r>
          <w:t>6</w:t>
        </w:r>
        <w:r>
          <w:fldChar w:fldCharType="end"/>
        </w:r>
      </w:hyperlink>
    </w:p>
    <w:p>
      <w:pPr>
        <w:pStyle w:val="TOC2"/>
        <w:tabs>
          <w:tab w:val="right" w:leader="dot" w:pos="8306"/>
        </w:tabs>
      </w:pPr>
      <w:hyperlink w:anchor="_Toc25815" w:history="1">
        <w:r>
          <w:rPr>
            <w:rFonts w:ascii="仿宋" w:eastAsia="仿宋" w:hAnsi="仿宋" w:cs="仿宋" w:hint="eastAsia"/>
            <w:lang w:eastAsia="zh-CN"/>
          </w:rPr>
          <w:t>(二)、绩效评估方法</w:t>
        </w:r>
        <w:r>
          <w:tab/>
        </w:r>
        <w:r>
          <w:fldChar w:fldCharType="begin"/>
        </w:r>
        <w:r>
          <w:instrText xml:space="preserve"> PAGEREF _Toc25815 \h </w:instrText>
        </w:r>
        <w:r>
          <w:fldChar w:fldCharType="separate"/>
        </w:r>
        <w:r>
          <w:t>7</w:t>
        </w:r>
        <w:r>
          <w:fldChar w:fldCharType="end"/>
        </w:r>
      </w:hyperlink>
    </w:p>
    <w:p>
      <w:pPr>
        <w:pStyle w:val="TOC2"/>
        <w:tabs>
          <w:tab w:val="right" w:leader="dot" w:pos="8306"/>
        </w:tabs>
      </w:pPr>
      <w:hyperlink w:anchor="_Toc15400" w:history="1">
        <w:r>
          <w:rPr>
            <w:rFonts w:ascii="仿宋" w:eastAsia="仿宋" w:hAnsi="仿宋" w:cs="仿宋" w:hint="eastAsia"/>
            <w:lang w:eastAsia="zh-CN"/>
          </w:rPr>
          <w:t>(三)、绩效评估周期</w:t>
        </w:r>
        <w:r>
          <w:tab/>
        </w:r>
        <w:r>
          <w:fldChar w:fldCharType="begin"/>
        </w:r>
        <w:r>
          <w:instrText xml:space="preserve"> PAGEREF _Toc15400 \h </w:instrText>
        </w:r>
        <w:r>
          <w:fldChar w:fldCharType="separate"/>
        </w:r>
        <w:r>
          <w:t>8</w:t>
        </w:r>
        <w:r>
          <w:fldChar w:fldCharType="end"/>
        </w:r>
      </w:hyperlink>
    </w:p>
    <w:p>
      <w:pPr>
        <w:pStyle w:val="TOC1"/>
        <w:tabs>
          <w:tab w:val="right" w:leader="dot" w:pos="8306"/>
        </w:tabs>
      </w:pPr>
      <w:hyperlink w:anchor="_Toc17081" w:history="1">
        <w:r>
          <w:rPr>
            <w:rFonts w:ascii="仿宋" w:eastAsia="仿宋" w:hAnsi="仿宋" w:cs="仿宋" w:hint="eastAsia"/>
            <w:lang w:eastAsia="zh-CN"/>
          </w:rPr>
          <w:t>三、木聚糖酶项目建设背景及必要性分析</w:t>
        </w:r>
        <w:r>
          <w:tab/>
        </w:r>
        <w:r>
          <w:fldChar w:fldCharType="begin"/>
        </w:r>
        <w:r>
          <w:instrText xml:space="preserve"> PAGEREF _Toc17081 \h </w:instrText>
        </w:r>
        <w:r>
          <w:fldChar w:fldCharType="separate"/>
        </w:r>
        <w:r>
          <w:t>9</w:t>
        </w:r>
        <w:r>
          <w:fldChar w:fldCharType="end"/>
        </w:r>
      </w:hyperlink>
    </w:p>
    <w:p>
      <w:pPr>
        <w:pStyle w:val="TOC2"/>
        <w:tabs>
          <w:tab w:val="right" w:leader="dot" w:pos="8306"/>
        </w:tabs>
      </w:pPr>
      <w:hyperlink w:anchor="_Toc21226" w:history="1">
        <w:r>
          <w:rPr>
            <w:rFonts w:ascii="仿宋" w:eastAsia="仿宋" w:hAnsi="仿宋" w:cs="仿宋" w:hint="eastAsia"/>
            <w:lang w:eastAsia="zh-CN"/>
          </w:rPr>
          <w:t>(一)、木聚糖酶项目背景分析</w:t>
        </w:r>
        <w:r>
          <w:tab/>
        </w:r>
        <w:r>
          <w:fldChar w:fldCharType="begin"/>
        </w:r>
        <w:r>
          <w:instrText xml:space="preserve"> PAGEREF _Toc21226 \h </w:instrText>
        </w:r>
        <w:r>
          <w:fldChar w:fldCharType="separate"/>
        </w:r>
        <w:r>
          <w:t>9</w:t>
        </w:r>
        <w:r>
          <w:fldChar w:fldCharType="end"/>
        </w:r>
      </w:hyperlink>
    </w:p>
    <w:p>
      <w:pPr>
        <w:pStyle w:val="TOC2"/>
        <w:tabs>
          <w:tab w:val="right" w:leader="dot" w:pos="8306"/>
        </w:tabs>
      </w:pPr>
      <w:hyperlink w:anchor="_Toc6744" w:history="1">
        <w:r>
          <w:rPr>
            <w:rFonts w:ascii="仿宋" w:eastAsia="仿宋" w:hAnsi="仿宋" w:cs="仿宋" w:hint="eastAsia"/>
            <w:lang w:eastAsia="zh-CN"/>
          </w:rPr>
          <w:t>(二)、木聚糖酶项目建设必要性分析</w:t>
        </w:r>
        <w:r>
          <w:tab/>
        </w:r>
        <w:r>
          <w:fldChar w:fldCharType="begin"/>
        </w:r>
        <w:r>
          <w:instrText xml:space="preserve"> PAGEREF _Toc6744 \h </w:instrText>
        </w:r>
        <w:r>
          <w:fldChar w:fldCharType="separate"/>
        </w:r>
        <w:r>
          <w:t>11</w:t>
        </w:r>
        <w:r>
          <w:fldChar w:fldCharType="end"/>
        </w:r>
      </w:hyperlink>
    </w:p>
    <w:p>
      <w:pPr>
        <w:pStyle w:val="TOC1"/>
        <w:tabs>
          <w:tab w:val="right" w:leader="dot" w:pos="8306"/>
        </w:tabs>
      </w:pPr>
      <w:hyperlink w:anchor="_Toc28924" w:history="1">
        <w:r>
          <w:rPr>
            <w:rFonts w:ascii="仿宋" w:eastAsia="仿宋" w:hAnsi="仿宋" w:cs="仿宋" w:hint="eastAsia"/>
            <w:lang w:eastAsia="zh-CN"/>
          </w:rPr>
          <w:t>四、木聚糖酶项目文档管理</w:t>
        </w:r>
        <w:r>
          <w:tab/>
        </w:r>
        <w:r>
          <w:fldChar w:fldCharType="begin"/>
        </w:r>
        <w:r>
          <w:instrText xml:space="preserve"> PAGEREF _Toc28924 \h </w:instrText>
        </w:r>
        <w:r>
          <w:fldChar w:fldCharType="separate"/>
        </w:r>
        <w:r>
          <w:t>12</w:t>
        </w:r>
        <w:r>
          <w:fldChar w:fldCharType="end"/>
        </w:r>
      </w:hyperlink>
    </w:p>
    <w:p>
      <w:pPr>
        <w:pStyle w:val="TOC2"/>
        <w:tabs>
          <w:tab w:val="right" w:leader="dot" w:pos="8306"/>
        </w:tabs>
      </w:pPr>
      <w:hyperlink w:anchor="_Toc26486" w:history="1">
        <w:r>
          <w:rPr>
            <w:rFonts w:ascii="仿宋" w:eastAsia="仿宋" w:hAnsi="仿宋" w:cs="仿宋" w:hint="eastAsia"/>
            <w:lang w:eastAsia="zh-CN"/>
          </w:rPr>
          <w:t>(一)、文档编制与审查</w:t>
        </w:r>
        <w:r>
          <w:tab/>
        </w:r>
        <w:r>
          <w:fldChar w:fldCharType="begin"/>
        </w:r>
        <w:r>
          <w:instrText xml:space="preserve"> PAGEREF _Toc26486 \h </w:instrText>
        </w:r>
        <w:r>
          <w:fldChar w:fldCharType="separate"/>
        </w:r>
        <w:r>
          <w:t>12</w:t>
        </w:r>
        <w:r>
          <w:fldChar w:fldCharType="end"/>
        </w:r>
      </w:hyperlink>
    </w:p>
    <w:p>
      <w:pPr>
        <w:pStyle w:val="TOC2"/>
        <w:tabs>
          <w:tab w:val="right" w:leader="dot" w:pos="8306"/>
        </w:tabs>
      </w:pPr>
      <w:hyperlink w:anchor="_Toc20809" w:history="1">
        <w:r>
          <w:rPr>
            <w:rFonts w:ascii="仿宋" w:eastAsia="仿宋" w:hAnsi="仿宋" w:cs="仿宋" w:hint="eastAsia"/>
            <w:lang w:eastAsia="zh-CN"/>
          </w:rPr>
          <w:t>(二)、文档发布与分发</w:t>
        </w:r>
        <w:r>
          <w:tab/>
        </w:r>
        <w:r>
          <w:fldChar w:fldCharType="begin"/>
        </w:r>
        <w:r>
          <w:instrText xml:space="preserve"> PAGEREF _Toc20809 \h </w:instrText>
        </w:r>
        <w:r>
          <w:fldChar w:fldCharType="separate"/>
        </w:r>
        <w:r>
          <w:t>14</w:t>
        </w:r>
        <w:r>
          <w:fldChar w:fldCharType="end"/>
        </w:r>
      </w:hyperlink>
    </w:p>
    <w:p>
      <w:pPr>
        <w:pStyle w:val="TOC2"/>
        <w:tabs>
          <w:tab w:val="right" w:leader="dot" w:pos="8306"/>
        </w:tabs>
      </w:pPr>
      <w:hyperlink w:anchor="_Toc14008" w:history="1">
        <w:r>
          <w:rPr>
            <w:rFonts w:ascii="仿宋" w:eastAsia="仿宋" w:hAnsi="仿宋" w:cs="仿宋" w:hint="eastAsia"/>
            <w:lang w:eastAsia="zh-CN"/>
          </w:rPr>
          <w:t>(三)、文档存档与归档</w:t>
        </w:r>
        <w:r>
          <w:tab/>
        </w:r>
        <w:r>
          <w:fldChar w:fldCharType="begin"/>
        </w:r>
        <w:r>
          <w:instrText xml:space="preserve"> PAGEREF _Toc14008 \h </w:instrText>
        </w:r>
        <w:r>
          <w:fldChar w:fldCharType="separate"/>
        </w:r>
        <w:r>
          <w:t>14</w:t>
        </w:r>
        <w:r>
          <w:fldChar w:fldCharType="end"/>
        </w:r>
      </w:hyperlink>
    </w:p>
    <w:p>
      <w:pPr>
        <w:pStyle w:val="TOC1"/>
        <w:tabs>
          <w:tab w:val="right" w:leader="dot" w:pos="8306"/>
        </w:tabs>
      </w:pPr>
      <w:hyperlink w:anchor="_Toc15781" w:history="1">
        <w:r>
          <w:rPr>
            <w:rFonts w:ascii="仿宋" w:eastAsia="仿宋" w:hAnsi="仿宋" w:cs="仿宋" w:hint="eastAsia"/>
            <w:lang w:eastAsia="zh-CN"/>
          </w:rPr>
          <w:t>五、木聚糖酶项目危机管理</w:t>
        </w:r>
        <w:r>
          <w:tab/>
        </w:r>
        <w:r>
          <w:fldChar w:fldCharType="begin"/>
        </w:r>
        <w:r>
          <w:instrText xml:space="preserve"> PAGEREF _Toc15781 \h </w:instrText>
        </w:r>
        <w:r>
          <w:fldChar w:fldCharType="separate"/>
        </w:r>
        <w:r>
          <w:t>16</w:t>
        </w:r>
        <w:r>
          <w:fldChar w:fldCharType="end"/>
        </w:r>
      </w:hyperlink>
    </w:p>
    <w:p>
      <w:pPr>
        <w:pStyle w:val="TOC2"/>
        <w:tabs>
          <w:tab w:val="right" w:leader="dot" w:pos="8306"/>
        </w:tabs>
      </w:pPr>
      <w:hyperlink w:anchor="_Toc25439" w:history="1">
        <w:r>
          <w:rPr>
            <w:rFonts w:ascii="仿宋" w:eastAsia="仿宋" w:hAnsi="仿宋" w:cs="仿宋" w:hint="eastAsia"/>
            <w:lang w:eastAsia="zh-CN"/>
          </w:rPr>
          <w:t>(一)、危机预警与识别</w:t>
        </w:r>
        <w:r>
          <w:tab/>
        </w:r>
        <w:r>
          <w:fldChar w:fldCharType="begin"/>
        </w:r>
        <w:r>
          <w:instrText xml:space="preserve"> PAGEREF _Toc25439 \h </w:instrText>
        </w:r>
        <w:r>
          <w:fldChar w:fldCharType="separate"/>
        </w:r>
        <w:r>
          <w:t>16</w:t>
        </w:r>
        <w:r>
          <w:fldChar w:fldCharType="end"/>
        </w:r>
      </w:hyperlink>
    </w:p>
    <w:p>
      <w:pPr>
        <w:pStyle w:val="TOC2"/>
        <w:tabs>
          <w:tab w:val="right" w:leader="dot" w:pos="8306"/>
        </w:tabs>
      </w:pPr>
      <w:hyperlink w:anchor="_Toc25118" w:history="1">
        <w:r>
          <w:rPr>
            <w:rFonts w:ascii="仿宋" w:eastAsia="仿宋" w:hAnsi="仿宋" w:cs="仿宋" w:hint="eastAsia"/>
            <w:lang w:eastAsia="zh-CN"/>
          </w:rPr>
          <w:t>(二)、危机应对与恢复</w:t>
        </w:r>
        <w:r>
          <w:tab/>
        </w:r>
        <w:r>
          <w:fldChar w:fldCharType="begin"/>
        </w:r>
        <w:r>
          <w:instrText xml:space="preserve"> PAGEREF _Toc25118 \h </w:instrText>
        </w:r>
        <w:r>
          <w:fldChar w:fldCharType="separate"/>
        </w:r>
        <w:r>
          <w:t>17</w:t>
        </w:r>
        <w:r>
          <w:fldChar w:fldCharType="end"/>
        </w:r>
      </w:hyperlink>
    </w:p>
    <w:p>
      <w:pPr>
        <w:pStyle w:val="TOC1"/>
        <w:tabs>
          <w:tab w:val="right" w:leader="dot" w:pos="8306"/>
        </w:tabs>
      </w:pPr>
      <w:hyperlink w:anchor="_Toc30667" w:history="1">
        <w:r>
          <w:rPr>
            <w:rFonts w:ascii="仿宋" w:eastAsia="仿宋" w:hAnsi="仿宋" w:cs="仿宋" w:hint="eastAsia"/>
            <w:lang w:eastAsia="zh-CN"/>
          </w:rPr>
          <w:t>六、市场分析、调研</w:t>
        </w:r>
        <w:r>
          <w:tab/>
        </w:r>
        <w:r>
          <w:fldChar w:fldCharType="begin"/>
        </w:r>
        <w:r>
          <w:instrText xml:space="preserve"> PAGEREF _Toc30667 \h </w:instrText>
        </w:r>
        <w:r>
          <w:fldChar w:fldCharType="separate"/>
        </w:r>
        <w:r>
          <w:t>18</w:t>
        </w:r>
        <w:r>
          <w:fldChar w:fldCharType="end"/>
        </w:r>
      </w:hyperlink>
    </w:p>
    <w:p>
      <w:pPr>
        <w:pStyle w:val="TOC2"/>
        <w:tabs>
          <w:tab w:val="right" w:leader="dot" w:pos="8306"/>
        </w:tabs>
      </w:pPr>
      <w:hyperlink w:anchor="_Toc7159" w:history="1">
        <w:r>
          <w:rPr>
            <w:rFonts w:ascii="仿宋" w:eastAsia="仿宋" w:hAnsi="仿宋" w:cs="仿宋" w:hint="eastAsia"/>
            <w:lang w:eastAsia="zh-CN"/>
          </w:rPr>
          <w:t>(一)、木聚糖酶行业分析</w:t>
        </w:r>
        <w:r>
          <w:tab/>
        </w:r>
        <w:r>
          <w:fldChar w:fldCharType="begin"/>
        </w:r>
        <w:r>
          <w:instrText xml:space="preserve"> PAGEREF _Toc7159 \h </w:instrText>
        </w:r>
        <w:r>
          <w:fldChar w:fldCharType="separate"/>
        </w:r>
        <w:r>
          <w:t>18</w:t>
        </w:r>
        <w:r>
          <w:fldChar w:fldCharType="end"/>
        </w:r>
      </w:hyperlink>
    </w:p>
    <w:p>
      <w:pPr>
        <w:pStyle w:val="TOC2"/>
        <w:tabs>
          <w:tab w:val="right" w:leader="dot" w:pos="8306"/>
        </w:tabs>
      </w:pPr>
      <w:hyperlink w:anchor="_Toc28429" w:history="1">
        <w:r>
          <w:rPr>
            <w:rFonts w:ascii="仿宋" w:eastAsia="仿宋" w:hAnsi="仿宋" w:cs="仿宋" w:hint="eastAsia"/>
            <w:lang w:eastAsia="zh-CN"/>
          </w:rPr>
          <w:t>(二)、木聚糖酶市场分析预测</w:t>
        </w:r>
        <w:r>
          <w:tab/>
        </w:r>
        <w:r>
          <w:fldChar w:fldCharType="begin"/>
        </w:r>
        <w:r>
          <w:instrText xml:space="preserve"> PAGEREF _Toc28429 \h </w:instrText>
        </w:r>
        <w:r>
          <w:fldChar w:fldCharType="separate"/>
        </w:r>
        <w:r>
          <w:t>19</w:t>
        </w:r>
        <w:r>
          <w:fldChar w:fldCharType="end"/>
        </w:r>
      </w:hyperlink>
    </w:p>
    <w:p>
      <w:pPr>
        <w:pStyle w:val="TOC1"/>
        <w:tabs>
          <w:tab w:val="right" w:leader="dot" w:pos="8306"/>
        </w:tabs>
      </w:pPr>
      <w:hyperlink w:anchor="_Toc10606" w:history="1">
        <w:r>
          <w:rPr>
            <w:rFonts w:ascii="仿宋" w:eastAsia="仿宋" w:hAnsi="仿宋" w:cs="仿宋" w:hint="eastAsia"/>
            <w:lang w:eastAsia="zh-CN"/>
          </w:rPr>
          <w:t>七、生产安全保护</w:t>
        </w:r>
        <w:r>
          <w:tab/>
        </w:r>
        <w:r>
          <w:fldChar w:fldCharType="begin"/>
        </w:r>
        <w:r>
          <w:instrText xml:space="preserve"> PAGEREF _Toc10606 \h </w:instrText>
        </w:r>
        <w:r>
          <w:fldChar w:fldCharType="separate"/>
        </w:r>
        <w:r>
          <w:t>20</w:t>
        </w:r>
        <w:r>
          <w:fldChar w:fldCharType="end"/>
        </w:r>
      </w:hyperlink>
    </w:p>
    <w:p>
      <w:pPr>
        <w:pStyle w:val="TOC2"/>
        <w:tabs>
          <w:tab w:val="right" w:leader="dot" w:pos="8306"/>
        </w:tabs>
      </w:pPr>
      <w:hyperlink w:anchor="_Toc18451" w:history="1">
        <w:r>
          <w:rPr>
            <w:rFonts w:ascii="仿宋" w:eastAsia="仿宋" w:hAnsi="仿宋" w:cs="仿宋" w:hint="eastAsia"/>
            <w:lang w:eastAsia="zh-CN"/>
          </w:rPr>
          <w:t>(一)、消防安全</w:t>
        </w:r>
        <w:r>
          <w:tab/>
        </w:r>
        <w:r>
          <w:fldChar w:fldCharType="begin"/>
        </w:r>
        <w:r>
          <w:instrText xml:space="preserve"> PAGEREF _Toc18451 \h </w:instrText>
        </w:r>
        <w:r>
          <w:fldChar w:fldCharType="separate"/>
        </w:r>
        <w:r>
          <w:t>20</w:t>
        </w:r>
        <w:r>
          <w:fldChar w:fldCharType="end"/>
        </w:r>
      </w:hyperlink>
    </w:p>
    <w:p>
      <w:pPr>
        <w:pStyle w:val="TOC2"/>
        <w:tabs>
          <w:tab w:val="right" w:leader="dot" w:pos="8306"/>
        </w:tabs>
      </w:pPr>
      <w:hyperlink w:anchor="_Toc2232" w:history="1">
        <w:r>
          <w:rPr>
            <w:rFonts w:ascii="仿宋" w:eastAsia="仿宋" w:hAnsi="仿宋" w:cs="仿宋" w:hint="eastAsia"/>
            <w:lang w:eastAsia="zh-CN"/>
          </w:rPr>
          <w:t>(二)、防火防爆总图布置措施</w:t>
        </w:r>
        <w:r>
          <w:tab/>
        </w:r>
        <w:r>
          <w:fldChar w:fldCharType="begin"/>
        </w:r>
        <w:r>
          <w:instrText xml:space="preserve"> PAGEREF _Toc2232 \h </w:instrText>
        </w:r>
        <w:r>
          <w:fldChar w:fldCharType="separate"/>
        </w:r>
        <w:r>
          <w:t>21</w:t>
        </w:r>
        <w:r>
          <w:fldChar w:fldCharType="end"/>
        </w:r>
      </w:hyperlink>
    </w:p>
    <w:p>
      <w:pPr>
        <w:pStyle w:val="TOC2"/>
        <w:tabs>
          <w:tab w:val="right" w:leader="dot" w:pos="8306"/>
        </w:tabs>
      </w:pPr>
      <w:hyperlink w:anchor="_Toc7993" w:history="1">
        <w:r>
          <w:rPr>
            <w:rFonts w:ascii="仿宋" w:eastAsia="仿宋" w:hAnsi="仿宋" w:cs="仿宋" w:hint="eastAsia"/>
            <w:lang w:eastAsia="zh-CN"/>
          </w:rPr>
          <w:t>(三)、自然灾害防范措施</w:t>
        </w:r>
        <w:r>
          <w:tab/>
        </w:r>
        <w:r>
          <w:fldChar w:fldCharType="begin"/>
        </w:r>
        <w:r>
          <w:instrText xml:space="preserve"> PAGEREF _Toc7993 \h </w:instrText>
        </w:r>
        <w:r>
          <w:fldChar w:fldCharType="separate"/>
        </w:r>
        <w:r>
          <w:t>22</w:t>
        </w:r>
        <w:r>
          <w:fldChar w:fldCharType="end"/>
        </w:r>
      </w:hyperlink>
    </w:p>
    <w:p>
      <w:pPr>
        <w:pStyle w:val="TOC2"/>
        <w:tabs>
          <w:tab w:val="right" w:leader="dot" w:pos="8306"/>
        </w:tabs>
      </w:pPr>
      <w:hyperlink w:anchor="_Toc2011" w:history="1">
        <w:r>
          <w:rPr>
            <w:rFonts w:ascii="仿宋" w:eastAsia="仿宋" w:hAnsi="仿宋" w:cs="仿宋" w:hint="eastAsia"/>
            <w:lang w:eastAsia="zh-CN"/>
          </w:rPr>
          <w:t>(四)、安全色及安全标志使用要求</w:t>
        </w:r>
        <w:r>
          <w:tab/>
        </w:r>
        <w:r>
          <w:fldChar w:fldCharType="begin"/>
        </w:r>
        <w:r>
          <w:instrText xml:space="preserve"> PAGEREF _Toc2011 \h </w:instrText>
        </w:r>
        <w:r>
          <w:fldChar w:fldCharType="separate"/>
        </w:r>
        <w:r>
          <w:t>23</w:t>
        </w:r>
        <w:r>
          <w:fldChar w:fldCharType="end"/>
        </w:r>
      </w:hyperlink>
    </w:p>
    <w:p>
      <w:pPr>
        <w:pStyle w:val="TOC2"/>
        <w:tabs>
          <w:tab w:val="right" w:leader="dot" w:pos="8306"/>
        </w:tabs>
      </w:pPr>
      <w:hyperlink w:anchor="_Toc26935" w:history="1">
        <w:r>
          <w:rPr>
            <w:rFonts w:ascii="仿宋" w:eastAsia="仿宋" w:hAnsi="仿宋" w:cs="仿宋" w:hint="eastAsia"/>
            <w:lang w:eastAsia="zh-CN"/>
          </w:rPr>
          <w:t>(五)、防尘防毒措施</w:t>
        </w:r>
        <w:r>
          <w:tab/>
        </w:r>
        <w:r>
          <w:fldChar w:fldCharType="begin"/>
        </w:r>
        <w:r>
          <w:instrText xml:space="preserve"> PAGEREF _Toc26935 \h </w:instrText>
        </w:r>
        <w:r>
          <w:fldChar w:fldCharType="separate"/>
        </w:r>
        <w:r>
          <w:t>24</w:t>
        </w:r>
        <w:r>
          <w:fldChar w:fldCharType="end"/>
        </w:r>
      </w:hyperlink>
    </w:p>
    <w:p>
      <w:pPr>
        <w:pStyle w:val="TOC2"/>
        <w:tabs>
          <w:tab w:val="right" w:leader="dot" w:pos="8306"/>
        </w:tabs>
      </w:pPr>
      <w:hyperlink w:anchor="_Toc21578" w:history="1">
        <w:r>
          <w:rPr>
            <w:rFonts w:ascii="仿宋" w:eastAsia="仿宋" w:hAnsi="仿宋" w:cs="仿宋" w:hint="eastAsia"/>
            <w:lang w:eastAsia="zh-CN"/>
          </w:rPr>
          <w:t>(六)、防静电、触电防护及防雷措施</w:t>
        </w:r>
        <w:r>
          <w:tab/>
        </w:r>
        <w:r>
          <w:fldChar w:fldCharType="begin"/>
        </w:r>
        <w:r>
          <w:instrText xml:space="preserve"> PAGEREF _Toc21578 \h </w:instrText>
        </w:r>
        <w:r>
          <w:fldChar w:fldCharType="separate"/>
        </w:r>
        <w:r>
          <w:t>25</w:t>
        </w:r>
        <w:r>
          <w:fldChar w:fldCharType="end"/>
        </w:r>
      </w:hyperlink>
    </w:p>
    <w:p>
      <w:pPr>
        <w:pStyle w:val="TOC2"/>
        <w:tabs>
          <w:tab w:val="right" w:leader="dot" w:pos="8306"/>
        </w:tabs>
      </w:pPr>
      <w:hyperlink w:anchor="_Toc721" w:history="1">
        <w:r>
          <w:rPr>
            <w:rFonts w:ascii="仿宋" w:eastAsia="仿宋" w:hAnsi="仿宋" w:cs="仿宋" w:hint="eastAsia"/>
            <w:lang w:eastAsia="zh-CN"/>
          </w:rPr>
          <w:t>(七)、机械设备安全保障措施</w:t>
        </w:r>
        <w:r>
          <w:tab/>
        </w:r>
        <w:r>
          <w:fldChar w:fldCharType="begin"/>
        </w:r>
        <w:r>
          <w:instrText xml:space="preserve"> PAGEREF _Toc721 \h </w:instrText>
        </w:r>
        <w:r>
          <w:fldChar w:fldCharType="separate"/>
        </w:r>
        <w:r>
          <w:t>26</w:t>
        </w:r>
        <w:r>
          <w:fldChar w:fldCharType="end"/>
        </w:r>
      </w:hyperlink>
    </w:p>
    <w:p>
      <w:pPr>
        <w:pStyle w:val="TOC1"/>
        <w:tabs>
          <w:tab w:val="right" w:leader="dot" w:pos="8306"/>
        </w:tabs>
      </w:pPr>
      <w:hyperlink w:anchor="_Toc4206" w:history="1">
        <w:r>
          <w:rPr>
            <w:rFonts w:ascii="仿宋" w:eastAsia="仿宋" w:hAnsi="仿宋" w:cs="仿宋" w:hint="eastAsia"/>
            <w:lang w:eastAsia="zh-CN"/>
          </w:rPr>
          <w:t>八、木聚糖酶项目计划安排</w:t>
        </w:r>
        <w:r>
          <w:tab/>
        </w:r>
        <w:r>
          <w:fldChar w:fldCharType="begin"/>
        </w:r>
        <w:r>
          <w:instrText xml:space="preserve"> PAGEREF _Toc4206 \h </w:instrText>
        </w:r>
        <w:r>
          <w:fldChar w:fldCharType="separate"/>
        </w:r>
        <w:r>
          <w:t>27</w:t>
        </w:r>
        <w:r>
          <w:fldChar w:fldCharType="end"/>
        </w:r>
      </w:hyperlink>
    </w:p>
    <w:p>
      <w:pPr>
        <w:pStyle w:val="TOC2"/>
        <w:tabs>
          <w:tab w:val="right" w:leader="dot" w:pos="8306"/>
        </w:tabs>
      </w:pPr>
      <w:hyperlink w:anchor="_Toc8880" w:history="1">
        <w:r>
          <w:rPr>
            <w:rFonts w:ascii="仿宋" w:eastAsia="仿宋" w:hAnsi="仿宋" w:cs="仿宋" w:hint="eastAsia"/>
            <w:lang w:eastAsia="zh-CN"/>
          </w:rPr>
          <w:t>(一)、建设周期</w:t>
        </w:r>
        <w:r>
          <w:tab/>
        </w:r>
        <w:r>
          <w:fldChar w:fldCharType="begin"/>
        </w:r>
        <w:r>
          <w:instrText xml:space="preserve"> PAGEREF _Toc8880 \h </w:instrText>
        </w:r>
        <w:r>
          <w:fldChar w:fldCharType="separate"/>
        </w:r>
        <w:r>
          <w:t>27</w:t>
        </w:r>
        <w:r>
          <w:fldChar w:fldCharType="end"/>
        </w:r>
      </w:hyperlink>
    </w:p>
    <w:p>
      <w:pPr>
        <w:pStyle w:val="TOC2"/>
        <w:tabs>
          <w:tab w:val="right" w:leader="dot" w:pos="8306"/>
        </w:tabs>
      </w:pPr>
      <w:hyperlink w:anchor="_Toc26249" w:history="1">
        <w:r>
          <w:rPr>
            <w:rFonts w:ascii="仿宋" w:eastAsia="仿宋" w:hAnsi="仿宋" w:cs="仿宋" w:hint="eastAsia"/>
            <w:lang w:eastAsia="zh-CN"/>
          </w:rPr>
          <w:t>(二)、建设进度</w:t>
        </w:r>
        <w:r>
          <w:tab/>
        </w:r>
        <w:r>
          <w:fldChar w:fldCharType="begin"/>
        </w:r>
        <w:r>
          <w:instrText xml:space="preserve"> PAGEREF _Toc26249 \h </w:instrText>
        </w:r>
        <w:r>
          <w:fldChar w:fldCharType="separate"/>
        </w:r>
        <w:r>
          <w:t>28</w:t>
        </w:r>
        <w:r>
          <w:fldChar w:fldCharType="end"/>
        </w:r>
      </w:hyperlink>
    </w:p>
    <w:p>
      <w:pPr>
        <w:pStyle w:val="TOC2"/>
        <w:tabs>
          <w:tab w:val="right" w:leader="dot" w:pos="8306"/>
        </w:tabs>
      </w:pPr>
      <w:hyperlink w:anchor="_Toc26442" w:history="1">
        <w:r>
          <w:rPr>
            <w:rFonts w:ascii="仿宋" w:eastAsia="仿宋" w:hAnsi="仿宋" w:cs="仿宋" w:hint="eastAsia"/>
            <w:lang w:eastAsia="zh-CN"/>
          </w:rPr>
          <w:t>(三)、进度安排注意事项</w:t>
        </w:r>
        <w:r>
          <w:tab/>
        </w:r>
        <w:r>
          <w:fldChar w:fldCharType="begin"/>
        </w:r>
        <w:r>
          <w:instrText xml:space="preserve"> PAGEREF _Toc26442 \h </w:instrText>
        </w:r>
        <w:r>
          <w:fldChar w:fldCharType="separate"/>
        </w:r>
        <w:r>
          <w:t>29</w:t>
        </w:r>
        <w:r>
          <w:fldChar w:fldCharType="end"/>
        </w:r>
      </w:hyperlink>
    </w:p>
    <w:p>
      <w:pPr>
        <w:pStyle w:val="TOC2"/>
        <w:tabs>
          <w:tab w:val="right" w:leader="dot" w:pos="8306"/>
        </w:tabs>
      </w:pPr>
      <w:hyperlink w:anchor="_Toc2963" w:history="1">
        <w:r>
          <w:rPr>
            <w:rFonts w:ascii="仿宋" w:eastAsia="仿宋" w:hAnsi="仿宋" w:cs="仿宋" w:hint="eastAsia"/>
            <w:lang w:eastAsia="zh-CN"/>
          </w:rPr>
          <w:t>(四)、人力资源配置</w:t>
        </w:r>
        <w:r>
          <w:tab/>
        </w:r>
        <w:r>
          <w:fldChar w:fldCharType="begin"/>
        </w:r>
        <w:r>
          <w:instrText xml:space="preserve"> PAGEREF _Toc2963 \h </w:instrText>
        </w:r>
        <w:r>
          <w:fldChar w:fldCharType="separate"/>
        </w:r>
        <w:r>
          <w:t>31</w:t>
        </w:r>
        <w:r>
          <w:fldChar w:fldCharType="end"/>
        </w:r>
      </w:hyperlink>
    </w:p>
    <w:p>
      <w:pPr>
        <w:pStyle w:val="TOC1"/>
        <w:tabs>
          <w:tab w:val="right" w:leader="dot" w:pos="8306"/>
        </w:tabs>
      </w:pPr>
      <w:hyperlink w:anchor="_Toc18630" w:history="1">
        <w:r>
          <w:rPr>
            <w:rFonts w:ascii="仿宋" w:eastAsia="仿宋" w:hAnsi="仿宋" w:cs="仿宋" w:hint="eastAsia"/>
            <w:lang w:eastAsia="zh-CN"/>
          </w:rPr>
          <w:t>九、木聚糖酶项目环境影响分析</w:t>
        </w:r>
        <w:r>
          <w:tab/>
        </w:r>
        <w:r>
          <w:fldChar w:fldCharType="begin"/>
        </w:r>
        <w:r>
          <w:instrText xml:space="preserve"> PAGEREF _Toc18630 \h </w:instrText>
        </w:r>
        <w:r>
          <w:fldChar w:fldCharType="separate"/>
        </w:r>
        <w:r>
          <w:t>32</w:t>
        </w:r>
        <w:r>
          <w:fldChar w:fldCharType="end"/>
        </w:r>
      </w:hyperlink>
    </w:p>
    <w:p>
      <w:pPr>
        <w:pStyle w:val="TOC2"/>
        <w:tabs>
          <w:tab w:val="right" w:leader="dot" w:pos="8306"/>
        </w:tabs>
      </w:pPr>
      <w:hyperlink w:anchor="_Toc31223" w:history="1">
        <w:r>
          <w:rPr>
            <w:rFonts w:ascii="仿宋" w:eastAsia="仿宋" w:hAnsi="仿宋" w:cs="仿宋" w:hint="eastAsia"/>
            <w:lang w:eastAsia="zh-CN"/>
          </w:rPr>
          <w:t>(一)、建设区域环境质量现状</w:t>
        </w:r>
        <w:r>
          <w:tab/>
        </w:r>
        <w:r>
          <w:fldChar w:fldCharType="begin"/>
        </w:r>
        <w:r>
          <w:instrText xml:space="preserve"> PAGEREF _Toc31223 \h </w:instrText>
        </w:r>
        <w:r>
          <w:fldChar w:fldCharType="separate"/>
        </w:r>
        <w:r>
          <w:t>32</w:t>
        </w:r>
        <w:r>
          <w:fldChar w:fldCharType="end"/>
        </w:r>
      </w:hyperlink>
    </w:p>
    <w:p>
      <w:pPr>
        <w:pStyle w:val="TOC2"/>
        <w:tabs>
          <w:tab w:val="right" w:leader="dot" w:pos="8306"/>
        </w:tabs>
      </w:pPr>
      <w:hyperlink w:anchor="_Toc14137" w:history="1">
        <w:r>
          <w:rPr>
            <w:rFonts w:ascii="仿宋" w:eastAsia="仿宋" w:hAnsi="仿宋" w:cs="仿宋" w:hint="eastAsia"/>
            <w:lang w:eastAsia="zh-CN"/>
          </w:rPr>
          <w:t>(二)、建设期环境保护</w:t>
        </w:r>
        <w:r>
          <w:tab/>
        </w:r>
        <w:r>
          <w:fldChar w:fldCharType="begin"/>
        </w:r>
        <w:r>
          <w:instrText xml:space="preserve"> PAGEREF _Toc14137 \h </w:instrText>
        </w:r>
        <w:r>
          <w:fldChar w:fldCharType="separate"/>
        </w:r>
        <w:r>
          <w:t>33</w:t>
        </w:r>
        <w:r>
          <w:fldChar w:fldCharType="end"/>
        </w:r>
      </w:hyperlink>
    </w:p>
    <w:p>
      <w:pPr>
        <w:pStyle w:val="TOC2"/>
        <w:tabs>
          <w:tab w:val="right" w:leader="dot" w:pos="8306"/>
        </w:tabs>
      </w:pPr>
      <w:hyperlink w:anchor="_Toc11109" w:history="1">
        <w:r>
          <w:rPr>
            <w:rFonts w:ascii="仿宋" w:eastAsia="仿宋" w:hAnsi="仿宋" w:cs="仿宋" w:hint="eastAsia"/>
            <w:lang w:eastAsia="zh-CN"/>
          </w:rPr>
          <w:t>(三)、运营期环境保护</w:t>
        </w:r>
        <w:r>
          <w:tab/>
        </w:r>
        <w:r>
          <w:fldChar w:fldCharType="begin"/>
        </w:r>
        <w:r>
          <w:instrText xml:space="preserve"> PAGEREF _Toc11109 \h </w:instrText>
        </w:r>
        <w:r>
          <w:fldChar w:fldCharType="separate"/>
        </w:r>
        <w:r>
          <w:t>34</w:t>
        </w:r>
        <w:r>
          <w:fldChar w:fldCharType="end"/>
        </w:r>
      </w:hyperlink>
    </w:p>
    <w:p>
      <w:pPr>
        <w:pStyle w:val="TOC2"/>
        <w:tabs>
          <w:tab w:val="right" w:leader="dot" w:pos="8306"/>
        </w:tabs>
      </w:pPr>
      <w:hyperlink w:anchor="_Toc12219" w:history="1">
        <w:r>
          <w:rPr>
            <w:rFonts w:ascii="仿宋" w:eastAsia="仿宋" w:hAnsi="仿宋" w:cs="仿宋" w:hint="eastAsia"/>
            <w:lang w:eastAsia="zh-CN"/>
          </w:rPr>
          <w:t>(四)、木聚糖酶项目建设对区域经济的影响</w:t>
        </w:r>
        <w:r>
          <w:tab/>
        </w:r>
        <w:r>
          <w:fldChar w:fldCharType="begin"/>
        </w:r>
        <w:r>
          <w:instrText xml:space="preserve"> PAGEREF _Toc12219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31" w:history="1">
        <w:r>
          <w:rPr>
            <w:rFonts w:ascii="仿宋" w:eastAsia="仿宋" w:hAnsi="仿宋" w:cs="仿宋" w:hint="eastAsia"/>
            <w:lang w:eastAsia="zh-CN"/>
          </w:rPr>
          <w:t>(五)、废弃物处理</w:t>
        </w:r>
        <w:r>
          <w:tab/>
        </w:r>
        <w:r>
          <w:fldChar w:fldCharType="begin"/>
        </w:r>
        <w:r>
          <w:instrText xml:space="preserve"> PAGEREF _Toc4631 \h </w:instrText>
        </w:r>
        <w:r>
          <w:fldChar w:fldCharType="separate"/>
        </w:r>
        <w:r>
          <w:t>37</w:t>
        </w:r>
        <w:r>
          <w:fldChar w:fldCharType="end"/>
        </w:r>
      </w:hyperlink>
    </w:p>
    <w:p>
      <w:pPr>
        <w:pStyle w:val="TOC2"/>
        <w:tabs>
          <w:tab w:val="right" w:leader="dot" w:pos="8306"/>
        </w:tabs>
      </w:pPr>
      <w:hyperlink w:anchor="_Toc10013" w:history="1">
        <w:r>
          <w:rPr>
            <w:rFonts w:ascii="仿宋" w:eastAsia="仿宋" w:hAnsi="仿宋" w:cs="仿宋" w:hint="eastAsia"/>
            <w:lang w:eastAsia="zh-CN"/>
          </w:rPr>
          <w:t>(六)、特殊环境影响分析</w:t>
        </w:r>
        <w:r>
          <w:tab/>
        </w:r>
        <w:r>
          <w:fldChar w:fldCharType="begin"/>
        </w:r>
        <w:r>
          <w:instrText xml:space="preserve"> PAGEREF _Toc10013 \h </w:instrText>
        </w:r>
        <w:r>
          <w:fldChar w:fldCharType="separate"/>
        </w:r>
        <w:r>
          <w:t>39</w:t>
        </w:r>
        <w:r>
          <w:fldChar w:fldCharType="end"/>
        </w:r>
      </w:hyperlink>
    </w:p>
    <w:p>
      <w:pPr>
        <w:pStyle w:val="TOC2"/>
        <w:tabs>
          <w:tab w:val="right" w:leader="dot" w:pos="8306"/>
        </w:tabs>
      </w:pPr>
      <w:hyperlink w:anchor="_Toc21804" w:history="1">
        <w:r>
          <w:rPr>
            <w:rFonts w:ascii="仿宋" w:eastAsia="仿宋" w:hAnsi="仿宋" w:cs="仿宋" w:hint="eastAsia"/>
            <w:lang w:eastAsia="zh-CN"/>
          </w:rPr>
          <w:t>(七)、清洁生产</w:t>
        </w:r>
        <w:r>
          <w:tab/>
        </w:r>
        <w:r>
          <w:fldChar w:fldCharType="begin"/>
        </w:r>
        <w:r>
          <w:instrText xml:space="preserve"> PAGEREF _Toc21804 \h </w:instrText>
        </w:r>
        <w:r>
          <w:fldChar w:fldCharType="separate"/>
        </w:r>
        <w:r>
          <w:t>40</w:t>
        </w:r>
        <w:r>
          <w:fldChar w:fldCharType="end"/>
        </w:r>
      </w:hyperlink>
    </w:p>
    <w:p>
      <w:pPr>
        <w:pStyle w:val="TOC2"/>
        <w:tabs>
          <w:tab w:val="right" w:leader="dot" w:pos="8306"/>
        </w:tabs>
      </w:pPr>
      <w:hyperlink w:anchor="_Toc24390" w:history="1">
        <w:r>
          <w:rPr>
            <w:rFonts w:ascii="仿宋" w:eastAsia="仿宋" w:hAnsi="仿宋" w:cs="仿宋" w:hint="eastAsia"/>
            <w:lang w:eastAsia="zh-CN"/>
          </w:rPr>
          <w:t>(八)、环境保护综合评价</w:t>
        </w:r>
        <w:r>
          <w:tab/>
        </w:r>
        <w:r>
          <w:fldChar w:fldCharType="begin"/>
        </w:r>
        <w:r>
          <w:instrText xml:space="preserve"> PAGEREF _Toc24390 \h </w:instrText>
        </w:r>
        <w:r>
          <w:fldChar w:fldCharType="separate"/>
        </w:r>
        <w:r>
          <w:t>41</w:t>
        </w:r>
        <w:r>
          <w:fldChar w:fldCharType="end"/>
        </w:r>
      </w:hyperlink>
    </w:p>
    <w:p>
      <w:pPr>
        <w:pStyle w:val="TOC1"/>
        <w:tabs>
          <w:tab w:val="right" w:leader="dot" w:pos="8306"/>
        </w:tabs>
      </w:pPr>
      <w:hyperlink w:anchor="_Toc12566" w:history="1">
        <w:r>
          <w:rPr>
            <w:rFonts w:ascii="仿宋" w:eastAsia="仿宋" w:hAnsi="仿宋" w:cs="仿宋" w:hint="eastAsia"/>
            <w:lang w:eastAsia="zh-CN"/>
          </w:rPr>
          <w:t>十、木聚糖酶项目创新与研发</w:t>
        </w:r>
        <w:r>
          <w:tab/>
        </w:r>
        <w:r>
          <w:fldChar w:fldCharType="begin"/>
        </w:r>
        <w:r>
          <w:instrText xml:space="preserve"> PAGEREF _Toc12566 \h </w:instrText>
        </w:r>
        <w:r>
          <w:fldChar w:fldCharType="separate"/>
        </w:r>
        <w:r>
          <w:t>42</w:t>
        </w:r>
        <w:r>
          <w:fldChar w:fldCharType="end"/>
        </w:r>
      </w:hyperlink>
    </w:p>
    <w:p>
      <w:pPr>
        <w:pStyle w:val="TOC2"/>
        <w:tabs>
          <w:tab w:val="right" w:leader="dot" w:pos="8306"/>
        </w:tabs>
      </w:pPr>
      <w:hyperlink w:anchor="_Toc9343" w:history="1">
        <w:r>
          <w:rPr>
            <w:rFonts w:ascii="仿宋" w:eastAsia="仿宋" w:hAnsi="仿宋" w:cs="仿宋" w:hint="eastAsia"/>
            <w:lang w:eastAsia="zh-CN"/>
          </w:rPr>
          <w:t>(一)、创新策略与方向</w:t>
        </w:r>
        <w:r>
          <w:tab/>
        </w:r>
        <w:r>
          <w:fldChar w:fldCharType="begin"/>
        </w:r>
        <w:r>
          <w:instrText xml:space="preserve"> PAGEREF _Toc9343 \h </w:instrText>
        </w:r>
        <w:r>
          <w:fldChar w:fldCharType="separate"/>
        </w:r>
        <w:r>
          <w:t>42</w:t>
        </w:r>
        <w:r>
          <w:fldChar w:fldCharType="end"/>
        </w:r>
      </w:hyperlink>
    </w:p>
    <w:p>
      <w:pPr>
        <w:pStyle w:val="TOC2"/>
        <w:tabs>
          <w:tab w:val="right" w:leader="dot" w:pos="8306"/>
        </w:tabs>
      </w:pPr>
      <w:hyperlink w:anchor="_Toc9252" w:history="1">
        <w:r>
          <w:rPr>
            <w:rFonts w:ascii="仿宋" w:eastAsia="仿宋" w:hAnsi="仿宋" w:cs="仿宋" w:hint="eastAsia"/>
            <w:lang w:eastAsia="zh-CN"/>
          </w:rPr>
          <w:t>(二)、研发规划与投入</w:t>
        </w:r>
        <w:r>
          <w:tab/>
        </w:r>
        <w:r>
          <w:fldChar w:fldCharType="begin"/>
        </w:r>
        <w:r>
          <w:instrText xml:space="preserve"> PAGEREF _Toc9252 \h </w:instrText>
        </w:r>
        <w:r>
          <w:fldChar w:fldCharType="separate"/>
        </w:r>
        <w:r>
          <w:t>44</w:t>
        </w:r>
        <w:r>
          <w:fldChar w:fldCharType="end"/>
        </w:r>
      </w:hyperlink>
    </w:p>
    <w:p>
      <w:pPr>
        <w:pStyle w:val="TOC1"/>
        <w:tabs>
          <w:tab w:val="right" w:leader="dot" w:pos="8306"/>
        </w:tabs>
      </w:pPr>
      <w:hyperlink w:anchor="_Toc6723" w:history="1">
        <w:r>
          <w:rPr>
            <w:rFonts w:ascii="仿宋" w:eastAsia="仿宋" w:hAnsi="仿宋" w:cs="仿宋" w:hint="eastAsia"/>
            <w:lang w:eastAsia="zh-CN"/>
          </w:rPr>
          <w:t>十一、木聚糖酶项目技术管理</w:t>
        </w:r>
        <w:r>
          <w:tab/>
        </w:r>
        <w:r>
          <w:fldChar w:fldCharType="begin"/>
        </w:r>
        <w:r>
          <w:instrText xml:space="preserve"> PAGEREF _Toc6723 \h </w:instrText>
        </w:r>
        <w:r>
          <w:fldChar w:fldCharType="separate"/>
        </w:r>
        <w:r>
          <w:t>45</w:t>
        </w:r>
        <w:r>
          <w:fldChar w:fldCharType="end"/>
        </w:r>
      </w:hyperlink>
    </w:p>
    <w:p>
      <w:pPr>
        <w:pStyle w:val="TOC2"/>
        <w:tabs>
          <w:tab w:val="right" w:leader="dot" w:pos="8306"/>
        </w:tabs>
      </w:pPr>
      <w:hyperlink w:anchor="_Toc4272" w:history="1">
        <w:r>
          <w:rPr>
            <w:rFonts w:ascii="仿宋" w:eastAsia="仿宋" w:hAnsi="仿宋" w:cs="仿宋" w:hint="eastAsia"/>
            <w:lang w:eastAsia="zh-CN"/>
          </w:rPr>
          <w:t>(一)、技术方案选用方向</w:t>
        </w:r>
        <w:r>
          <w:tab/>
        </w:r>
        <w:r>
          <w:fldChar w:fldCharType="begin"/>
        </w:r>
        <w:r>
          <w:instrText xml:space="preserve"> PAGEREF _Toc4272 \h </w:instrText>
        </w:r>
        <w:r>
          <w:fldChar w:fldCharType="separate"/>
        </w:r>
        <w:r>
          <w:t>45</w:t>
        </w:r>
        <w:r>
          <w:fldChar w:fldCharType="end"/>
        </w:r>
      </w:hyperlink>
    </w:p>
    <w:p>
      <w:pPr>
        <w:pStyle w:val="TOC2"/>
        <w:tabs>
          <w:tab w:val="right" w:leader="dot" w:pos="8306"/>
        </w:tabs>
      </w:pPr>
      <w:hyperlink w:anchor="_Toc15166" w:history="1">
        <w:r>
          <w:rPr>
            <w:rFonts w:ascii="仿宋" w:eastAsia="仿宋" w:hAnsi="仿宋" w:cs="仿宋" w:hint="eastAsia"/>
            <w:lang w:eastAsia="zh-CN"/>
          </w:rPr>
          <w:t>(二)、工艺技术方案选用原则</w:t>
        </w:r>
        <w:r>
          <w:tab/>
        </w:r>
        <w:r>
          <w:fldChar w:fldCharType="begin"/>
        </w:r>
        <w:r>
          <w:instrText xml:space="preserve"> PAGEREF _Toc15166 \h </w:instrText>
        </w:r>
        <w:r>
          <w:fldChar w:fldCharType="separate"/>
        </w:r>
        <w:r>
          <w:t>47</w:t>
        </w:r>
        <w:r>
          <w:fldChar w:fldCharType="end"/>
        </w:r>
      </w:hyperlink>
    </w:p>
    <w:p>
      <w:pPr>
        <w:pStyle w:val="TOC2"/>
        <w:tabs>
          <w:tab w:val="right" w:leader="dot" w:pos="8306"/>
        </w:tabs>
      </w:pPr>
      <w:hyperlink w:anchor="_Toc2433" w:history="1">
        <w:r>
          <w:rPr>
            <w:rFonts w:ascii="仿宋" w:eastAsia="仿宋" w:hAnsi="仿宋" w:cs="仿宋" w:hint="eastAsia"/>
            <w:lang w:eastAsia="zh-CN"/>
          </w:rPr>
          <w:t>(三)、工艺技术方案要求</w:t>
        </w:r>
        <w:r>
          <w:tab/>
        </w:r>
        <w:r>
          <w:fldChar w:fldCharType="begin"/>
        </w:r>
        <w:r>
          <w:instrText xml:space="preserve"> PAGEREF _Toc2433 \h </w:instrText>
        </w:r>
        <w:r>
          <w:fldChar w:fldCharType="separate"/>
        </w:r>
        <w:r>
          <w:t>49</w:t>
        </w:r>
        <w:r>
          <w:fldChar w:fldCharType="end"/>
        </w:r>
      </w:hyperlink>
    </w:p>
    <w:p>
      <w:pPr>
        <w:pStyle w:val="TOC1"/>
        <w:tabs>
          <w:tab w:val="right" w:leader="dot" w:pos="8306"/>
        </w:tabs>
      </w:pPr>
      <w:hyperlink w:anchor="_Toc3752" w:history="1">
        <w:r>
          <w:rPr>
            <w:rFonts w:ascii="仿宋" w:eastAsia="仿宋" w:hAnsi="仿宋" w:cs="仿宋" w:hint="eastAsia"/>
            <w:lang w:eastAsia="zh-CN"/>
          </w:rPr>
          <w:t>十二、木聚糖酶项目财务管理</w:t>
        </w:r>
        <w:r>
          <w:tab/>
        </w:r>
        <w:r>
          <w:fldChar w:fldCharType="begin"/>
        </w:r>
        <w:r>
          <w:instrText xml:space="preserve"> PAGEREF _Toc3752 \h </w:instrText>
        </w:r>
        <w:r>
          <w:fldChar w:fldCharType="separate"/>
        </w:r>
        <w:r>
          <w:t>51</w:t>
        </w:r>
        <w:r>
          <w:fldChar w:fldCharType="end"/>
        </w:r>
      </w:hyperlink>
    </w:p>
    <w:p>
      <w:pPr>
        <w:pStyle w:val="TOC2"/>
        <w:tabs>
          <w:tab w:val="right" w:leader="dot" w:pos="8306"/>
        </w:tabs>
      </w:pPr>
      <w:hyperlink w:anchor="_Toc25170" w:history="1">
        <w:r>
          <w:rPr>
            <w:rFonts w:ascii="仿宋" w:eastAsia="仿宋" w:hAnsi="仿宋" w:cs="仿宋" w:hint="eastAsia"/>
            <w:lang w:eastAsia="zh-CN"/>
          </w:rPr>
          <w:t>(一)、资金需求大</w:t>
        </w:r>
        <w:r>
          <w:tab/>
        </w:r>
        <w:r>
          <w:fldChar w:fldCharType="begin"/>
        </w:r>
        <w:r>
          <w:instrText xml:space="preserve"> PAGEREF _Toc25170 \h </w:instrText>
        </w:r>
        <w:r>
          <w:fldChar w:fldCharType="separate"/>
        </w:r>
        <w:r>
          <w:t>51</w:t>
        </w:r>
        <w:r>
          <w:fldChar w:fldCharType="end"/>
        </w:r>
      </w:hyperlink>
    </w:p>
    <w:p>
      <w:pPr>
        <w:pStyle w:val="TOC2"/>
        <w:tabs>
          <w:tab w:val="right" w:leader="dot" w:pos="8306"/>
        </w:tabs>
      </w:pPr>
      <w:hyperlink w:anchor="_Toc25892" w:history="1">
        <w:r>
          <w:rPr>
            <w:rFonts w:ascii="仿宋" w:eastAsia="仿宋" w:hAnsi="仿宋" w:cs="仿宋" w:hint="eastAsia"/>
            <w:lang w:eastAsia="zh-CN"/>
          </w:rPr>
          <w:t>(二)、研发周期长</w:t>
        </w:r>
        <w:r>
          <w:tab/>
        </w:r>
        <w:r>
          <w:fldChar w:fldCharType="begin"/>
        </w:r>
        <w:r>
          <w:instrText xml:space="preserve"> PAGEREF _Toc25892 \h </w:instrText>
        </w:r>
        <w:r>
          <w:fldChar w:fldCharType="separate"/>
        </w:r>
        <w:r>
          <w:t>52</w:t>
        </w:r>
        <w:r>
          <w:fldChar w:fldCharType="end"/>
        </w:r>
      </w:hyperlink>
    </w:p>
    <w:p>
      <w:pPr>
        <w:pStyle w:val="TOC2"/>
        <w:tabs>
          <w:tab w:val="right" w:leader="dot" w:pos="8306"/>
        </w:tabs>
      </w:pPr>
      <w:hyperlink w:anchor="_Toc11695" w:history="1">
        <w:r>
          <w:rPr>
            <w:rFonts w:ascii="仿宋" w:eastAsia="仿宋" w:hAnsi="仿宋" w:cs="仿宋" w:hint="eastAsia"/>
            <w:lang w:eastAsia="zh-CN"/>
          </w:rPr>
          <w:t>(三)、市场风险大</w:t>
        </w:r>
        <w:r>
          <w:tab/>
        </w:r>
        <w:r>
          <w:fldChar w:fldCharType="begin"/>
        </w:r>
        <w:r>
          <w:instrText xml:space="preserve"> PAGEREF _Toc11695 \h </w:instrText>
        </w:r>
        <w:r>
          <w:fldChar w:fldCharType="separate"/>
        </w:r>
        <w:r>
          <w:t>54</w:t>
        </w:r>
        <w:r>
          <w:fldChar w:fldCharType="end"/>
        </w:r>
      </w:hyperlink>
    </w:p>
    <w:p>
      <w:pPr>
        <w:pStyle w:val="TOC2"/>
        <w:tabs>
          <w:tab w:val="right" w:leader="dot" w:pos="8306"/>
        </w:tabs>
      </w:pPr>
      <w:hyperlink w:anchor="_Toc16827" w:history="1">
        <w:r>
          <w:rPr>
            <w:rFonts w:ascii="仿宋" w:eastAsia="仿宋" w:hAnsi="仿宋" w:cs="仿宋" w:hint="eastAsia"/>
            <w:lang w:eastAsia="zh-CN"/>
          </w:rPr>
          <w:t>(四)、利润率高</w:t>
        </w:r>
        <w:r>
          <w:tab/>
        </w:r>
        <w:r>
          <w:fldChar w:fldCharType="begin"/>
        </w:r>
        <w:r>
          <w:instrText xml:space="preserve"> PAGEREF _Toc16827 \h </w:instrText>
        </w:r>
        <w:r>
          <w:fldChar w:fldCharType="separate"/>
        </w:r>
        <w:r>
          <w:t>56</w:t>
        </w:r>
        <w:r>
          <w:fldChar w:fldCharType="end"/>
        </w:r>
      </w:hyperlink>
    </w:p>
    <w:p>
      <w:pPr>
        <w:pStyle w:val="TOC1"/>
        <w:tabs>
          <w:tab w:val="right" w:leader="dot" w:pos="8306"/>
        </w:tabs>
      </w:pPr>
      <w:hyperlink w:anchor="_Toc23164" w:history="1">
        <w:r>
          <w:rPr>
            <w:rFonts w:ascii="仿宋" w:eastAsia="仿宋" w:hAnsi="仿宋" w:cs="仿宋" w:hint="eastAsia"/>
            <w:lang w:eastAsia="zh-CN"/>
          </w:rPr>
          <w:t>十三、木聚糖酶项目治理与监督</w:t>
        </w:r>
        <w:r>
          <w:tab/>
        </w:r>
        <w:r>
          <w:fldChar w:fldCharType="begin"/>
        </w:r>
        <w:r>
          <w:instrText xml:space="preserve"> PAGEREF _Toc23164 \h </w:instrText>
        </w:r>
        <w:r>
          <w:fldChar w:fldCharType="separate"/>
        </w:r>
        <w:r>
          <w:t>58</w:t>
        </w:r>
        <w:r>
          <w:fldChar w:fldCharType="end"/>
        </w:r>
      </w:hyperlink>
    </w:p>
    <w:p>
      <w:pPr>
        <w:pStyle w:val="TOC2"/>
        <w:tabs>
          <w:tab w:val="right" w:leader="dot" w:pos="8306"/>
        </w:tabs>
      </w:pPr>
      <w:hyperlink w:anchor="_Toc30652" w:history="1">
        <w:r>
          <w:rPr>
            <w:rFonts w:ascii="仿宋" w:eastAsia="仿宋" w:hAnsi="仿宋" w:cs="仿宋" w:hint="eastAsia"/>
            <w:lang w:eastAsia="zh-CN"/>
          </w:rPr>
          <w:t>(一)、木聚糖酶项目治理结构</w:t>
        </w:r>
        <w:r>
          <w:tab/>
        </w:r>
        <w:r>
          <w:fldChar w:fldCharType="begin"/>
        </w:r>
        <w:r>
          <w:instrText xml:space="preserve"> PAGEREF _Toc30652 \h </w:instrText>
        </w:r>
        <w:r>
          <w:fldChar w:fldCharType="separate"/>
        </w:r>
        <w:r>
          <w:t>58</w:t>
        </w:r>
        <w:r>
          <w:fldChar w:fldCharType="end"/>
        </w:r>
      </w:hyperlink>
    </w:p>
    <w:p>
      <w:pPr>
        <w:pStyle w:val="TOC2"/>
        <w:tabs>
          <w:tab w:val="right" w:leader="dot" w:pos="8306"/>
        </w:tabs>
      </w:pPr>
      <w:hyperlink w:anchor="_Toc30430" w:history="1">
        <w:r>
          <w:rPr>
            <w:rFonts w:ascii="仿宋" w:eastAsia="仿宋" w:hAnsi="仿宋" w:cs="仿宋" w:hint="eastAsia"/>
            <w:lang w:eastAsia="zh-CN"/>
          </w:rPr>
          <w:t>(二)、监督与审计</w:t>
        </w:r>
        <w:r>
          <w:tab/>
        </w:r>
        <w:r>
          <w:fldChar w:fldCharType="begin"/>
        </w:r>
        <w:r>
          <w:instrText xml:space="preserve"> PAGEREF _Toc30430 \h </w:instrText>
        </w:r>
        <w:r>
          <w:fldChar w:fldCharType="separate"/>
        </w:r>
        <w:r>
          <w:t>60</w:t>
        </w:r>
        <w:r>
          <w:fldChar w:fldCharType="end"/>
        </w:r>
      </w:hyperlink>
    </w:p>
    <w:p>
      <w:pPr>
        <w:pStyle w:val="TOC1"/>
        <w:tabs>
          <w:tab w:val="right" w:leader="dot" w:pos="8306"/>
        </w:tabs>
      </w:pPr>
      <w:hyperlink w:anchor="_Toc3202" w:history="1">
        <w:r>
          <w:rPr>
            <w:rFonts w:ascii="仿宋" w:eastAsia="仿宋" w:hAnsi="仿宋" w:cs="仿宋" w:hint="eastAsia"/>
            <w:lang w:eastAsia="zh-CN"/>
          </w:rPr>
          <w:t>十四、质量管理体系</w:t>
        </w:r>
        <w:r>
          <w:tab/>
        </w:r>
        <w:r>
          <w:fldChar w:fldCharType="begin"/>
        </w:r>
        <w:r>
          <w:instrText xml:space="preserve"> PAGEREF _Toc3202 \h </w:instrText>
        </w:r>
        <w:r>
          <w:fldChar w:fldCharType="separate"/>
        </w:r>
        <w:r>
          <w:t>61</w:t>
        </w:r>
        <w:r>
          <w:fldChar w:fldCharType="end"/>
        </w:r>
      </w:hyperlink>
    </w:p>
    <w:p>
      <w:pPr>
        <w:pStyle w:val="TOC2"/>
        <w:tabs>
          <w:tab w:val="right" w:leader="dot" w:pos="8306"/>
        </w:tabs>
      </w:pPr>
      <w:hyperlink w:anchor="_Toc2922" w:history="1">
        <w:r>
          <w:rPr>
            <w:rFonts w:ascii="仿宋" w:eastAsia="仿宋" w:hAnsi="仿宋" w:cs="仿宋" w:hint="eastAsia"/>
            <w:lang w:eastAsia="zh-CN"/>
          </w:rPr>
          <w:t>(一)、质量目标与方针</w:t>
        </w:r>
        <w:r>
          <w:tab/>
        </w:r>
        <w:r>
          <w:fldChar w:fldCharType="begin"/>
        </w:r>
        <w:r>
          <w:instrText xml:space="preserve"> PAGEREF _Toc2922 \h </w:instrText>
        </w:r>
        <w:r>
          <w:fldChar w:fldCharType="separate"/>
        </w:r>
        <w:r>
          <w:t>61</w:t>
        </w:r>
        <w:r>
          <w:fldChar w:fldCharType="end"/>
        </w:r>
      </w:hyperlink>
    </w:p>
    <w:p>
      <w:pPr>
        <w:pStyle w:val="TOC2"/>
        <w:tabs>
          <w:tab w:val="right" w:leader="dot" w:pos="8306"/>
        </w:tabs>
      </w:pPr>
      <w:hyperlink w:anchor="_Toc9320" w:history="1">
        <w:r>
          <w:rPr>
            <w:rFonts w:ascii="仿宋" w:eastAsia="仿宋" w:hAnsi="仿宋" w:cs="仿宋" w:hint="eastAsia"/>
            <w:lang w:eastAsia="zh-CN"/>
          </w:rPr>
          <w:t>(二)、质量管理责任</w:t>
        </w:r>
        <w:r>
          <w:tab/>
        </w:r>
        <w:r>
          <w:fldChar w:fldCharType="begin"/>
        </w:r>
        <w:r>
          <w:instrText xml:space="preserve"> PAGEREF _Toc9320 \h </w:instrText>
        </w:r>
        <w:r>
          <w:fldChar w:fldCharType="separate"/>
        </w:r>
        <w:r>
          <w:t>62</w:t>
        </w:r>
        <w:r>
          <w:fldChar w:fldCharType="end"/>
        </w:r>
      </w:hyperlink>
    </w:p>
    <w:p>
      <w:pPr>
        <w:pStyle w:val="TOC2"/>
        <w:tabs>
          <w:tab w:val="right" w:leader="dot" w:pos="8306"/>
        </w:tabs>
      </w:pPr>
      <w:hyperlink w:anchor="_Toc22718" w:history="1">
        <w:r>
          <w:rPr>
            <w:rFonts w:ascii="仿宋" w:eastAsia="仿宋" w:hAnsi="仿宋" w:cs="仿宋" w:hint="eastAsia"/>
            <w:lang w:eastAsia="zh-CN"/>
          </w:rPr>
          <w:t>(三)、质量管理体系文件</w:t>
        </w:r>
        <w:r>
          <w:tab/>
        </w:r>
        <w:r>
          <w:fldChar w:fldCharType="begin"/>
        </w:r>
        <w:r>
          <w:instrText xml:space="preserve"> PAGEREF _Toc22718 \h </w:instrText>
        </w:r>
        <w:r>
          <w:fldChar w:fldCharType="separate"/>
        </w:r>
        <w:r>
          <w:t>63</w:t>
        </w:r>
        <w:r>
          <w:fldChar w:fldCharType="end"/>
        </w:r>
      </w:hyperlink>
    </w:p>
    <w:p>
      <w:pPr>
        <w:pStyle w:val="TOC2"/>
        <w:tabs>
          <w:tab w:val="right" w:leader="dot" w:pos="8306"/>
        </w:tabs>
      </w:pPr>
      <w:hyperlink w:anchor="_Toc15483" w:history="1">
        <w:r>
          <w:rPr>
            <w:rFonts w:ascii="仿宋" w:eastAsia="仿宋" w:hAnsi="仿宋" w:cs="仿宋" w:hint="eastAsia"/>
            <w:lang w:eastAsia="zh-CN"/>
          </w:rPr>
          <w:t>(四)、质量培训与教育</w:t>
        </w:r>
        <w:r>
          <w:tab/>
        </w:r>
        <w:r>
          <w:fldChar w:fldCharType="begin"/>
        </w:r>
        <w:r>
          <w:instrText xml:space="preserve"> PAGEREF _Toc15483 \h </w:instrText>
        </w:r>
        <w:r>
          <w:fldChar w:fldCharType="separate"/>
        </w:r>
        <w:r>
          <w:t>66</w:t>
        </w:r>
        <w:r>
          <w:fldChar w:fldCharType="end"/>
        </w:r>
      </w:hyperlink>
    </w:p>
    <w:p>
      <w:pPr>
        <w:pStyle w:val="TOC2"/>
        <w:tabs>
          <w:tab w:val="right" w:leader="dot" w:pos="8306"/>
        </w:tabs>
      </w:pPr>
      <w:hyperlink w:anchor="_Toc21235" w:history="1">
        <w:r>
          <w:rPr>
            <w:rFonts w:ascii="仿宋" w:eastAsia="仿宋" w:hAnsi="仿宋" w:cs="仿宋" w:hint="eastAsia"/>
            <w:lang w:eastAsia="zh-CN"/>
          </w:rPr>
          <w:t>(五)、质量审核与评价</w:t>
        </w:r>
        <w:r>
          <w:tab/>
        </w:r>
        <w:r>
          <w:fldChar w:fldCharType="begin"/>
        </w:r>
        <w:r>
          <w:instrText xml:space="preserve"> PAGEREF _Toc21235 \h </w:instrText>
        </w:r>
        <w:r>
          <w:fldChar w:fldCharType="separate"/>
        </w:r>
        <w:r>
          <w:t>67</w:t>
        </w:r>
        <w:r>
          <w:fldChar w:fldCharType="end"/>
        </w:r>
      </w:hyperlink>
    </w:p>
    <w:p>
      <w:pPr>
        <w:pStyle w:val="TOC2"/>
        <w:tabs>
          <w:tab w:val="right" w:leader="dot" w:pos="8306"/>
        </w:tabs>
      </w:pPr>
      <w:hyperlink w:anchor="_Toc16046" w:history="1">
        <w:r>
          <w:rPr>
            <w:rFonts w:ascii="仿宋" w:eastAsia="仿宋" w:hAnsi="仿宋" w:cs="仿宋" w:hint="eastAsia"/>
            <w:lang w:eastAsia="zh-CN"/>
          </w:rPr>
          <w:t>(六)、不符合与纠正措施</w:t>
        </w:r>
        <w:r>
          <w:tab/>
        </w:r>
        <w:r>
          <w:fldChar w:fldCharType="begin"/>
        </w:r>
        <w:r>
          <w:instrText xml:space="preserve"> PAGEREF _Toc16046 \h </w:instrText>
        </w:r>
        <w:r>
          <w:fldChar w:fldCharType="separate"/>
        </w:r>
        <w:r>
          <w:t>68</w:t>
        </w:r>
        <w:r>
          <w:fldChar w:fldCharType="end"/>
        </w:r>
      </w:hyperlink>
    </w:p>
    <w:p>
      <w:pPr>
        <w:pStyle w:val="TOC1"/>
        <w:tabs>
          <w:tab w:val="right" w:leader="dot" w:pos="8306"/>
        </w:tabs>
      </w:pPr>
      <w:hyperlink w:anchor="_Toc20871" w:history="1">
        <w:r>
          <w:rPr>
            <w:rFonts w:ascii="仿宋" w:eastAsia="仿宋" w:hAnsi="仿宋" w:cs="仿宋" w:hint="eastAsia"/>
            <w:lang w:eastAsia="zh-CN"/>
          </w:rPr>
          <w:t>十五、营销与推广策略</w:t>
        </w:r>
        <w:r>
          <w:tab/>
        </w:r>
        <w:r>
          <w:fldChar w:fldCharType="begin"/>
        </w:r>
        <w:r>
          <w:instrText xml:space="preserve"> PAGEREF _Toc20871 \h </w:instrText>
        </w:r>
        <w:r>
          <w:fldChar w:fldCharType="separate"/>
        </w:r>
        <w:r>
          <w:t>69</w:t>
        </w:r>
        <w:r>
          <w:fldChar w:fldCharType="end"/>
        </w:r>
      </w:hyperlink>
    </w:p>
    <w:p>
      <w:pPr>
        <w:pStyle w:val="TOC2"/>
        <w:tabs>
          <w:tab w:val="right" w:leader="dot" w:pos="8306"/>
        </w:tabs>
      </w:pPr>
      <w:hyperlink w:anchor="_Toc11406" w:history="1">
        <w:r>
          <w:rPr>
            <w:rFonts w:ascii="仿宋" w:eastAsia="仿宋" w:hAnsi="仿宋" w:cs="仿宋" w:hint="eastAsia"/>
            <w:lang w:eastAsia="zh-CN"/>
          </w:rPr>
          <w:t>(一)、产品/服务定位与特点</w:t>
        </w:r>
        <w:r>
          <w:tab/>
        </w:r>
        <w:r>
          <w:fldChar w:fldCharType="begin"/>
        </w:r>
        <w:r>
          <w:instrText xml:space="preserve"> PAGEREF _Toc11406 \h </w:instrText>
        </w:r>
        <w:r>
          <w:fldChar w:fldCharType="separate"/>
        </w:r>
        <w:r>
          <w:t>69</w:t>
        </w:r>
        <w:r>
          <w:fldChar w:fldCharType="end"/>
        </w:r>
      </w:hyperlink>
    </w:p>
    <w:p>
      <w:pPr>
        <w:pStyle w:val="TOC2"/>
        <w:tabs>
          <w:tab w:val="right" w:leader="dot" w:pos="8306"/>
        </w:tabs>
      </w:pPr>
      <w:hyperlink w:anchor="_Toc24497" w:history="1">
        <w:r>
          <w:rPr>
            <w:rFonts w:ascii="仿宋" w:eastAsia="仿宋" w:hAnsi="仿宋" w:cs="仿宋" w:hint="eastAsia"/>
            <w:lang w:eastAsia="zh-CN"/>
          </w:rPr>
          <w:t>(二)、市场定位与竞争分析</w:t>
        </w:r>
        <w:r>
          <w:tab/>
        </w:r>
        <w:r>
          <w:fldChar w:fldCharType="begin"/>
        </w:r>
        <w:r>
          <w:instrText xml:space="preserve"> PAGEREF _Toc24497 \h </w:instrText>
        </w:r>
        <w:r>
          <w:fldChar w:fldCharType="separate"/>
        </w:r>
        <w:r>
          <w:t>70</w:t>
        </w:r>
        <w:r>
          <w:fldChar w:fldCharType="end"/>
        </w:r>
      </w:hyperlink>
    </w:p>
    <w:p>
      <w:pPr>
        <w:pStyle w:val="TOC2"/>
        <w:tabs>
          <w:tab w:val="right" w:leader="dot" w:pos="8306"/>
        </w:tabs>
      </w:pPr>
      <w:hyperlink w:anchor="_Toc15571" w:history="1">
        <w:r>
          <w:rPr>
            <w:rFonts w:ascii="仿宋" w:eastAsia="仿宋" w:hAnsi="仿宋" w:cs="仿宋" w:hint="eastAsia"/>
            <w:lang w:eastAsia="zh-CN"/>
          </w:rPr>
          <w:t>(三)、营销渠道与策略</w:t>
        </w:r>
        <w:r>
          <w:tab/>
        </w:r>
        <w:r>
          <w:fldChar w:fldCharType="begin"/>
        </w:r>
        <w:r>
          <w:instrText xml:space="preserve"> PAGEREF _Toc15571 \h </w:instrText>
        </w:r>
        <w:r>
          <w:fldChar w:fldCharType="separate"/>
        </w:r>
        <w:r>
          <w:t>72</w:t>
        </w:r>
        <w:r>
          <w:fldChar w:fldCharType="end"/>
        </w:r>
      </w:hyperlink>
    </w:p>
    <w:p>
      <w:pPr>
        <w:pStyle w:val="TOC2"/>
        <w:tabs>
          <w:tab w:val="right" w:leader="dot" w:pos="8306"/>
        </w:tabs>
      </w:pPr>
      <w:hyperlink w:anchor="_Toc14397" w:history="1">
        <w:r>
          <w:rPr>
            <w:rFonts w:ascii="仿宋" w:eastAsia="仿宋" w:hAnsi="仿宋" w:cs="仿宋" w:hint="eastAsia"/>
            <w:lang w:eastAsia="zh-CN"/>
          </w:rPr>
          <w:t>(四)、推广与宣传活动</w:t>
        </w:r>
        <w:r>
          <w:tab/>
        </w:r>
        <w:r>
          <w:fldChar w:fldCharType="begin"/>
        </w:r>
        <w:r>
          <w:instrText xml:space="preserve"> PAGEREF _Toc14397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323"/>
      <w:r>
        <w:rPr>
          <w:rFonts w:ascii="仿宋" w:eastAsia="仿宋" w:hAnsi="仿宋" w:cs="仿宋" w:hint="eastAsia"/>
          <w:sz w:val="28"/>
          <w:lang w:eastAsia="zh-CN"/>
        </w:rPr>
        <w:t>一、木聚糖酶项目土建工程</w:t>
      </w:r>
      <w:bookmarkEnd w:id="2"/>
    </w:p>
    <w:p>
      <w:pPr>
        <w:pStyle w:val="Heading2"/>
        <w:rPr>
          <w:rFonts w:ascii="仿宋" w:eastAsia="仿宋" w:hAnsi="仿宋" w:cs="仿宋" w:hint="eastAsia"/>
          <w:lang w:eastAsia="zh-CN"/>
        </w:rPr>
      </w:pPr>
      <w:bookmarkStart w:id="3" w:name="_Toc2464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在木聚糖酶项目的建筑工程设计中，我们将秉承一系列重要的设计原则，以确保木聚糖酶项目建筑在功能、美观、可持续性等方面达到最佳效果。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首要原则是确保建筑的功能性得到最大化的发挥。我们将充分理解木聚糖酶项目的实际需求，合理布局各个功能区域，保证建筑在满足业务需求的同时，提供高效的工作环境。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在建筑设计中，我们将综合考虑建设和运营成本。通过精细的经济效益分析，确保设计方案在高效利用资源的同时，对木聚糖酶项目的长期盈利能力有积极的贡献。</w:t>
      </w:r>
    </w:p>
    <w:p>
      <w:pPr>
        <w:pStyle w:val="Heading2"/>
        <w:ind w:firstLine="560" w:firstLineChars="200"/>
        <w:rPr>
          <w:rFonts w:ascii="仿宋" w:eastAsia="仿宋" w:hAnsi="仿宋" w:cs="仿宋" w:hint="eastAsia"/>
          <w:sz w:val="28"/>
          <w:lang w:eastAsia="zh-CN"/>
        </w:rPr>
      </w:pPr>
      <w:bookmarkStart w:id="4" w:name="_Toc2630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聚糖酶项目的土建工程设计中，我们将精准设定设计年限，结合木聚糖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木聚糖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16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木聚糖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木聚糖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木聚糖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6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本期工程木聚糖酶项目预计总建筑面积XXX平方米，其中：计容建筑面积XXX平方米，计划建筑工程投资XX万元，占木聚糖酶项目总投资的XX%。</w:t>
      </w:r>
    </w:p>
    <w:p>
      <w:pPr>
        <w:pStyle w:val="Heading1"/>
        <w:ind w:firstLine="560" w:firstLineChars="200"/>
        <w:rPr>
          <w:rFonts w:ascii="仿宋" w:eastAsia="仿宋" w:hAnsi="仿宋" w:cs="仿宋" w:hint="eastAsia"/>
          <w:sz w:val="28"/>
          <w:lang w:eastAsia="zh-CN"/>
        </w:rPr>
      </w:pPr>
      <w:bookmarkStart w:id="7" w:name="_Toc27867"/>
      <w:r>
        <w:rPr>
          <w:rFonts w:ascii="仿宋" w:eastAsia="仿宋" w:hAnsi="仿宋" w:cs="仿宋" w:hint="eastAsia"/>
          <w:sz w:val="28"/>
          <w:lang w:eastAsia="zh-CN"/>
        </w:rPr>
        <w:t>二、木聚糖酶项目绩效评估</w:t>
      </w:r>
      <w:bookmarkEnd w:id="7"/>
    </w:p>
    <w:p>
      <w:pPr>
        <w:pStyle w:val="Heading2"/>
        <w:rPr>
          <w:rFonts w:ascii="仿宋" w:eastAsia="仿宋" w:hAnsi="仿宋" w:cs="仿宋" w:hint="eastAsia"/>
          <w:lang w:eastAsia="zh-CN"/>
        </w:rPr>
      </w:pPr>
      <w:bookmarkStart w:id="8" w:name="_Toc13080"/>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木聚糖酶项目中，我们设计了一套全面的绩效评估指标，以确保木聚糖酶项目的可控和成功交付。这些指标跨足木聚糖酶项目目标、成本、进度和质量等多个维度，为我们提供了全面洞察木聚糖酶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聚糖酶项目目标达成率是我们关注的首要指标。我们设定了明确的目标，并通过定期监测和评估，迅速发现并应对潜在的目标偏差。这为木聚糖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成本绩效是另一个核心关注点。通过实际成本与预算成本的对比分析，我们深入了解成本差异的原因，及时调整资源分配，保持木聚糖酶项目在经济效益方面的合理水平。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木聚糖酶项目进度作为关键的绩效指标之一，得到了精心的关注。我们制定了详细的木聚糖酶项目进度计划，并设立了进度符合度指标，确保实际进度与计划进度保持一致。这使我们能够快速发现和解决潜在的进度问题，保持木聚糖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木聚糖酶项目绩效的不可或缺的一环。我们引入了一系列的质量标准和客户满意度指标，以确保木聚糖酶项目交付的成果在质量上达到或超越预期水平。通过持续监测这些指标，我们努力提升木聚糖酶项目整体质量水平，为木聚糖酶项目的成功交付提供有力保障。通过这些科学且全面的绩效评估，我们能够更好地引导木聚糖酶项目的持续改进，确保木聚糖酶项目目标的顺利达成。</w:t>
      </w:r>
    </w:p>
    <w:p>
      <w:pPr>
        <w:pStyle w:val="Heading2"/>
        <w:ind w:firstLine="560" w:firstLineChars="200"/>
        <w:rPr>
          <w:rFonts w:ascii="仿宋" w:eastAsia="仿宋" w:hAnsi="仿宋" w:cs="仿宋" w:hint="eastAsia"/>
          <w:sz w:val="28"/>
          <w:lang w:eastAsia="zh-CN"/>
        </w:rPr>
      </w:pPr>
      <w:bookmarkStart w:id="9" w:name="_Toc25815"/>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绩效评估是木聚糖酶项目中的关键环节，为确保木聚糖酶项目达到预期目标，我们采用了多层次、多维度的绩效评估方法。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木聚糖酶项目的战略目标对齐，确保每个决策和行动都与木聚糖酶项目整体目标保持一致。团队会定期召开战略对齐会议，审视当前工作与木聚糖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木聚糖酶项目进度、质量、成本和风险等方面。这些指标通过数据收集和分析，为木聚糖酶项目管理团队提供了客观的评估依据。例如，我们通过木聚糖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绩效评估不仅仅停留在木聚糖酶项目内部，还考虑了木聚糖酶项目对外部环境的影响。我们定期进行干系人满意度调查，以了解各利益相关方对木聚糖酶项目的期望和满意度，并及时做出调整。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这种多层次、多角度的绩效评估方法，使得我们能够全面了解木聚糖酶项目的运行状态，及时做出调整，确保木聚糖酶项目在不断变化的环境中保持稳健前行。</w:t>
      </w:r>
    </w:p>
    <w:p>
      <w:pPr>
        <w:pStyle w:val="Heading2"/>
        <w:ind w:firstLine="560" w:firstLineChars="200"/>
        <w:rPr>
          <w:rFonts w:ascii="仿宋" w:eastAsia="仿宋" w:hAnsi="仿宋" w:cs="仿宋" w:hint="eastAsia"/>
          <w:sz w:val="28"/>
          <w:lang w:eastAsia="zh-CN"/>
        </w:rPr>
      </w:pPr>
      <w:bookmarkStart w:id="10" w:name="_Toc15400"/>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为了确保木聚糖酶项目的有效管理和不断优化，我们采用了精心设计的绩效评估周期。这个周期旨在实现灵活、实时和全面的评估，以适应木聚糖酶项目执行中的各种挑战。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木聚糖酶项目的不同需求，分为短期、中期和长期。短期评估关注每个迭代或工作周期，以及时发现和解决当前任务中的问题。中期评估涵盖几个迭代，深入了解整体木聚糖酶项目的趋势和性能。长期评估则着眼于整个木聚糖酶项目阶段，确保木聚糖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木聚糖酶项目管理工具和协作平台，团队成员能够随时更新和分享木聚糖酶项目数据。这种实时性的反馈机制使我们能够及时察觉潜在问题，快速调整，保持木聚糖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木聚糖酶项目的决策制定密不可分。每个周期的木聚糖酶项目回顾会议成为集体总结经验、识别问题深层次原因并找到创新解决方案的平台。这种定期的反思与调整机制使木聚糖酶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7081"/>
      <w:r>
        <w:rPr>
          <w:rFonts w:ascii="仿宋" w:eastAsia="仿宋" w:hAnsi="仿宋" w:cs="仿宋" w:hint="eastAsia"/>
          <w:sz w:val="28"/>
          <w:lang w:eastAsia="zh-CN"/>
        </w:rPr>
        <w:t>三、木聚糖酶项目建设背景及必要性分析</w:t>
      </w:r>
      <w:bookmarkEnd w:id="11"/>
    </w:p>
    <w:p>
      <w:pPr>
        <w:pStyle w:val="Heading2"/>
        <w:rPr>
          <w:rFonts w:ascii="仿宋" w:eastAsia="仿宋" w:hAnsi="仿宋" w:cs="仿宋" w:hint="eastAsia"/>
          <w:lang w:eastAsia="zh-CN"/>
        </w:rPr>
      </w:pPr>
      <w:bookmarkStart w:id="12" w:name="_Toc21226"/>
      <w:r>
        <w:rPr>
          <w:rFonts w:ascii="仿宋" w:eastAsia="仿宋" w:hAnsi="仿宋" w:cs="仿宋" w:hint="eastAsia"/>
          <w:lang w:eastAsia="zh-CN"/>
        </w:rPr>
        <w:t>(一)、木聚糖酶项目背景分析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聚糖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木聚糖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木聚糖酶项目在这个潮流中的定位。同时，我们将关注行业内涌现的新兴机遇，以便木聚糖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木聚糖酶项目提供了强大的发展动力。我们将聚焦于行业内最新的技术发展趋势，包括但不限于人工智能、大数据分析、物联网等领域。通过深度的技术研究，我们将确保木聚糖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木聚糖酶项目发展的源泉。我们将投入更多的精力对市场需求进行深入剖析，超越表面的需求，深入挖掘潜在的市场痛点和机遇。通过对市场需求的细致了解，木聚糖酶项目将更有针对性地设计解决方案，满足市场的多样化需求，从而更好地促进木聚糖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木聚糖酶项目战略至关重要。我们将对竞争态势进行更为深入的分析，包括但不限于市场份额、产品特点、客户满意度等多个维度。通过深度的竞争分析，木聚糖酶项目将能够更准确地把握市场脉搏，制定具有竞争力的木聚糖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木聚糖酶项目的发展具有直接的影响。我们将进行更为全面的法规和政策分析，了解行业发展中的潜在法律风险和合规挑战。通过充分了解和遵守相关法规，木聚糖酶项目将确保在法律框架内合法合规运营，为木聚糖酶项目的稳健发展提供有力支持。</w:t>
      </w:r>
    </w:p>
    <w:p>
      <w:pPr>
        <w:pStyle w:val="Heading2"/>
        <w:ind w:firstLine="560" w:firstLineChars="200"/>
        <w:rPr>
          <w:rFonts w:ascii="仿宋" w:eastAsia="仿宋" w:hAnsi="仿宋" w:cs="仿宋" w:hint="eastAsia"/>
          <w:sz w:val="28"/>
          <w:lang w:eastAsia="zh-CN"/>
        </w:rPr>
      </w:pPr>
      <w:bookmarkStart w:id="13" w:name="_Toc6744"/>
      <w:r>
        <w:rPr>
          <w:rFonts w:ascii="仿宋" w:eastAsia="仿宋" w:hAnsi="仿宋" w:cs="仿宋" w:hint="eastAsia"/>
          <w:sz w:val="28"/>
          <w:lang w:eastAsia="zh-CN"/>
        </w:rPr>
        <w:t>(二)、木聚糖酶项目建设必要性分析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木聚糖酶项目建设的迫切性源于对行业发展趋势的深刻洞察。我们正处于一个行业变革的时代，科技创新、数字化转型成为企业发展的关键动力。木聚糖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木聚糖酶项目建设不仅仅是为了跟上潮流，更是为了通过技术创新推动企业的持续发展。通过引入先进的技术和解决方案，木聚糖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木聚糖酶项目的建设成为必然选择，通过提高产品质量、拓展服务领域，从而在竞争中获得更多的机会。木聚糖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木聚糖酶项目建设的必要性体现在对客户需求更精准的满足。通过木聚糖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木聚糖酶项目建设的背后是对企业持续创新的追求。只有通过不断创新，企业才能在竞争中立于不败之地。木聚糖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8924"/>
      <w:r>
        <w:rPr>
          <w:rFonts w:ascii="仿宋" w:eastAsia="仿宋" w:hAnsi="仿宋" w:cs="仿宋" w:hint="eastAsia"/>
          <w:sz w:val="28"/>
          <w:lang w:eastAsia="zh-CN"/>
        </w:rPr>
        <w:t>四、木聚糖酶项目文档管理</w:t>
      </w:r>
      <w:bookmarkEnd w:id="14"/>
    </w:p>
    <w:p>
      <w:pPr>
        <w:pStyle w:val="Heading2"/>
        <w:rPr>
          <w:rFonts w:ascii="仿宋" w:eastAsia="仿宋" w:hAnsi="仿宋" w:cs="仿宋" w:hint="eastAsia"/>
          <w:lang w:eastAsia="zh-CN"/>
        </w:rPr>
      </w:pPr>
      <w:bookmarkStart w:id="15" w:name="_Toc2648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木聚糖酶项目高度重视文档的质量和准确性，以支持木聚糖酶项目的各项活动和决策。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聚糖酶项目文档的编制始于木聚糖酶项目计划的初期，我们制定了详细的文档编制计划，明确了每个文档的内容、格式和编写责任人。在木聚糖酶项目启动阶段，我们首先编制了木聚糖酶项目章程，明确定义了木聚糖酶项目的目标、范围、风险等关键要素。随后，木聚糖酶项目团队根据计划陆续编制了需求文档、设计文档、测试文档等各类文档，确保木聚糖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木聚糖酶项目管理中的重要环节，旨在确保木聚糖酶项目文档符合质量标准和木聚糖酶项目需求。在木聚糖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除了内部审查，我们还进行了外部审查，邀请木聚糖酶项目相关利益方和专业领域的专家对文档进行独立审查。这有助于获取更全面、客观的反馈，确保木聚糖酶项目文档不仅符合内部标准，也满足外部需求。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木聚糖酶项目在文档编制与审查方面建立了严格的管理机制，通过规范的流程和多维度的审查，确保木聚糖酶项目文档的质量、准确性和可靠性，为木聚糖酶项目的顺利推进提供了有力支持。</w:t>
      </w:r>
    </w:p>
    <w:p>
      <w:pPr>
        <w:pStyle w:val="Heading2"/>
        <w:ind w:firstLine="560" w:firstLineChars="200"/>
        <w:rPr>
          <w:rFonts w:ascii="仿宋" w:eastAsia="仿宋" w:hAnsi="仿宋" w:cs="仿宋" w:hint="eastAsia"/>
          <w:sz w:val="28"/>
          <w:lang w:eastAsia="zh-CN"/>
        </w:rPr>
      </w:pPr>
      <w:bookmarkStart w:id="16" w:name="_Toc2080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在木聚糖酶项目中，我们致力于优化文档发布与分发过程，以确保信息的高效传递和团队间协作的顺畅进行。以下是我们采取的关键优化策略：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我们通过多渠道发布文档，包括电子邮件、木聚糖酶项目管理平台、内部网站等，以满足不同团队成员的偏好和需求。多渠道发布确保了信息的全面覆盖。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我们采用了精细的权限控制，确保只有授权人员可以访问敏感信息。这种安全措施保护了木聚糖酶项目文档的机密性，防止了未经授权的信息泄露。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400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文档存档与归档是木聚糖酶项目生命周期中一个至关重要的环节，直接关系到木聚糖酶项目信息的长期保存和历史记录的完整性。在木聚糖酶项目中，我们实施了一系列有效的文档存档与归档管理策略：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5781"/>
      <w:r>
        <w:rPr>
          <w:rFonts w:ascii="仿宋" w:eastAsia="仿宋" w:hAnsi="仿宋" w:cs="仿宋" w:hint="eastAsia"/>
          <w:sz w:val="28"/>
          <w:lang w:eastAsia="zh-CN"/>
        </w:rPr>
        <w:t>五、木聚糖酶项目危机管理</w:t>
      </w:r>
      <w:bookmarkEnd w:id="18"/>
    </w:p>
    <w:p>
      <w:pPr>
        <w:pStyle w:val="Heading2"/>
        <w:rPr>
          <w:rFonts w:ascii="仿宋" w:eastAsia="仿宋" w:hAnsi="仿宋" w:cs="仿宋" w:hint="eastAsia"/>
          <w:lang w:eastAsia="zh-CN"/>
        </w:rPr>
      </w:pPr>
      <w:bookmarkStart w:id="19" w:name="_Toc25439"/>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木聚糖酶项目危机管理中，危机预警与识别是确保木聚糖酶项目稳健运行的核心步骤。通过建立全面的监测机制，木聚糖酶项目团队旨在及时发现和理解潜在的风险和危机因素，以便采取及时的预防和应对措施，确保木聚糖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首先，通过深入的风险评估，木聚糖酶项目团队全面分析了整个木聚糖酶项目和各个阶段可能存在的威胁。这包括准确评估每个潜在风险的发生概率和可能影响的程度，为后续危机预警提供了有力支持。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木聚糖酶项目团队着重于明确定义木聚糖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木聚糖酶项目进展的持续监控，团队能够及时发现潜在问题并作出迅速反应。木聚糖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在这一阶段，团队的专业素养和反应速度将发挥至关重要的作用，以确保潜在危机能够在初期得到有效的处理，最大程度地减轻负面影响。通过危机预警与识别，木聚糖酶项目得以更有序、可控地推进。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https://d.book118.com/266015210011010035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木聚糖酶项目规划设计蓝图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木聚糖酶项目规划设计蓝图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木聚糖酶项目规划设计蓝图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木聚糖酶项目规划设计蓝图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木聚糖酶项目规划设计蓝图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木聚糖酶项目规划设计蓝图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木聚糖酶项目规划设计蓝图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木聚糖酶项目规划设计蓝图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木聚糖酶项目规划设计蓝图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木聚糖酶项目规划设计蓝图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木聚糖酶项目规划设计蓝图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木聚糖酶项目规划设计蓝图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木聚糖酶项目规划设计蓝图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木聚糖酶项目规划设计蓝图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木聚糖酶项目规划设计蓝图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木聚糖酶项目规划设计蓝图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木聚糖酶项目规划设计蓝图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7D0DAC"/>
    <w:rsid w:val="347D0D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601521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2024-01-16T03:40:00Z</dcterms:created>
  <dcterms:modified xsi:type="dcterms:W3CDTF">2024-01-16T03:40:26Z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2B3E7C2DB65D4ADB92D14349D56C717B_11</vt:lpwstr>
  </property>
  <property fmtid="{D5CDD505-2E9C-101B-9397-08002B2CF9AE}" pid="3" name="KSOProductBuildVer">
    <vt:lpwstr>2052-12.1.0.16120</vt:lpwstr>
  </property>
</Properties>
</file>