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轻工涂料项目规划设计蓝图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71" w:history="1">
        <w:r>
          <w:rPr>
            <w:rFonts w:ascii="仿宋" w:eastAsia="仿宋" w:hAnsi="仿宋" w:cs="仿宋" w:hint="eastAsia"/>
            <w:lang w:eastAsia="zh-CN"/>
          </w:rPr>
          <w:t>前言</w:t>
        </w:r>
        <w:r>
          <w:tab/>
        </w:r>
        <w:r>
          <w:fldChar w:fldCharType="begin"/>
        </w:r>
        <w:r>
          <w:instrText xml:space="preserve"> PAGEREF _Toc20971 \h </w:instrText>
        </w:r>
        <w:r>
          <w:fldChar w:fldCharType="separate"/>
        </w:r>
        <w:r>
          <w:t>3</w:t>
        </w:r>
        <w:r>
          <w:fldChar w:fldCharType="end"/>
        </w:r>
      </w:hyperlink>
    </w:p>
    <w:p>
      <w:pPr>
        <w:pStyle w:val="TOC1"/>
        <w:tabs>
          <w:tab w:val="right" w:leader="dot" w:pos="8306"/>
        </w:tabs>
      </w:pPr>
      <w:hyperlink w:anchor="_Toc30985" w:history="1">
        <w:r>
          <w:rPr>
            <w:rFonts w:ascii="仿宋" w:eastAsia="仿宋" w:hAnsi="仿宋" w:cs="仿宋" w:hint="eastAsia"/>
            <w:lang w:eastAsia="zh-CN"/>
          </w:rPr>
          <w:t>一、市场分析、调研</w:t>
        </w:r>
        <w:r>
          <w:tab/>
        </w:r>
        <w:r>
          <w:fldChar w:fldCharType="begin"/>
        </w:r>
        <w:r>
          <w:instrText xml:space="preserve"> PAGEREF _Toc30985 \h </w:instrText>
        </w:r>
        <w:r>
          <w:fldChar w:fldCharType="separate"/>
        </w:r>
        <w:r>
          <w:t>3</w:t>
        </w:r>
        <w:r>
          <w:fldChar w:fldCharType="end"/>
        </w:r>
      </w:hyperlink>
    </w:p>
    <w:p>
      <w:pPr>
        <w:pStyle w:val="TOC2"/>
        <w:tabs>
          <w:tab w:val="right" w:leader="dot" w:pos="8306"/>
        </w:tabs>
      </w:pPr>
      <w:hyperlink w:anchor="_Toc2544" w:history="1">
        <w:r>
          <w:rPr>
            <w:rFonts w:ascii="仿宋" w:eastAsia="仿宋" w:hAnsi="仿宋" w:cs="仿宋" w:hint="eastAsia"/>
            <w:lang w:eastAsia="zh-CN"/>
          </w:rPr>
          <w:t>(一)、轻工涂料行业分析</w:t>
        </w:r>
        <w:r>
          <w:tab/>
        </w:r>
        <w:r>
          <w:fldChar w:fldCharType="begin"/>
        </w:r>
        <w:r>
          <w:instrText xml:space="preserve"> PAGEREF _Toc2544 \h </w:instrText>
        </w:r>
        <w:r>
          <w:fldChar w:fldCharType="separate"/>
        </w:r>
        <w:r>
          <w:t>3</w:t>
        </w:r>
        <w:r>
          <w:fldChar w:fldCharType="end"/>
        </w:r>
      </w:hyperlink>
    </w:p>
    <w:p>
      <w:pPr>
        <w:pStyle w:val="TOC2"/>
        <w:tabs>
          <w:tab w:val="right" w:leader="dot" w:pos="8306"/>
        </w:tabs>
      </w:pPr>
      <w:hyperlink w:anchor="_Toc9514" w:history="1">
        <w:r>
          <w:rPr>
            <w:rFonts w:ascii="仿宋" w:eastAsia="仿宋" w:hAnsi="仿宋" w:cs="仿宋" w:hint="eastAsia"/>
            <w:lang w:eastAsia="zh-CN"/>
          </w:rPr>
          <w:t>(二)、轻工涂料市场分析预测</w:t>
        </w:r>
        <w:r>
          <w:tab/>
        </w:r>
        <w:r>
          <w:fldChar w:fldCharType="begin"/>
        </w:r>
        <w:r>
          <w:instrText xml:space="preserve"> PAGEREF _Toc9514 \h </w:instrText>
        </w:r>
        <w:r>
          <w:fldChar w:fldCharType="separate"/>
        </w:r>
        <w:r>
          <w:t>4</w:t>
        </w:r>
        <w:r>
          <w:fldChar w:fldCharType="end"/>
        </w:r>
      </w:hyperlink>
    </w:p>
    <w:p>
      <w:pPr>
        <w:pStyle w:val="TOC1"/>
        <w:tabs>
          <w:tab w:val="right" w:leader="dot" w:pos="8306"/>
        </w:tabs>
      </w:pPr>
      <w:hyperlink w:anchor="_Toc1951" w:history="1">
        <w:r>
          <w:rPr>
            <w:rFonts w:ascii="仿宋" w:eastAsia="仿宋" w:hAnsi="仿宋" w:cs="仿宋" w:hint="eastAsia"/>
            <w:lang w:eastAsia="zh-CN"/>
          </w:rPr>
          <w:t>二、轻工涂料项目绩效评估</w:t>
        </w:r>
        <w:r>
          <w:tab/>
        </w:r>
        <w:r>
          <w:fldChar w:fldCharType="begin"/>
        </w:r>
        <w:r>
          <w:instrText xml:space="preserve"> PAGEREF _Toc1951 \h </w:instrText>
        </w:r>
        <w:r>
          <w:fldChar w:fldCharType="separate"/>
        </w:r>
        <w:r>
          <w:t>5</w:t>
        </w:r>
        <w:r>
          <w:fldChar w:fldCharType="end"/>
        </w:r>
      </w:hyperlink>
    </w:p>
    <w:p>
      <w:pPr>
        <w:pStyle w:val="TOC2"/>
        <w:tabs>
          <w:tab w:val="right" w:leader="dot" w:pos="8306"/>
        </w:tabs>
      </w:pPr>
      <w:hyperlink w:anchor="_Toc10756" w:history="1">
        <w:r>
          <w:rPr>
            <w:rFonts w:ascii="仿宋" w:eastAsia="仿宋" w:hAnsi="仿宋" w:cs="仿宋" w:hint="eastAsia"/>
            <w:lang w:eastAsia="zh-CN"/>
          </w:rPr>
          <w:t>(一)、绩效评估指标</w:t>
        </w:r>
        <w:r>
          <w:tab/>
        </w:r>
        <w:r>
          <w:fldChar w:fldCharType="begin"/>
        </w:r>
        <w:r>
          <w:instrText xml:space="preserve"> PAGEREF _Toc10756 \h </w:instrText>
        </w:r>
        <w:r>
          <w:fldChar w:fldCharType="separate"/>
        </w:r>
        <w:r>
          <w:t>5</w:t>
        </w:r>
        <w:r>
          <w:fldChar w:fldCharType="end"/>
        </w:r>
      </w:hyperlink>
    </w:p>
    <w:p>
      <w:pPr>
        <w:pStyle w:val="TOC2"/>
        <w:tabs>
          <w:tab w:val="right" w:leader="dot" w:pos="8306"/>
        </w:tabs>
      </w:pPr>
      <w:hyperlink w:anchor="_Toc29430" w:history="1">
        <w:r>
          <w:rPr>
            <w:rFonts w:ascii="仿宋" w:eastAsia="仿宋" w:hAnsi="仿宋" w:cs="仿宋" w:hint="eastAsia"/>
            <w:lang w:eastAsia="zh-CN"/>
          </w:rPr>
          <w:t>(二)、绩效评估方法</w:t>
        </w:r>
        <w:r>
          <w:tab/>
        </w:r>
        <w:r>
          <w:fldChar w:fldCharType="begin"/>
        </w:r>
        <w:r>
          <w:instrText xml:space="preserve"> PAGEREF _Toc29430 \h </w:instrText>
        </w:r>
        <w:r>
          <w:fldChar w:fldCharType="separate"/>
        </w:r>
        <w:r>
          <w:t>6</w:t>
        </w:r>
        <w:r>
          <w:fldChar w:fldCharType="end"/>
        </w:r>
      </w:hyperlink>
    </w:p>
    <w:p>
      <w:pPr>
        <w:pStyle w:val="TOC2"/>
        <w:tabs>
          <w:tab w:val="right" w:leader="dot" w:pos="8306"/>
        </w:tabs>
      </w:pPr>
      <w:hyperlink w:anchor="_Toc8042" w:history="1">
        <w:r>
          <w:rPr>
            <w:rFonts w:ascii="仿宋" w:eastAsia="仿宋" w:hAnsi="仿宋" w:cs="仿宋" w:hint="eastAsia"/>
            <w:lang w:eastAsia="zh-CN"/>
          </w:rPr>
          <w:t>(三)、绩效评估周期</w:t>
        </w:r>
        <w:r>
          <w:tab/>
        </w:r>
        <w:r>
          <w:fldChar w:fldCharType="begin"/>
        </w:r>
        <w:r>
          <w:instrText xml:space="preserve"> PAGEREF _Toc8042 \h </w:instrText>
        </w:r>
        <w:r>
          <w:fldChar w:fldCharType="separate"/>
        </w:r>
        <w:r>
          <w:t>7</w:t>
        </w:r>
        <w:r>
          <w:fldChar w:fldCharType="end"/>
        </w:r>
      </w:hyperlink>
    </w:p>
    <w:p>
      <w:pPr>
        <w:pStyle w:val="TOC1"/>
        <w:tabs>
          <w:tab w:val="right" w:leader="dot" w:pos="8306"/>
        </w:tabs>
      </w:pPr>
      <w:hyperlink w:anchor="_Toc32034" w:history="1">
        <w:r>
          <w:rPr>
            <w:rFonts w:ascii="仿宋" w:eastAsia="仿宋" w:hAnsi="仿宋" w:cs="仿宋" w:hint="eastAsia"/>
            <w:lang w:eastAsia="zh-CN"/>
          </w:rPr>
          <w:t>三、产品规划分析</w:t>
        </w:r>
        <w:r>
          <w:tab/>
        </w:r>
        <w:r>
          <w:fldChar w:fldCharType="begin"/>
        </w:r>
        <w:r>
          <w:instrText xml:space="preserve"> PAGEREF _Toc32034 \h </w:instrText>
        </w:r>
        <w:r>
          <w:fldChar w:fldCharType="separate"/>
        </w:r>
        <w:r>
          <w:t>8</w:t>
        </w:r>
        <w:r>
          <w:fldChar w:fldCharType="end"/>
        </w:r>
      </w:hyperlink>
    </w:p>
    <w:p>
      <w:pPr>
        <w:pStyle w:val="TOC2"/>
        <w:tabs>
          <w:tab w:val="right" w:leader="dot" w:pos="8306"/>
        </w:tabs>
      </w:pPr>
      <w:hyperlink w:anchor="_Toc4079" w:history="1">
        <w:r>
          <w:rPr>
            <w:rFonts w:ascii="仿宋" w:eastAsia="仿宋" w:hAnsi="仿宋" w:cs="仿宋" w:hint="eastAsia"/>
            <w:lang w:eastAsia="zh-CN"/>
          </w:rPr>
          <w:t>(一)、产品规划</w:t>
        </w:r>
        <w:r>
          <w:tab/>
        </w:r>
        <w:r>
          <w:fldChar w:fldCharType="begin"/>
        </w:r>
        <w:r>
          <w:instrText xml:space="preserve"> PAGEREF _Toc4079 \h </w:instrText>
        </w:r>
        <w:r>
          <w:fldChar w:fldCharType="separate"/>
        </w:r>
        <w:r>
          <w:t>8</w:t>
        </w:r>
        <w:r>
          <w:fldChar w:fldCharType="end"/>
        </w:r>
      </w:hyperlink>
    </w:p>
    <w:p>
      <w:pPr>
        <w:pStyle w:val="TOC2"/>
        <w:tabs>
          <w:tab w:val="right" w:leader="dot" w:pos="8306"/>
        </w:tabs>
      </w:pPr>
      <w:hyperlink w:anchor="_Toc5146" w:history="1">
        <w:r>
          <w:rPr>
            <w:rFonts w:ascii="仿宋" w:eastAsia="仿宋" w:hAnsi="仿宋" w:cs="仿宋" w:hint="eastAsia"/>
            <w:lang w:eastAsia="zh-CN"/>
          </w:rPr>
          <w:t>(二)、建设规模</w:t>
        </w:r>
        <w:r>
          <w:tab/>
        </w:r>
        <w:r>
          <w:fldChar w:fldCharType="begin"/>
        </w:r>
        <w:r>
          <w:instrText xml:space="preserve"> PAGEREF _Toc5146 \h </w:instrText>
        </w:r>
        <w:r>
          <w:fldChar w:fldCharType="separate"/>
        </w:r>
        <w:r>
          <w:t>8</w:t>
        </w:r>
        <w:r>
          <w:fldChar w:fldCharType="end"/>
        </w:r>
      </w:hyperlink>
    </w:p>
    <w:p>
      <w:pPr>
        <w:pStyle w:val="TOC1"/>
        <w:tabs>
          <w:tab w:val="right" w:leader="dot" w:pos="8306"/>
        </w:tabs>
      </w:pPr>
      <w:hyperlink w:anchor="_Toc20632" w:history="1">
        <w:r>
          <w:rPr>
            <w:rFonts w:ascii="仿宋" w:eastAsia="仿宋" w:hAnsi="仿宋" w:cs="仿宋" w:hint="eastAsia"/>
            <w:lang w:eastAsia="zh-CN"/>
          </w:rPr>
          <w:t>四、轻工涂料项目可持续发展</w:t>
        </w:r>
        <w:r>
          <w:tab/>
        </w:r>
        <w:r>
          <w:fldChar w:fldCharType="begin"/>
        </w:r>
        <w:r>
          <w:instrText xml:space="preserve"> PAGEREF _Toc20632 \h </w:instrText>
        </w:r>
        <w:r>
          <w:fldChar w:fldCharType="separate"/>
        </w:r>
        <w:r>
          <w:t>10</w:t>
        </w:r>
        <w:r>
          <w:fldChar w:fldCharType="end"/>
        </w:r>
      </w:hyperlink>
    </w:p>
    <w:p>
      <w:pPr>
        <w:pStyle w:val="TOC2"/>
        <w:tabs>
          <w:tab w:val="right" w:leader="dot" w:pos="8306"/>
        </w:tabs>
      </w:pPr>
      <w:hyperlink w:anchor="_Toc1037" w:history="1">
        <w:r>
          <w:rPr>
            <w:rFonts w:ascii="仿宋" w:eastAsia="仿宋" w:hAnsi="仿宋" w:cs="仿宋" w:hint="eastAsia"/>
            <w:lang w:eastAsia="zh-CN"/>
          </w:rPr>
          <w:t>(一)、可持续战略与实践</w:t>
        </w:r>
        <w:r>
          <w:tab/>
        </w:r>
        <w:r>
          <w:fldChar w:fldCharType="begin"/>
        </w:r>
        <w:r>
          <w:instrText xml:space="preserve"> PAGEREF _Toc1037 \h </w:instrText>
        </w:r>
        <w:r>
          <w:fldChar w:fldCharType="separate"/>
        </w:r>
        <w:r>
          <w:t>10</w:t>
        </w:r>
        <w:r>
          <w:fldChar w:fldCharType="end"/>
        </w:r>
      </w:hyperlink>
    </w:p>
    <w:p>
      <w:pPr>
        <w:pStyle w:val="TOC2"/>
        <w:tabs>
          <w:tab w:val="right" w:leader="dot" w:pos="8306"/>
        </w:tabs>
      </w:pPr>
      <w:hyperlink w:anchor="_Toc8975" w:history="1">
        <w:r>
          <w:rPr>
            <w:rFonts w:ascii="仿宋" w:eastAsia="仿宋" w:hAnsi="仿宋" w:cs="仿宋" w:hint="eastAsia"/>
            <w:lang w:eastAsia="zh-CN"/>
          </w:rPr>
          <w:t>(二)、环保与社会责任</w:t>
        </w:r>
        <w:r>
          <w:tab/>
        </w:r>
        <w:r>
          <w:fldChar w:fldCharType="begin"/>
        </w:r>
        <w:r>
          <w:instrText xml:space="preserve"> PAGEREF _Toc8975 \h </w:instrText>
        </w:r>
        <w:r>
          <w:fldChar w:fldCharType="separate"/>
        </w:r>
        <w:r>
          <w:t>10</w:t>
        </w:r>
        <w:r>
          <w:fldChar w:fldCharType="end"/>
        </w:r>
      </w:hyperlink>
    </w:p>
    <w:p>
      <w:pPr>
        <w:pStyle w:val="TOC1"/>
        <w:tabs>
          <w:tab w:val="right" w:leader="dot" w:pos="8306"/>
        </w:tabs>
      </w:pPr>
      <w:hyperlink w:anchor="_Toc32083" w:history="1">
        <w:r>
          <w:rPr>
            <w:rFonts w:ascii="仿宋" w:eastAsia="仿宋" w:hAnsi="仿宋" w:cs="仿宋" w:hint="eastAsia"/>
            <w:lang w:eastAsia="zh-CN"/>
          </w:rPr>
          <w:t>五、轻工涂料项目选址可行性分析</w:t>
        </w:r>
        <w:r>
          <w:tab/>
        </w:r>
        <w:r>
          <w:fldChar w:fldCharType="begin"/>
        </w:r>
        <w:r>
          <w:instrText xml:space="preserve"> PAGEREF _Toc32083 \h </w:instrText>
        </w:r>
        <w:r>
          <w:fldChar w:fldCharType="separate"/>
        </w:r>
        <w:r>
          <w:t>11</w:t>
        </w:r>
        <w:r>
          <w:fldChar w:fldCharType="end"/>
        </w:r>
      </w:hyperlink>
    </w:p>
    <w:p>
      <w:pPr>
        <w:pStyle w:val="TOC2"/>
        <w:tabs>
          <w:tab w:val="right" w:leader="dot" w:pos="8306"/>
        </w:tabs>
      </w:pPr>
      <w:hyperlink w:anchor="_Toc24155" w:history="1">
        <w:r>
          <w:rPr>
            <w:rFonts w:ascii="仿宋" w:eastAsia="仿宋" w:hAnsi="仿宋" w:cs="仿宋" w:hint="eastAsia"/>
            <w:lang w:eastAsia="zh-CN"/>
          </w:rPr>
          <w:t>(一)、轻工涂料项目选址</w:t>
        </w:r>
        <w:r>
          <w:tab/>
        </w:r>
        <w:r>
          <w:fldChar w:fldCharType="begin"/>
        </w:r>
        <w:r>
          <w:instrText xml:space="preserve"> PAGEREF _Toc24155 \h </w:instrText>
        </w:r>
        <w:r>
          <w:fldChar w:fldCharType="separate"/>
        </w:r>
        <w:r>
          <w:t>11</w:t>
        </w:r>
        <w:r>
          <w:fldChar w:fldCharType="end"/>
        </w:r>
      </w:hyperlink>
    </w:p>
    <w:p>
      <w:pPr>
        <w:pStyle w:val="TOC2"/>
        <w:tabs>
          <w:tab w:val="right" w:leader="dot" w:pos="8306"/>
        </w:tabs>
      </w:pPr>
      <w:hyperlink w:anchor="_Toc27321" w:history="1">
        <w:r>
          <w:rPr>
            <w:rFonts w:ascii="仿宋" w:eastAsia="仿宋" w:hAnsi="仿宋" w:cs="仿宋" w:hint="eastAsia"/>
            <w:lang w:eastAsia="zh-CN"/>
          </w:rPr>
          <w:t>(二)、用地控制指标</w:t>
        </w:r>
        <w:r>
          <w:tab/>
        </w:r>
        <w:r>
          <w:fldChar w:fldCharType="begin"/>
        </w:r>
        <w:r>
          <w:instrText xml:space="preserve"> PAGEREF _Toc27321 \h </w:instrText>
        </w:r>
        <w:r>
          <w:fldChar w:fldCharType="separate"/>
        </w:r>
        <w:r>
          <w:t>11</w:t>
        </w:r>
        <w:r>
          <w:fldChar w:fldCharType="end"/>
        </w:r>
      </w:hyperlink>
    </w:p>
    <w:p>
      <w:pPr>
        <w:pStyle w:val="TOC2"/>
        <w:tabs>
          <w:tab w:val="right" w:leader="dot" w:pos="8306"/>
        </w:tabs>
      </w:pPr>
      <w:hyperlink w:anchor="_Toc31339" w:history="1">
        <w:r>
          <w:rPr>
            <w:rFonts w:ascii="仿宋" w:eastAsia="仿宋" w:hAnsi="仿宋" w:cs="仿宋" w:hint="eastAsia"/>
            <w:lang w:eastAsia="zh-CN"/>
          </w:rPr>
          <w:t>(三)、节约用地措施</w:t>
        </w:r>
        <w:r>
          <w:tab/>
        </w:r>
        <w:r>
          <w:fldChar w:fldCharType="begin"/>
        </w:r>
        <w:r>
          <w:instrText xml:space="preserve"> PAGEREF _Toc31339 \h </w:instrText>
        </w:r>
        <w:r>
          <w:fldChar w:fldCharType="separate"/>
        </w:r>
        <w:r>
          <w:t>13</w:t>
        </w:r>
        <w:r>
          <w:fldChar w:fldCharType="end"/>
        </w:r>
      </w:hyperlink>
    </w:p>
    <w:p>
      <w:pPr>
        <w:pStyle w:val="TOC2"/>
        <w:tabs>
          <w:tab w:val="right" w:leader="dot" w:pos="8306"/>
        </w:tabs>
      </w:pPr>
      <w:hyperlink w:anchor="_Toc9060" w:history="1">
        <w:r>
          <w:rPr>
            <w:rFonts w:ascii="仿宋" w:eastAsia="仿宋" w:hAnsi="仿宋" w:cs="仿宋" w:hint="eastAsia"/>
            <w:lang w:eastAsia="zh-CN"/>
          </w:rPr>
          <w:t>(四)、总图布置方案</w:t>
        </w:r>
        <w:r>
          <w:tab/>
        </w:r>
        <w:r>
          <w:fldChar w:fldCharType="begin"/>
        </w:r>
        <w:r>
          <w:instrText xml:space="preserve"> PAGEREF _Toc9060 \h </w:instrText>
        </w:r>
        <w:r>
          <w:fldChar w:fldCharType="separate"/>
        </w:r>
        <w:r>
          <w:t>14</w:t>
        </w:r>
        <w:r>
          <w:fldChar w:fldCharType="end"/>
        </w:r>
      </w:hyperlink>
    </w:p>
    <w:p>
      <w:pPr>
        <w:pStyle w:val="TOC2"/>
        <w:tabs>
          <w:tab w:val="right" w:leader="dot" w:pos="8306"/>
        </w:tabs>
      </w:pPr>
      <w:hyperlink w:anchor="_Toc31994" w:history="1">
        <w:r>
          <w:rPr>
            <w:rFonts w:ascii="仿宋" w:eastAsia="仿宋" w:hAnsi="仿宋" w:cs="仿宋" w:hint="eastAsia"/>
            <w:lang w:eastAsia="zh-CN"/>
          </w:rPr>
          <w:t>(五)、选址综合评价</w:t>
        </w:r>
        <w:r>
          <w:tab/>
        </w:r>
        <w:r>
          <w:fldChar w:fldCharType="begin"/>
        </w:r>
        <w:r>
          <w:instrText xml:space="preserve"> PAGEREF _Toc31994 \h </w:instrText>
        </w:r>
        <w:r>
          <w:fldChar w:fldCharType="separate"/>
        </w:r>
        <w:r>
          <w:t>15</w:t>
        </w:r>
        <w:r>
          <w:fldChar w:fldCharType="end"/>
        </w:r>
      </w:hyperlink>
    </w:p>
    <w:p>
      <w:pPr>
        <w:pStyle w:val="TOC1"/>
        <w:tabs>
          <w:tab w:val="right" w:leader="dot" w:pos="8306"/>
        </w:tabs>
      </w:pPr>
      <w:hyperlink w:anchor="_Toc7332" w:history="1">
        <w:r>
          <w:rPr>
            <w:rFonts w:ascii="仿宋" w:eastAsia="仿宋" w:hAnsi="仿宋" w:cs="仿宋" w:hint="eastAsia"/>
            <w:lang w:eastAsia="zh-CN"/>
          </w:rPr>
          <w:t>六、轻工涂料项目概论</w:t>
        </w:r>
        <w:r>
          <w:tab/>
        </w:r>
        <w:r>
          <w:fldChar w:fldCharType="begin"/>
        </w:r>
        <w:r>
          <w:instrText xml:space="preserve"> PAGEREF _Toc7332 \h </w:instrText>
        </w:r>
        <w:r>
          <w:fldChar w:fldCharType="separate"/>
        </w:r>
        <w:r>
          <w:t>16</w:t>
        </w:r>
        <w:r>
          <w:fldChar w:fldCharType="end"/>
        </w:r>
      </w:hyperlink>
    </w:p>
    <w:p>
      <w:pPr>
        <w:pStyle w:val="TOC2"/>
        <w:tabs>
          <w:tab w:val="right" w:leader="dot" w:pos="8306"/>
        </w:tabs>
      </w:pPr>
      <w:hyperlink w:anchor="_Toc31382" w:history="1">
        <w:r>
          <w:rPr>
            <w:rFonts w:ascii="仿宋" w:eastAsia="仿宋" w:hAnsi="仿宋" w:cs="仿宋" w:hint="eastAsia"/>
            <w:lang w:eastAsia="zh-CN"/>
          </w:rPr>
          <w:t>(一)、轻工涂料项目概况</w:t>
        </w:r>
        <w:r>
          <w:tab/>
        </w:r>
        <w:r>
          <w:fldChar w:fldCharType="begin"/>
        </w:r>
        <w:r>
          <w:instrText xml:space="preserve"> PAGEREF _Toc31382 \h </w:instrText>
        </w:r>
        <w:r>
          <w:fldChar w:fldCharType="separate"/>
        </w:r>
        <w:r>
          <w:t>16</w:t>
        </w:r>
        <w:r>
          <w:fldChar w:fldCharType="end"/>
        </w:r>
      </w:hyperlink>
    </w:p>
    <w:p>
      <w:pPr>
        <w:pStyle w:val="TOC2"/>
        <w:tabs>
          <w:tab w:val="right" w:leader="dot" w:pos="8306"/>
        </w:tabs>
      </w:pPr>
      <w:hyperlink w:anchor="_Toc9057" w:history="1">
        <w:r>
          <w:rPr>
            <w:rFonts w:ascii="仿宋" w:eastAsia="仿宋" w:hAnsi="仿宋" w:cs="仿宋" w:hint="eastAsia"/>
            <w:lang w:eastAsia="zh-CN"/>
          </w:rPr>
          <w:t>(二)、轻工涂料项目目标</w:t>
        </w:r>
        <w:r>
          <w:tab/>
        </w:r>
        <w:r>
          <w:fldChar w:fldCharType="begin"/>
        </w:r>
        <w:r>
          <w:instrText xml:space="preserve"> PAGEREF _Toc9057 \h </w:instrText>
        </w:r>
        <w:r>
          <w:fldChar w:fldCharType="separate"/>
        </w:r>
        <w:r>
          <w:t>19</w:t>
        </w:r>
        <w:r>
          <w:fldChar w:fldCharType="end"/>
        </w:r>
      </w:hyperlink>
    </w:p>
    <w:p>
      <w:pPr>
        <w:pStyle w:val="TOC2"/>
        <w:tabs>
          <w:tab w:val="right" w:leader="dot" w:pos="8306"/>
        </w:tabs>
      </w:pPr>
      <w:hyperlink w:anchor="_Toc13516" w:history="1">
        <w:r>
          <w:rPr>
            <w:rFonts w:ascii="仿宋" w:eastAsia="仿宋" w:hAnsi="仿宋" w:cs="仿宋" w:hint="eastAsia"/>
            <w:lang w:eastAsia="zh-CN"/>
          </w:rPr>
          <w:t>(三)、轻工涂料项目提出的理由</w:t>
        </w:r>
        <w:r>
          <w:tab/>
        </w:r>
        <w:r>
          <w:fldChar w:fldCharType="begin"/>
        </w:r>
        <w:r>
          <w:instrText xml:space="preserve"> PAGEREF _Toc13516 \h </w:instrText>
        </w:r>
        <w:r>
          <w:fldChar w:fldCharType="separate"/>
        </w:r>
        <w:r>
          <w:t>19</w:t>
        </w:r>
        <w:r>
          <w:fldChar w:fldCharType="end"/>
        </w:r>
      </w:hyperlink>
    </w:p>
    <w:p>
      <w:pPr>
        <w:pStyle w:val="TOC2"/>
        <w:tabs>
          <w:tab w:val="right" w:leader="dot" w:pos="8306"/>
        </w:tabs>
      </w:pPr>
      <w:hyperlink w:anchor="_Toc8726" w:history="1">
        <w:r>
          <w:rPr>
            <w:rFonts w:ascii="仿宋" w:eastAsia="仿宋" w:hAnsi="仿宋" w:cs="仿宋" w:hint="eastAsia"/>
            <w:lang w:eastAsia="zh-CN"/>
          </w:rPr>
          <w:t>(四)、轻工涂料项目意义</w:t>
        </w:r>
        <w:r>
          <w:tab/>
        </w:r>
        <w:r>
          <w:fldChar w:fldCharType="begin"/>
        </w:r>
        <w:r>
          <w:instrText xml:space="preserve"> PAGEREF _Toc8726 \h </w:instrText>
        </w:r>
        <w:r>
          <w:fldChar w:fldCharType="separate"/>
        </w:r>
        <w:r>
          <w:t>21</w:t>
        </w:r>
        <w:r>
          <w:fldChar w:fldCharType="end"/>
        </w:r>
      </w:hyperlink>
    </w:p>
    <w:p>
      <w:pPr>
        <w:pStyle w:val="TOC2"/>
        <w:tabs>
          <w:tab w:val="right" w:leader="dot" w:pos="8306"/>
        </w:tabs>
      </w:pPr>
      <w:hyperlink w:anchor="_Toc26313" w:history="1">
        <w:r>
          <w:rPr>
            <w:rFonts w:ascii="仿宋" w:eastAsia="仿宋" w:hAnsi="仿宋" w:cs="仿宋" w:hint="eastAsia"/>
            <w:lang w:eastAsia="zh-CN"/>
          </w:rPr>
          <w:t>(五)、轻工涂料项目背景</w:t>
        </w:r>
        <w:r>
          <w:tab/>
        </w:r>
        <w:r>
          <w:fldChar w:fldCharType="begin"/>
        </w:r>
        <w:r>
          <w:instrText xml:space="preserve"> PAGEREF _Toc26313 \h </w:instrText>
        </w:r>
        <w:r>
          <w:fldChar w:fldCharType="separate"/>
        </w:r>
        <w:r>
          <w:t>22</w:t>
        </w:r>
        <w:r>
          <w:fldChar w:fldCharType="end"/>
        </w:r>
      </w:hyperlink>
    </w:p>
    <w:p>
      <w:pPr>
        <w:pStyle w:val="TOC1"/>
        <w:tabs>
          <w:tab w:val="right" w:leader="dot" w:pos="8306"/>
        </w:tabs>
      </w:pPr>
      <w:hyperlink w:anchor="_Toc24431" w:history="1">
        <w:r>
          <w:rPr>
            <w:rFonts w:ascii="仿宋" w:eastAsia="仿宋" w:hAnsi="仿宋" w:cs="仿宋" w:hint="eastAsia"/>
            <w:lang w:eastAsia="zh-CN"/>
          </w:rPr>
          <w:t>七、轻工涂料项目环境影响分析</w:t>
        </w:r>
        <w:r>
          <w:tab/>
        </w:r>
        <w:r>
          <w:fldChar w:fldCharType="begin"/>
        </w:r>
        <w:r>
          <w:instrText xml:space="preserve"> PAGEREF _Toc24431 \h </w:instrText>
        </w:r>
        <w:r>
          <w:fldChar w:fldCharType="separate"/>
        </w:r>
        <w:r>
          <w:t>23</w:t>
        </w:r>
        <w:r>
          <w:fldChar w:fldCharType="end"/>
        </w:r>
      </w:hyperlink>
    </w:p>
    <w:p>
      <w:pPr>
        <w:pStyle w:val="TOC2"/>
        <w:tabs>
          <w:tab w:val="right" w:leader="dot" w:pos="8306"/>
        </w:tabs>
      </w:pPr>
      <w:hyperlink w:anchor="_Toc7152" w:history="1">
        <w:r>
          <w:rPr>
            <w:rFonts w:ascii="仿宋" w:eastAsia="仿宋" w:hAnsi="仿宋" w:cs="仿宋" w:hint="eastAsia"/>
            <w:lang w:eastAsia="zh-CN"/>
          </w:rPr>
          <w:t>(一)、建设区域环境质量现状</w:t>
        </w:r>
        <w:r>
          <w:tab/>
        </w:r>
        <w:r>
          <w:fldChar w:fldCharType="begin"/>
        </w:r>
        <w:r>
          <w:instrText xml:space="preserve"> PAGEREF _Toc7152 \h </w:instrText>
        </w:r>
        <w:r>
          <w:fldChar w:fldCharType="separate"/>
        </w:r>
        <w:r>
          <w:t>23</w:t>
        </w:r>
        <w:r>
          <w:fldChar w:fldCharType="end"/>
        </w:r>
      </w:hyperlink>
    </w:p>
    <w:p>
      <w:pPr>
        <w:pStyle w:val="TOC2"/>
        <w:tabs>
          <w:tab w:val="right" w:leader="dot" w:pos="8306"/>
        </w:tabs>
      </w:pPr>
      <w:hyperlink w:anchor="_Toc17156" w:history="1">
        <w:r>
          <w:rPr>
            <w:rFonts w:ascii="仿宋" w:eastAsia="仿宋" w:hAnsi="仿宋" w:cs="仿宋" w:hint="eastAsia"/>
            <w:lang w:eastAsia="zh-CN"/>
          </w:rPr>
          <w:t>(二)、建设期环境保护</w:t>
        </w:r>
        <w:r>
          <w:tab/>
        </w:r>
        <w:r>
          <w:fldChar w:fldCharType="begin"/>
        </w:r>
        <w:r>
          <w:instrText xml:space="preserve"> PAGEREF _Toc17156 \h </w:instrText>
        </w:r>
        <w:r>
          <w:fldChar w:fldCharType="separate"/>
        </w:r>
        <w:r>
          <w:t>24</w:t>
        </w:r>
        <w:r>
          <w:fldChar w:fldCharType="end"/>
        </w:r>
      </w:hyperlink>
    </w:p>
    <w:p>
      <w:pPr>
        <w:pStyle w:val="TOC2"/>
        <w:tabs>
          <w:tab w:val="right" w:leader="dot" w:pos="8306"/>
        </w:tabs>
      </w:pPr>
      <w:hyperlink w:anchor="_Toc2100" w:history="1">
        <w:r>
          <w:rPr>
            <w:rFonts w:ascii="仿宋" w:eastAsia="仿宋" w:hAnsi="仿宋" w:cs="仿宋" w:hint="eastAsia"/>
            <w:lang w:eastAsia="zh-CN"/>
          </w:rPr>
          <w:t>(三)、运营期环境保护</w:t>
        </w:r>
        <w:r>
          <w:tab/>
        </w:r>
        <w:r>
          <w:fldChar w:fldCharType="begin"/>
        </w:r>
        <w:r>
          <w:instrText xml:space="preserve"> PAGEREF _Toc2100 \h </w:instrText>
        </w:r>
        <w:r>
          <w:fldChar w:fldCharType="separate"/>
        </w:r>
        <w:r>
          <w:t>26</w:t>
        </w:r>
        <w:r>
          <w:fldChar w:fldCharType="end"/>
        </w:r>
      </w:hyperlink>
    </w:p>
    <w:p>
      <w:pPr>
        <w:pStyle w:val="TOC2"/>
        <w:tabs>
          <w:tab w:val="right" w:leader="dot" w:pos="8306"/>
        </w:tabs>
      </w:pPr>
      <w:hyperlink w:anchor="_Toc22731" w:history="1">
        <w:r>
          <w:rPr>
            <w:rFonts w:ascii="仿宋" w:eastAsia="仿宋" w:hAnsi="仿宋" w:cs="仿宋" w:hint="eastAsia"/>
            <w:lang w:eastAsia="zh-CN"/>
          </w:rPr>
          <w:t>(四)、轻工涂料项目建设对区域经济的影响</w:t>
        </w:r>
        <w:r>
          <w:tab/>
        </w:r>
        <w:r>
          <w:fldChar w:fldCharType="begin"/>
        </w:r>
        <w:r>
          <w:instrText xml:space="preserve"> PAGEREF _Toc22731 \h </w:instrText>
        </w:r>
        <w:r>
          <w:fldChar w:fldCharType="separate"/>
        </w:r>
        <w:r>
          <w:t>27</w:t>
        </w:r>
        <w:r>
          <w:fldChar w:fldCharType="end"/>
        </w:r>
      </w:hyperlink>
    </w:p>
    <w:p>
      <w:pPr>
        <w:pStyle w:val="TOC2"/>
        <w:tabs>
          <w:tab w:val="right" w:leader="dot" w:pos="8306"/>
        </w:tabs>
      </w:pPr>
      <w:hyperlink w:anchor="_Toc22589" w:history="1">
        <w:r>
          <w:rPr>
            <w:rFonts w:ascii="仿宋" w:eastAsia="仿宋" w:hAnsi="仿宋" w:cs="仿宋" w:hint="eastAsia"/>
            <w:lang w:eastAsia="zh-CN"/>
          </w:rPr>
          <w:t>(五)、废弃物处理</w:t>
        </w:r>
        <w:r>
          <w:tab/>
        </w:r>
        <w:r>
          <w:fldChar w:fldCharType="begin"/>
        </w:r>
        <w:r>
          <w:instrText xml:space="preserve"> PAGEREF _Toc22589 \h </w:instrText>
        </w:r>
        <w:r>
          <w:fldChar w:fldCharType="separate"/>
        </w:r>
        <w:r>
          <w:t>29</w:t>
        </w:r>
        <w:r>
          <w:fldChar w:fldCharType="end"/>
        </w:r>
      </w:hyperlink>
    </w:p>
    <w:p>
      <w:pPr>
        <w:pStyle w:val="TOC2"/>
        <w:tabs>
          <w:tab w:val="right" w:leader="dot" w:pos="8306"/>
        </w:tabs>
      </w:pPr>
      <w:hyperlink w:anchor="_Toc20788" w:history="1">
        <w:r>
          <w:rPr>
            <w:rFonts w:ascii="仿宋" w:eastAsia="仿宋" w:hAnsi="仿宋" w:cs="仿宋" w:hint="eastAsia"/>
            <w:lang w:eastAsia="zh-CN"/>
          </w:rPr>
          <w:t>(六)、特殊环境影响分析</w:t>
        </w:r>
        <w:r>
          <w:tab/>
        </w:r>
        <w:r>
          <w:fldChar w:fldCharType="begin"/>
        </w:r>
        <w:r>
          <w:instrText xml:space="preserve"> PAGEREF _Toc20788 \h </w:instrText>
        </w:r>
        <w:r>
          <w:fldChar w:fldCharType="separate"/>
        </w:r>
        <w:r>
          <w:t>30</w:t>
        </w:r>
        <w:r>
          <w:fldChar w:fldCharType="end"/>
        </w:r>
      </w:hyperlink>
    </w:p>
    <w:p>
      <w:pPr>
        <w:pStyle w:val="TOC2"/>
        <w:tabs>
          <w:tab w:val="right" w:leader="dot" w:pos="8306"/>
        </w:tabs>
      </w:pPr>
      <w:hyperlink w:anchor="_Toc24470" w:history="1">
        <w:r>
          <w:rPr>
            <w:rFonts w:ascii="仿宋" w:eastAsia="仿宋" w:hAnsi="仿宋" w:cs="仿宋" w:hint="eastAsia"/>
            <w:lang w:eastAsia="zh-CN"/>
          </w:rPr>
          <w:t>(七)、清洁生产</w:t>
        </w:r>
        <w:r>
          <w:tab/>
        </w:r>
        <w:r>
          <w:fldChar w:fldCharType="begin"/>
        </w:r>
        <w:r>
          <w:instrText xml:space="preserve"> PAGEREF _Toc24470 \h </w:instrText>
        </w:r>
        <w:r>
          <w:fldChar w:fldCharType="separate"/>
        </w:r>
        <w:r>
          <w:t>31</w:t>
        </w:r>
        <w:r>
          <w:fldChar w:fldCharType="end"/>
        </w:r>
      </w:hyperlink>
    </w:p>
    <w:p>
      <w:pPr>
        <w:pStyle w:val="TOC2"/>
        <w:tabs>
          <w:tab w:val="right" w:leader="dot" w:pos="8306"/>
        </w:tabs>
      </w:pPr>
      <w:hyperlink w:anchor="_Toc27406" w:history="1">
        <w:r>
          <w:rPr>
            <w:rFonts w:ascii="仿宋" w:eastAsia="仿宋" w:hAnsi="仿宋" w:cs="仿宋" w:hint="eastAsia"/>
            <w:lang w:eastAsia="zh-CN"/>
          </w:rPr>
          <w:t>(八)、环境保护综合评价</w:t>
        </w:r>
        <w:r>
          <w:tab/>
        </w:r>
        <w:r>
          <w:fldChar w:fldCharType="begin"/>
        </w:r>
        <w:r>
          <w:instrText xml:space="preserve"> PAGEREF _Toc27406 \h </w:instrText>
        </w:r>
        <w:r>
          <w:fldChar w:fldCharType="separate"/>
        </w:r>
        <w:r>
          <w:t>32</w:t>
        </w:r>
        <w:r>
          <w:fldChar w:fldCharType="end"/>
        </w:r>
      </w:hyperlink>
    </w:p>
    <w:p>
      <w:pPr>
        <w:pStyle w:val="TOC1"/>
        <w:tabs>
          <w:tab w:val="right" w:leader="dot" w:pos="8306"/>
        </w:tabs>
      </w:pPr>
      <w:hyperlink w:anchor="_Toc32124" w:history="1">
        <w:r>
          <w:rPr>
            <w:rFonts w:ascii="仿宋" w:eastAsia="仿宋" w:hAnsi="仿宋" w:cs="仿宋" w:hint="eastAsia"/>
            <w:lang w:eastAsia="zh-CN"/>
          </w:rPr>
          <w:t>八、生产安全保护</w:t>
        </w:r>
        <w:r>
          <w:tab/>
        </w:r>
        <w:r>
          <w:fldChar w:fldCharType="begin"/>
        </w:r>
        <w:r>
          <w:instrText xml:space="preserve"> PAGEREF _Toc32124 \h </w:instrText>
        </w:r>
        <w:r>
          <w:fldChar w:fldCharType="separate"/>
        </w:r>
        <w:r>
          <w:t>33</w:t>
        </w:r>
        <w:r>
          <w:fldChar w:fldCharType="end"/>
        </w:r>
      </w:hyperlink>
    </w:p>
    <w:p>
      <w:pPr>
        <w:pStyle w:val="TOC2"/>
        <w:tabs>
          <w:tab w:val="right" w:leader="dot" w:pos="8306"/>
        </w:tabs>
      </w:pPr>
      <w:hyperlink w:anchor="_Toc23970" w:history="1">
        <w:r>
          <w:rPr>
            <w:rFonts w:ascii="仿宋" w:eastAsia="仿宋" w:hAnsi="仿宋" w:cs="仿宋" w:hint="eastAsia"/>
            <w:lang w:eastAsia="zh-CN"/>
          </w:rPr>
          <w:t>(一)、消防安全</w:t>
        </w:r>
        <w:r>
          <w:tab/>
        </w:r>
        <w:r>
          <w:fldChar w:fldCharType="begin"/>
        </w:r>
        <w:r>
          <w:instrText xml:space="preserve"> PAGEREF _Toc23970 \h </w:instrText>
        </w:r>
        <w:r>
          <w:fldChar w:fldCharType="separate"/>
        </w:r>
        <w:r>
          <w:t>33</w:t>
        </w:r>
        <w:r>
          <w:fldChar w:fldCharType="end"/>
        </w:r>
      </w:hyperlink>
    </w:p>
    <w:p>
      <w:pPr>
        <w:pStyle w:val="TOC2"/>
        <w:tabs>
          <w:tab w:val="right" w:leader="dot" w:pos="8306"/>
        </w:tabs>
      </w:pPr>
      <w:hyperlink w:anchor="_Toc5388" w:history="1">
        <w:r>
          <w:rPr>
            <w:rFonts w:ascii="仿宋" w:eastAsia="仿宋" w:hAnsi="仿宋" w:cs="仿宋" w:hint="eastAsia"/>
            <w:lang w:eastAsia="zh-CN"/>
          </w:rPr>
          <w:t>(二)、防火防爆总图布置措施</w:t>
        </w:r>
        <w:r>
          <w:tab/>
        </w:r>
        <w:r>
          <w:fldChar w:fldCharType="begin"/>
        </w:r>
        <w:r>
          <w:instrText xml:space="preserve"> PAGEREF _Toc5388 \h </w:instrText>
        </w:r>
        <w:r>
          <w:fldChar w:fldCharType="separate"/>
        </w:r>
        <w:r>
          <w:t>35</w:t>
        </w:r>
        <w:r>
          <w:fldChar w:fldCharType="end"/>
        </w:r>
      </w:hyperlink>
    </w:p>
    <w:p>
      <w:pPr>
        <w:pStyle w:val="TOC2"/>
        <w:tabs>
          <w:tab w:val="right" w:leader="dot" w:pos="8306"/>
        </w:tabs>
      </w:pPr>
      <w:hyperlink w:anchor="_Toc19631" w:history="1">
        <w:r>
          <w:rPr>
            <w:rFonts w:ascii="仿宋" w:eastAsia="仿宋" w:hAnsi="仿宋" w:cs="仿宋" w:hint="eastAsia"/>
            <w:lang w:eastAsia="zh-CN"/>
          </w:rPr>
          <w:t>(三)、自然灾害防范措施</w:t>
        </w:r>
        <w:r>
          <w:tab/>
        </w:r>
        <w:r>
          <w:fldChar w:fldCharType="begin"/>
        </w:r>
        <w:r>
          <w:instrText xml:space="preserve"> PAGEREF _Toc19631 \h </w:instrText>
        </w:r>
        <w:r>
          <w:fldChar w:fldCharType="separate"/>
        </w:r>
        <w:r>
          <w:t>36</w:t>
        </w:r>
        <w:r>
          <w:fldChar w:fldCharType="end"/>
        </w:r>
      </w:hyperlink>
    </w:p>
    <w:p>
      <w:pPr>
        <w:pStyle w:val="TOC2"/>
        <w:tabs>
          <w:tab w:val="right" w:leader="dot" w:pos="8306"/>
        </w:tabs>
      </w:pPr>
      <w:hyperlink w:anchor="_Toc7125" w:history="1">
        <w:r>
          <w:rPr>
            <w:rFonts w:ascii="仿宋" w:eastAsia="仿宋" w:hAnsi="仿宋" w:cs="仿宋" w:hint="eastAsia"/>
            <w:lang w:eastAsia="zh-CN"/>
          </w:rPr>
          <w:t>(四)、安全色及安全标志使用要求</w:t>
        </w:r>
        <w:r>
          <w:tab/>
        </w:r>
        <w:r>
          <w:fldChar w:fldCharType="begin"/>
        </w:r>
        <w:r>
          <w:instrText xml:space="preserve"> PAGEREF _Toc7125 \h </w:instrText>
        </w:r>
        <w:r>
          <w:fldChar w:fldCharType="separate"/>
        </w:r>
        <w:r>
          <w:t>37</w:t>
        </w:r>
        <w:r>
          <w:fldChar w:fldCharType="end"/>
        </w:r>
      </w:hyperlink>
    </w:p>
    <w:p>
      <w:pPr>
        <w:pStyle w:val="TOC2"/>
        <w:tabs>
          <w:tab w:val="right" w:leader="dot" w:pos="8306"/>
        </w:tabs>
      </w:pPr>
      <w:hyperlink w:anchor="_Toc23843" w:history="1">
        <w:r>
          <w:rPr>
            <w:rFonts w:ascii="仿宋" w:eastAsia="仿宋" w:hAnsi="仿宋" w:cs="仿宋" w:hint="eastAsia"/>
            <w:lang w:eastAsia="zh-CN"/>
          </w:rPr>
          <w:t>(五)、防尘防毒措施</w:t>
        </w:r>
        <w:r>
          <w:tab/>
        </w:r>
        <w:r>
          <w:fldChar w:fldCharType="begin"/>
        </w:r>
        <w:r>
          <w:instrText xml:space="preserve"> PAGEREF _Toc23843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94" w:history="1">
        <w:r>
          <w:rPr>
            <w:rFonts w:ascii="仿宋" w:eastAsia="仿宋" w:hAnsi="仿宋" w:cs="仿宋" w:hint="eastAsia"/>
            <w:lang w:eastAsia="zh-CN"/>
          </w:rPr>
          <w:t>(六)、防静电、触电防护及防雷措施</w:t>
        </w:r>
        <w:r>
          <w:tab/>
        </w:r>
        <w:r>
          <w:fldChar w:fldCharType="begin"/>
        </w:r>
        <w:r>
          <w:instrText xml:space="preserve"> PAGEREF _Toc6694 \h </w:instrText>
        </w:r>
        <w:r>
          <w:fldChar w:fldCharType="separate"/>
        </w:r>
        <w:r>
          <w:t>39</w:t>
        </w:r>
        <w:r>
          <w:fldChar w:fldCharType="end"/>
        </w:r>
      </w:hyperlink>
    </w:p>
    <w:p>
      <w:pPr>
        <w:pStyle w:val="TOC2"/>
        <w:tabs>
          <w:tab w:val="right" w:leader="dot" w:pos="8306"/>
        </w:tabs>
      </w:pPr>
      <w:hyperlink w:anchor="_Toc30921" w:history="1">
        <w:r>
          <w:rPr>
            <w:rFonts w:ascii="仿宋" w:eastAsia="仿宋" w:hAnsi="仿宋" w:cs="仿宋" w:hint="eastAsia"/>
            <w:lang w:eastAsia="zh-CN"/>
          </w:rPr>
          <w:t>(七)、机械设备安全保障措施</w:t>
        </w:r>
        <w:r>
          <w:tab/>
        </w:r>
        <w:r>
          <w:fldChar w:fldCharType="begin"/>
        </w:r>
        <w:r>
          <w:instrText xml:space="preserve"> PAGEREF _Toc30921 \h </w:instrText>
        </w:r>
        <w:r>
          <w:fldChar w:fldCharType="separate"/>
        </w:r>
        <w:r>
          <w:t>40</w:t>
        </w:r>
        <w:r>
          <w:fldChar w:fldCharType="end"/>
        </w:r>
      </w:hyperlink>
    </w:p>
    <w:p>
      <w:pPr>
        <w:pStyle w:val="TOC1"/>
        <w:tabs>
          <w:tab w:val="right" w:leader="dot" w:pos="8306"/>
        </w:tabs>
      </w:pPr>
      <w:hyperlink w:anchor="_Toc4744" w:history="1">
        <w:r>
          <w:rPr>
            <w:rFonts w:ascii="仿宋" w:eastAsia="仿宋" w:hAnsi="仿宋" w:cs="仿宋" w:hint="eastAsia"/>
            <w:lang w:eastAsia="zh-CN"/>
          </w:rPr>
          <w:t>九、轻工涂料项目技术管理</w:t>
        </w:r>
        <w:r>
          <w:tab/>
        </w:r>
        <w:r>
          <w:fldChar w:fldCharType="begin"/>
        </w:r>
        <w:r>
          <w:instrText xml:space="preserve"> PAGEREF _Toc4744 \h </w:instrText>
        </w:r>
        <w:r>
          <w:fldChar w:fldCharType="separate"/>
        </w:r>
        <w:r>
          <w:t>41</w:t>
        </w:r>
        <w:r>
          <w:fldChar w:fldCharType="end"/>
        </w:r>
      </w:hyperlink>
    </w:p>
    <w:p>
      <w:pPr>
        <w:pStyle w:val="TOC2"/>
        <w:tabs>
          <w:tab w:val="right" w:leader="dot" w:pos="8306"/>
        </w:tabs>
      </w:pPr>
      <w:hyperlink w:anchor="_Toc72" w:history="1">
        <w:r>
          <w:rPr>
            <w:rFonts w:ascii="仿宋" w:eastAsia="仿宋" w:hAnsi="仿宋" w:cs="仿宋" w:hint="eastAsia"/>
            <w:lang w:eastAsia="zh-CN"/>
          </w:rPr>
          <w:t>(一)、技术方案选用方向</w:t>
        </w:r>
        <w:r>
          <w:tab/>
        </w:r>
        <w:r>
          <w:fldChar w:fldCharType="begin"/>
        </w:r>
        <w:r>
          <w:instrText xml:space="preserve"> PAGEREF _Toc72 \h </w:instrText>
        </w:r>
        <w:r>
          <w:fldChar w:fldCharType="separate"/>
        </w:r>
        <w:r>
          <w:t>41</w:t>
        </w:r>
        <w:r>
          <w:fldChar w:fldCharType="end"/>
        </w:r>
      </w:hyperlink>
    </w:p>
    <w:p>
      <w:pPr>
        <w:pStyle w:val="TOC2"/>
        <w:tabs>
          <w:tab w:val="right" w:leader="dot" w:pos="8306"/>
        </w:tabs>
      </w:pPr>
      <w:hyperlink w:anchor="_Toc12864" w:history="1">
        <w:r>
          <w:rPr>
            <w:rFonts w:ascii="仿宋" w:eastAsia="仿宋" w:hAnsi="仿宋" w:cs="仿宋" w:hint="eastAsia"/>
            <w:lang w:eastAsia="zh-CN"/>
          </w:rPr>
          <w:t>(二)、工艺技术方案选用原则</w:t>
        </w:r>
        <w:r>
          <w:tab/>
        </w:r>
        <w:r>
          <w:fldChar w:fldCharType="begin"/>
        </w:r>
        <w:r>
          <w:instrText xml:space="preserve"> PAGEREF _Toc12864 \h </w:instrText>
        </w:r>
        <w:r>
          <w:fldChar w:fldCharType="separate"/>
        </w:r>
        <w:r>
          <w:t>43</w:t>
        </w:r>
        <w:r>
          <w:fldChar w:fldCharType="end"/>
        </w:r>
      </w:hyperlink>
    </w:p>
    <w:p>
      <w:pPr>
        <w:pStyle w:val="TOC2"/>
        <w:tabs>
          <w:tab w:val="right" w:leader="dot" w:pos="8306"/>
        </w:tabs>
      </w:pPr>
      <w:hyperlink w:anchor="_Toc26142" w:history="1">
        <w:r>
          <w:rPr>
            <w:rFonts w:ascii="仿宋" w:eastAsia="仿宋" w:hAnsi="仿宋" w:cs="仿宋" w:hint="eastAsia"/>
            <w:lang w:eastAsia="zh-CN"/>
          </w:rPr>
          <w:t>(三)、工艺技术方案要求</w:t>
        </w:r>
        <w:r>
          <w:tab/>
        </w:r>
        <w:r>
          <w:fldChar w:fldCharType="begin"/>
        </w:r>
        <w:r>
          <w:instrText xml:space="preserve"> PAGEREF _Toc26142 \h </w:instrText>
        </w:r>
        <w:r>
          <w:fldChar w:fldCharType="separate"/>
        </w:r>
        <w:r>
          <w:t>45</w:t>
        </w:r>
        <w:r>
          <w:fldChar w:fldCharType="end"/>
        </w:r>
      </w:hyperlink>
    </w:p>
    <w:p>
      <w:pPr>
        <w:pStyle w:val="TOC1"/>
        <w:tabs>
          <w:tab w:val="right" w:leader="dot" w:pos="8306"/>
        </w:tabs>
      </w:pPr>
      <w:hyperlink w:anchor="_Toc31454" w:history="1">
        <w:r>
          <w:rPr>
            <w:rFonts w:ascii="仿宋" w:eastAsia="仿宋" w:hAnsi="仿宋" w:cs="仿宋" w:hint="eastAsia"/>
            <w:lang w:eastAsia="zh-CN"/>
          </w:rPr>
          <w:t>十、轻工涂料项目人力资源管理</w:t>
        </w:r>
        <w:r>
          <w:tab/>
        </w:r>
        <w:r>
          <w:fldChar w:fldCharType="begin"/>
        </w:r>
        <w:r>
          <w:instrText xml:space="preserve"> PAGEREF _Toc31454 \h </w:instrText>
        </w:r>
        <w:r>
          <w:fldChar w:fldCharType="separate"/>
        </w:r>
        <w:r>
          <w:t>47</w:t>
        </w:r>
        <w:r>
          <w:fldChar w:fldCharType="end"/>
        </w:r>
      </w:hyperlink>
    </w:p>
    <w:p>
      <w:pPr>
        <w:pStyle w:val="TOC2"/>
        <w:tabs>
          <w:tab w:val="right" w:leader="dot" w:pos="8306"/>
        </w:tabs>
      </w:pPr>
      <w:hyperlink w:anchor="_Toc17029" w:history="1">
        <w:r>
          <w:rPr>
            <w:rFonts w:ascii="仿宋" w:eastAsia="仿宋" w:hAnsi="仿宋" w:cs="仿宋" w:hint="eastAsia"/>
            <w:lang w:eastAsia="zh-CN"/>
          </w:rPr>
          <w:t>(一)、建立健全的预算管理制度</w:t>
        </w:r>
        <w:r>
          <w:tab/>
        </w:r>
        <w:r>
          <w:fldChar w:fldCharType="begin"/>
        </w:r>
        <w:r>
          <w:instrText xml:space="preserve"> PAGEREF _Toc17029 \h </w:instrText>
        </w:r>
        <w:r>
          <w:fldChar w:fldCharType="separate"/>
        </w:r>
        <w:r>
          <w:t>47</w:t>
        </w:r>
        <w:r>
          <w:fldChar w:fldCharType="end"/>
        </w:r>
      </w:hyperlink>
    </w:p>
    <w:p>
      <w:pPr>
        <w:pStyle w:val="TOC2"/>
        <w:tabs>
          <w:tab w:val="right" w:leader="dot" w:pos="8306"/>
        </w:tabs>
      </w:pPr>
      <w:hyperlink w:anchor="_Toc21776" w:history="1">
        <w:r>
          <w:rPr>
            <w:rFonts w:ascii="仿宋" w:eastAsia="仿宋" w:hAnsi="仿宋" w:cs="仿宋" w:hint="eastAsia"/>
            <w:lang w:eastAsia="zh-CN"/>
          </w:rPr>
          <w:t>(二)、加强资金流动监控</w:t>
        </w:r>
        <w:r>
          <w:tab/>
        </w:r>
        <w:r>
          <w:fldChar w:fldCharType="begin"/>
        </w:r>
        <w:r>
          <w:instrText xml:space="preserve"> PAGEREF _Toc21776 \h </w:instrText>
        </w:r>
        <w:r>
          <w:fldChar w:fldCharType="separate"/>
        </w:r>
        <w:r>
          <w:t>49</w:t>
        </w:r>
        <w:r>
          <w:fldChar w:fldCharType="end"/>
        </w:r>
      </w:hyperlink>
    </w:p>
    <w:p>
      <w:pPr>
        <w:pStyle w:val="TOC2"/>
        <w:tabs>
          <w:tab w:val="right" w:leader="dot" w:pos="8306"/>
        </w:tabs>
      </w:pPr>
      <w:hyperlink w:anchor="_Toc12125" w:history="1">
        <w:r>
          <w:rPr>
            <w:rFonts w:ascii="仿宋" w:eastAsia="仿宋" w:hAnsi="仿宋" w:cs="仿宋" w:hint="eastAsia"/>
            <w:lang w:eastAsia="zh-CN"/>
          </w:rPr>
          <w:t>(三)、制定完善的风险控制机制</w:t>
        </w:r>
        <w:r>
          <w:tab/>
        </w:r>
        <w:r>
          <w:fldChar w:fldCharType="begin"/>
        </w:r>
        <w:r>
          <w:instrText xml:space="preserve"> PAGEREF _Toc12125 \h </w:instrText>
        </w:r>
        <w:r>
          <w:fldChar w:fldCharType="separate"/>
        </w:r>
        <w:r>
          <w:t>50</w:t>
        </w:r>
        <w:r>
          <w:fldChar w:fldCharType="end"/>
        </w:r>
      </w:hyperlink>
    </w:p>
    <w:p>
      <w:pPr>
        <w:pStyle w:val="TOC2"/>
        <w:tabs>
          <w:tab w:val="right" w:leader="dot" w:pos="8306"/>
        </w:tabs>
      </w:pPr>
      <w:hyperlink w:anchor="_Toc16222" w:history="1">
        <w:r>
          <w:rPr>
            <w:rFonts w:ascii="仿宋" w:eastAsia="仿宋" w:hAnsi="仿宋" w:cs="仿宋" w:hint="eastAsia"/>
            <w:lang w:eastAsia="zh-CN"/>
          </w:rPr>
          <w:t>(四)、优化成本管理</w:t>
        </w:r>
        <w:r>
          <w:tab/>
        </w:r>
        <w:r>
          <w:fldChar w:fldCharType="begin"/>
        </w:r>
        <w:r>
          <w:instrText xml:space="preserve"> PAGEREF _Toc16222 \h </w:instrText>
        </w:r>
        <w:r>
          <w:fldChar w:fldCharType="separate"/>
        </w:r>
        <w:r>
          <w:t>51</w:t>
        </w:r>
        <w:r>
          <w:fldChar w:fldCharType="end"/>
        </w:r>
      </w:hyperlink>
    </w:p>
    <w:p>
      <w:pPr>
        <w:pStyle w:val="TOC1"/>
        <w:tabs>
          <w:tab w:val="right" w:leader="dot" w:pos="8306"/>
        </w:tabs>
      </w:pPr>
      <w:hyperlink w:anchor="_Toc29842" w:history="1">
        <w:r>
          <w:rPr>
            <w:rFonts w:ascii="仿宋" w:eastAsia="仿宋" w:hAnsi="仿宋" w:cs="仿宋" w:hint="eastAsia"/>
            <w:lang w:eastAsia="zh-CN"/>
          </w:rPr>
          <w:t>十一、轻工涂料项目人力资源培养与发展</w:t>
        </w:r>
        <w:r>
          <w:tab/>
        </w:r>
        <w:r>
          <w:fldChar w:fldCharType="begin"/>
        </w:r>
        <w:r>
          <w:instrText xml:space="preserve"> PAGEREF _Toc29842 \h </w:instrText>
        </w:r>
        <w:r>
          <w:fldChar w:fldCharType="separate"/>
        </w:r>
        <w:r>
          <w:t>53</w:t>
        </w:r>
        <w:r>
          <w:fldChar w:fldCharType="end"/>
        </w:r>
      </w:hyperlink>
    </w:p>
    <w:p>
      <w:pPr>
        <w:pStyle w:val="TOC2"/>
        <w:tabs>
          <w:tab w:val="right" w:leader="dot" w:pos="8306"/>
        </w:tabs>
      </w:pPr>
      <w:hyperlink w:anchor="_Toc8059" w:history="1">
        <w:r>
          <w:rPr>
            <w:rFonts w:ascii="仿宋" w:eastAsia="仿宋" w:hAnsi="仿宋" w:cs="仿宋" w:hint="eastAsia"/>
            <w:lang w:eastAsia="zh-CN"/>
          </w:rPr>
          <w:t>(一)、人才需求与规划</w:t>
        </w:r>
        <w:r>
          <w:tab/>
        </w:r>
        <w:r>
          <w:fldChar w:fldCharType="begin"/>
        </w:r>
        <w:r>
          <w:instrText xml:space="preserve"> PAGEREF _Toc8059 \h </w:instrText>
        </w:r>
        <w:r>
          <w:fldChar w:fldCharType="separate"/>
        </w:r>
        <w:r>
          <w:t>53</w:t>
        </w:r>
        <w:r>
          <w:fldChar w:fldCharType="end"/>
        </w:r>
      </w:hyperlink>
    </w:p>
    <w:p>
      <w:pPr>
        <w:pStyle w:val="TOC2"/>
        <w:tabs>
          <w:tab w:val="right" w:leader="dot" w:pos="8306"/>
        </w:tabs>
      </w:pPr>
      <w:hyperlink w:anchor="_Toc4256" w:history="1">
        <w:r>
          <w:rPr>
            <w:rFonts w:ascii="仿宋" w:eastAsia="仿宋" w:hAnsi="仿宋" w:cs="仿宋" w:hint="eastAsia"/>
            <w:lang w:eastAsia="zh-CN"/>
          </w:rPr>
          <w:t>(二)、培训与发展计划</w:t>
        </w:r>
        <w:r>
          <w:tab/>
        </w:r>
        <w:r>
          <w:fldChar w:fldCharType="begin"/>
        </w:r>
        <w:r>
          <w:instrText xml:space="preserve"> PAGEREF _Toc4256 \h </w:instrText>
        </w:r>
        <w:r>
          <w:fldChar w:fldCharType="separate"/>
        </w:r>
        <w:r>
          <w:t>53</w:t>
        </w:r>
        <w:r>
          <w:fldChar w:fldCharType="end"/>
        </w:r>
      </w:hyperlink>
    </w:p>
    <w:p>
      <w:pPr>
        <w:pStyle w:val="TOC1"/>
        <w:tabs>
          <w:tab w:val="right" w:leader="dot" w:pos="8306"/>
        </w:tabs>
      </w:pPr>
      <w:hyperlink w:anchor="_Toc13123" w:history="1">
        <w:r>
          <w:rPr>
            <w:rFonts w:ascii="仿宋" w:eastAsia="仿宋" w:hAnsi="仿宋" w:cs="仿宋" w:hint="eastAsia"/>
            <w:lang w:eastAsia="zh-CN"/>
          </w:rPr>
          <w:t>十二、轻工涂料项目经营效益</w:t>
        </w:r>
        <w:r>
          <w:tab/>
        </w:r>
        <w:r>
          <w:fldChar w:fldCharType="begin"/>
        </w:r>
        <w:r>
          <w:instrText xml:space="preserve"> PAGEREF _Toc13123 \h </w:instrText>
        </w:r>
        <w:r>
          <w:fldChar w:fldCharType="separate"/>
        </w:r>
        <w:r>
          <w:t>54</w:t>
        </w:r>
        <w:r>
          <w:fldChar w:fldCharType="end"/>
        </w:r>
      </w:hyperlink>
    </w:p>
    <w:p>
      <w:pPr>
        <w:pStyle w:val="TOC2"/>
        <w:tabs>
          <w:tab w:val="right" w:leader="dot" w:pos="8306"/>
        </w:tabs>
      </w:pPr>
      <w:hyperlink w:anchor="_Toc17938" w:history="1">
        <w:r>
          <w:rPr>
            <w:rFonts w:ascii="仿宋" w:eastAsia="仿宋" w:hAnsi="仿宋" w:cs="仿宋" w:hint="eastAsia"/>
            <w:lang w:eastAsia="zh-CN"/>
          </w:rPr>
          <w:t>(一)、经济评价财务测算</w:t>
        </w:r>
        <w:r>
          <w:tab/>
        </w:r>
        <w:r>
          <w:fldChar w:fldCharType="begin"/>
        </w:r>
        <w:r>
          <w:instrText xml:space="preserve"> PAGEREF _Toc17938 \h </w:instrText>
        </w:r>
        <w:r>
          <w:fldChar w:fldCharType="separate"/>
        </w:r>
        <w:r>
          <w:t>54</w:t>
        </w:r>
        <w:r>
          <w:fldChar w:fldCharType="end"/>
        </w:r>
      </w:hyperlink>
    </w:p>
    <w:p>
      <w:pPr>
        <w:pStyle w:val="TOC2"/>
        <w:tabs>
          <w:tab w:val="right" w:leader="dot" w:pos="8306"/>
        </w:tabs>
      </w:pPr>
      <w:hyperlink w:anchor="_Toc18093" w:history="1">
        <w:r>
          <w:rPr>
            <w:rFonts w:ascii="仿宋" w:eastAsia="仿宋" w:hAnsi="仿宋" w:cs="仿宋" w:hint="eastAsia"/>
            <w:lang w:eastAsia="zh-CN"/>
          </w:rPr>
          <w:t>(二)、轻工涂料项目盈利能力分析</w:t>
        </w:r>
        <w:r>
          <w:tab/>
        </w:r>
        <w:r>
          <w:fldChar w:fldCharType="begin"/>
        </w:r>
        <w:r>
          <w:instrText xml:space="preserve"> PAGEREF _Toc18093 \h </w:instrText>
        </w:r>
        <w:r>
          <w:fldChar w:fldCharType="separate"/>
        </w:r>
        <w:r>
          <w:t>55</w:t>
        </w:r>
        <w:r>
          <w:fldChar w:fldCharType="end"/>
        </w:r>
      </w:hyperlink>
    </w:p>
    <w:p>
      <w:pPr>
        <w:pStyle w:val="TOC1"/>
        <w:tabs>
          <w:tab w:val="right" w:leader="dot" w:pos="8306"/>
        </w:tabs>
      </w:pPr>
      <w:hyperlink w:anchor="_Toc24121" w:history="1">
        <w:r>
          <w:rPr>
            <w:rFonts w:ascii="仿宋" w:eastAsia="仿宋" w:hAnsi="仿宋" w:cs="仿宋" w:hint="eastAsia"/>
            <w:lang w:eastAsia="zh-CN"/>
          </w:rPr>
          <w:t>十三、轻工涂料项目实施时间节点</w:t>
        </w:r>
        <w:r>
          <w:tab/>
        </w:r>
        <w:r>
          <w:fldChar w:fldCharType="begin"/>
        </w:r>
        <w:r>
          <w:instrText xml:space="preserve"> PAGEREF _Toc24121 \h </w:instrText>
        </w:r>
        <w:r>
          <w:fldChar w:fldCharType="separate"/>
        </w:r>
        <w:r>
          <w:t>56</w:t>
        </w:r>
        <w:r>
          <w:fldChar w:fldCharType="end"/>
        </w:r>
      </w:hyperlink>
    </w:p>
    <w:p>
      <w:pPr>
        <w:pStyle w:val="TOC2"/>
        <w:tabs>
          <w:tab w:val="right" w:leader="dot" w:pos="8306"/>
        </w:tabs>
      </w:pPr>
      <w:hyperlink w:anchor="_Toc15918" w:history="1">
        <w:r>
          <w:rPr>
            <w:rFonts w:ascii="仿宋" w:eastAsia="仿宋" w:hAnsi="仿宋" w:cs="仿宋" w:hint="eastAsia"/>
            <w:lang w:eastAsia="zh-CN"/>
          </w:rPr>
          <w:t>(一)、轻工涂料项目启动阶段时间节点</w:t>
        </w:r>
        <w:r>
          <w:tab/>
        </w:r>
        <w:r>
          <w:fldChar w:fldCharType="begin"/>
        </w:r>
        <w:r>
          <w:instrText xml:space="preserve"> PAGEREF _Toc15918 \h </w:instrText>
        </w:r>
        <w:r>
          <w:fldChar w:fldCharType="separate"/>
        </w:r>
        <w:r>
          <w:t>56</w:t>
        </w:r>
        <w:r>
          <w:fldChar w:fldCharType="end"/>
        </w:r>
      </w:hyperlink>
    </w:p>
    <w:p>
      <w:pPr>
        <w:pStyle w:val="TOC2"/>
        <w:tabs>
          <w:tab w:val="right" w:leader="dot" w:pos="8306"/>
        </w:tabs>
      </w:pPr>
      <w:hyperlink w:anchor="_Toc4723" w:history="1">
        <w:r>
          <w:rPr>
            <w:rFonts w:ascii="仿宋" w:eastAsia="仿宋" w:hAnsi="仿宋" w:cs="仿宋" w:hint="eastAsia"/>
            <w:lang w:eastAsia="zh-CN"/>
          </w:rPr>
          <w:t>(二)、轻工涂料项目执行阶段时间节点</w:t>
        </w:r>
        <w:r>
          <w:tab/>
        </w:r>
        <w:r>
          <w:fldChar w:fldCharType="begin"/>
        </w:r>
        <w:r>
          <w:instrText xml:space="preserve"> PAGEREF _Toc4723 \h </w:instrText>
        </w:r>
        <w:r>
          <w:fldChar w:fldCharType="separate"/>
        </w:r>
        <w:r>
          <w:t>57</w:t>
        </w:r>
        <w:r>
          <w:fldChar w:fldCharType="end"/>
        </w:r>
      </w:hyperlink>
    </w:p>
    <w:p>
      <w:pPr>
        <w:pStyle w:val="TOC2"/>
        <w:tabs>
          <w:tab w:val="right" w:leader="dot" w:pos="8306"/>
        </w:tabs>
      </w:pPr>
      <w:hyperlink w:anchor="_Toc16744" w:history="1">
        <w:r>
          <w:rPr>
            <w:rFonts w:ascii="仿宋" w:eastAsia="仿宋" w:hAnsi="仿宋" w:cs="仿宋" w:hint="eastAsia"/>
            <w:lang w:eastAsia="zh-CN"/>
          </w:rPr>
          <w:t>(三)、轻工涂料项目完成阶段时间节点</w:t>
        </w:r>
        <w:r>
          <w:tab/>
        </w:r>
        <w:r>
          <w:fldChar w:fldCharType="begin"/>
        </w:r>
        <w:r>
          <w:instrText xml:space="preserve"> PAGEREF _Toc16744 \h </w:instrText>
        </w:r>
        <w:r>
          <w:fldChar w:fldCharType="separate"/>
        </w:r>
        <w:r>
          <w:t>58</w:t>
        </w:r>
        <w:r>
          <w:fldChar w:fldCharType="end"/>
        </w:r>
      </w:hyperlink>
    </w:p>
    <w:p>
      <w:pPr>
        <w:pStyle w:val="TOC1"/>
        <w:tabs>
          <w:tab w:val="right" w:leader="dot" w:pos="8306"/>
        </w:tabs>
      </w:pPr>
      <w:hyperlink w:anchor="_Toc22702" w:history="1">
        <w:r>
          <w:rPr>
            <w:rFonts w:ascii="仿宋" w:eastAsia="仿宋" w:hAnsi="仿宋" w:cs="仿宋" w:hint="eastAsia"/>
            <w:lang w:eastAsia="zh-CN"/>
          </w:rPr>
          <w:t>十四、质量管理体系</w:t>
        </w:r>
        <w:r>
          <w:tab/>
        </w:r>
        <w:r>
          <w:fldChar w:fldCharType="begin"/>
        </w:r>
        <w:r>
          <w:instrText xml:space="preserve"> PAGEREF _Toc22702 \h </w:instrText>
        </w:r>
        <w:r>
          <w:fldChar w:fldCharType="separate"/>
        </w:r>
        <w:r>
          <w:t>59</w:t>
        </w:r>
        <w:r>
          <w:fldChar w:fldCharType="end"/>
        </w:r>
      </w:hyperlink>
    </w:p>
    <w:p>
      <w:pPr>
        <w:pStyle w:val="TOC2"/>
        <w:tabs>
          <w:tab w:val="right" w:leader="dot" w:pos="8306"/>
        </w:tabs>
      </w:pPr>
      <w:hyperlink w:anchor="_Toc28697" w:history="1">
        <w:r>
          <w:rPr>
            <w:rFonts w:ascii="仿宋" w:eastAsia="仿宋" w:hAnsi="仿宋" w:cs="仿宋" w:hint="eastAsia"/>
            <w:lang w:eastAsia="zh-CN"/>
          </w:rPr>
          <w:t>(一)、质量目标与方针</w:t>
        </w:r>
        <w:r>
          <w:tab/>
        </w:r>
        <w:r>
          <w:fldChar w:fldCharType="begin"/>
        </w:r>
        <w:r>
          <w:instrText xml:space="preserve"> PAGEREF _Toc28697 \h </w:instrText>
        </w:r>
        <w:r>
          <w:fldChar w:fldCharType="separate"/>
        </w:r>
        <w:r>
          <w:t>59</w:t>
        </w:r>
        <w:r>
          <w:fldChar w:fldCharType="end"/>
        </w:r>
      </w:hyperlink>
    </w:p>
    <w:p>
      <w:pPr>
        <w:pStyle w:val="TOC2"/>
        <w:tabs>
          <w:tab w:val="right" w:leader="dot" w:pos="8306"/>
        </w:tabs>
      </w:pPr>
      <w:hyperlink w:anchor="_Toc29973" w:history="1">
        <w:r>
          <w:rPr>
            <w:rFonts w:ascii="仿宋" w:eastAsia="仿宋" w:hAnsi="仿宋" w:cs="仿宋" w:hint="eastAsia"/>
            <w:lang w:eastAsia="zh-CN"/>
          </w:rPr>
          <w:t>(二)、质量管理责任</w:t>
        </w:r>
        <w:r>
          <w:tab/>
        </w:r>
        <w:r>
          <w:fldChar w:fldCharType="begin"/>
        </w:r>
        <w:r>
          <w:instrText xml:space="preserve"> PAGEREF _Toc29973 \h </w:instrText>
        </w:r>
        <w:r>
          <w:fldChar w:fldCharType="separate"/>
        </w:r>
        <w:r>
          <w:t>60</w:t>
        </w:r>
        <w:r>
          <w:fldChar w:fldCharType="end"/>
        </w:r>
      </w:hyperlink>
    </w:p>
    <w:p>
      <w:pPr>
        <w:pStyle w:val="TOC2"/>
        <w:tabs>
          <w:tab w:val="right" w:leader="dot" w:pos="8306"/>
        </w:tabs>
      </w:pPr>
      <w:hyperlink w:anchor="_Toc7068" w:history="1">
        <w:r>
          <w:rPr>
            <w:rFonts w:ascii="仿宋" w:eastAsia="仿宋" w:hAnsi="仿宋" w:cs="仿宋" w:hint="eastAsia"/>
            <w:lang w:eastAsia="zh-CN"/>
          </w:rPr>
          <w:t>(三)、质量管理体系文件</w:t>
        </w:r>
        <w:r>
          <w:tab/>
        </w:r>
        <w:r>
          <w:fldChar w:fldCharType="begin"/>
        </w:r>
        <w:r>
          <w:instrText xml:space="preserve"> PAGEREF _Toc7068 \h </w:instrText>
        </w:r>
        <w:r>
          <w:fldChar w:fldCharType="separate"/>
        </w:r>
        <w:r>
          <w:t>61</w:t>
        </w:r>
        <w:r>
          <w:fldChar w:fldCharType="end"/>
        </w:r>
      </w:hyperlink>
    </w:p>
    <w:p>
      <w:pPr>
        <w:pStyle w:val="TOC2"/>
        <w:tabs>
          <w:tab w:val="right" w:leader="dot" w:pos="8306"/>
        </w:tabs>
      </w:pPr>
      <w:hyperlink w:anchor="_Toc514" w:history="1">
        <w:r>
          <w:rPr>
            <w:rFonts w:ascii="仿宋" w:eastAsia="仿宋" w:hAnsi="仿宋" w:cs="仿宋" w:hint="eastAsia"/>
            <w:lang w:eastAsia="zh-CN"/>
          </w:rPr>
          <w:t>(四)、质量培训与教育</w:t>
        </w:r>
        <w:r>
          <w:tab/>
        </w:r>
        <w:r>
          <w:fldChar w:fldCharType="begin"/>
        </w:r>
        <w:r>
          <w:instrText xml:space="preserve"> PAGEREF _Toc514 \h </w:instrText>
        </w:r>
        <w:r>
          <w:fldChar w:fldCharType="separate"/>
        </w:r>
        <w:r>
          <w:t>63</w:t>
        </w:r>
        <w:r>
          <w:fldChar w:fldCharType="end"/>
        </w:r>
      </w:hyperlink>
    </w:p>
    <w:p>
      <w:pPr>
        <w:pStyle w:val="TOC2"/>
        <w:tabs>
          <w:tab w:val="right" w:leader="dot" w:pos="8306"/>
        </w:tabs>
      </w:pPr>
      <w:hyperlink w:anchor="_Toc4492" w:history="1">
        <w:r>
          <w:rPr>
            <w:rFonts w:ascii="仿宋" w:eastAsia="仿宋" w:hAnsi="仿宋" w:cs="仿宋" w:hint="eastAsia"/>
            <w:lang w:eastAsia="zh-CN"/>
          </w:rPr>
          <w:t>(五)、质量审核与评价</w:t>
        </w:r>
        <w:r>
          <w:tab/>
        </w:r>
        <w:r>
          <w:fldChar w:fldCharType="begin"/>
        </w:r>
        <w:r>
          <w:instrText xml:space="preserve"> PAGEREF _Toc4492 \h </w:instrText>
        </w:r>
        <w:r>
          <w:fldChar w:fldCharType="separate"/>
        </w:r>
        <w:r>
          <w:t>65</w:t>
        </w:r>
        <w:r>
          <w:fldChar w:fldCharType="end"/>
        </w:r>
      </w:hyperlink>
    </w:p>
    <w:p>
      <w:pPr>
        <w:pStyle w:val="TOC2"/>
        <w:tabs>
          <w:tab w:val="right" w:leader="dot" w:pos="8306"/>
        </w:tabs>
      </w:pPr>
      <w:hyperlink w:anchor="_Toc26798" w:history="1">
        <w:r>
          <w:rPr>
            <w:rFonts w:ascii="仿宋" w:eastAsia="仿宋" w:hAnsi="仿宋" w:cs="仿宋" w:hint="eastAsia"/>
            <w:lang w:eastAsia="zh-CN"/>
          </w:rPr>
          <w:t>(六)、不符合与纠正措施</w:t>
        </w:r>
        <w:r>
          <w:tab/>
        </w:r>
        <w:r>
          <w:fldChar w:fldCharType="begin"/>
        </w:r>
        <w:r>
          <w:instrText xml:space="preserve"> PAGEREF _Toc26798 \h </w:instrText>
        </w:r>
        <w:r>
          <w:fldChar w:fldCharType="separate"/>
        </w:r>
        <w:r>
          <w:t>66</w:t>
        </w:r>
        <w:r>
          <w:fldChar w:fldCharType="end"/>
        </w:r>
      </w:hyperlink>
    </w:p>
    <w:p>
      <w:pPr>
        <w:pStyle w:val="TOC1"/>
        <w:tabs>
          <w:tab w:val="right" w:leader="dot" w:pos="8306"/>
        </w:tabs>
      </w:pPr>
      <w:hyperlink w:anchor="_Toc10297" w:history="1">
        <w:r>
          <w:rPr>
            <w:rFonts w:ascii="仿宋" w:eastAsia="仿宋" w:hAnsi="仿宋" w:cs="仿宋" w:hint="eastAsia"/>
            <w:lang w:eastAsia="zh-CN"/>
          </w:rPr>
          <w:t>十五、轻工涂料项目变更管理</w:t>
        </w:r>
        <w:r>
          <w:tab/>
        </w:r>
        <w:r>
          <w:fldChar w:fldCharType="begin"/>
        </w:r>
        <w:r>
          <w:instrText xml:space="preserve"> PAGEREF _Toc10297 \h </w:instrText>
        </w:r>
        <w:r>
          <w:fldChar w:fldCharType="separate"/>
        </w:r>
        <w:r>
          <w:t>67</w:t>
        </w:r>
        <w:r>
          <w:fldChar w:fldCharType="end"/>
        </w:r>
      </w:hyperlink>
    </w:p>
    <w:p>
      <w:pPr>
        <w:pStyle w:val="TOC2"/>
        <w:tabs>
          <w:tab w:val="right" w:leader="dot" w:pos="8306"/>
        </w:tabs>
      </w:pPr>
      <w:hyperlink w:anchor="_Toc22582" w:history="1">
        <w:r>
          <w:rPr>
            <w:rFonts w:ascii="仿宋" w:eastAsia="仿宋" w:hAnsi="仿宋" w:cs="仿宋" w:hint="eastAsia"/>
            <w:lang w:eastAsia="zh-CN"/>
          </w:rPr>
          <w:t>(一)、变更申请与评估</w:t>
        </w:r>
        <w:r>
          <w:tab/>
        </w:r>
        <w:r>
          <w:fldChar w:fldCharType="begin"/>
        </w:r>
        <w:r>
          <w:instrText xml:space="preserve"> PAGEREF _Toc22582 \h </w:instrText>
        </w:r>
        <w:r>
          <w:fldChar w:fldCharType="separate"/>
        </w:r>
        <w:r>
          <w:t>67</w:t>
        </w:r>
        <w:r>
          <w:fldChar w:fldCharType="end"/>
        </w:r>
      </w:hyperlink>
    </w:p>
    <w:p>
      <w:pPr>
        <w:pStyle w:val="TOC2"/>
        <w:tabs>
          <w:tab w:val="right" w:leader="dot" w:pos="8306"/>
        </w:tabs>
      </w:pPr>
      <w:hyperlink w:anchor="_Toc1043" w:history="1">
        <w:r>
          <w:rPr>
            <w:rFonts w:ascii="仿宋" w:eastAsia="仿宋" w:hAnsi="仿宋" w:cs="仿宋" w:hint="eastAsia"/>
            <w:lang w:eastAsia="zh-CN"/>
          </w:rPr>
          <w:t>(二)、变更实施与控制</w:t>
        </w:r>
        <w:r>
          <w:tab/>
        </w:r>
        <w:r>
          <w:fldChar w:fldCharType="begin"/>
        </w:r>
        <w:r>
          <w:instrText xml:space="preserve"> PAGEREF _Toc1043 \h </w:instrText>
        </w:r>
        <w:r>
          <w:fldChar w:fldCharType="separate"/>
        </w:r>
        <w:r>
          <w:t>67</w:t>
        </w:r>
        <w:r>
          <w:fldChar w:fldCharType="end"/>
        </w:r>
      </w:hyperlink>
    </w:p>
    <w:p>
      <w:pPr>
        <w:pStyle w:val="TOC1"/>
        <w:tabs>
          <w:tab w:val="right" w:leader="dot" w:pos="8306"/>
        </w:tabs>
      </w:pPr>
      <w:hyperlink w:anchor="_Toc30189" w:history="1">
        <w:r>
          <w:rPr>
            <w:rFonts w:ascii="仿宋" w:eastAsia="仿宋" w:hAnsi="仿宋" w:cs="仿宋" w:hint="eastAsia"/>
            <w:lang w:eastAsia="zh-CN"/>
          </w:rPr>
          <w:t>十六、利益相关者分析与沟通计划</w:t>
        </w:r>
        <w:r>
          <w:tab/>
        </w:r>
        <w:r>
          <w:fldChar w:fldCharType="begin"/>
        </w:r>
        <w:r>
          <w:instrText xml:space="preserve"> PAGEREF _Toc30189 \h </w:instrText>
        </w:r>
        <w:r>
          <w:fldChar w:fldCharType="separate"/>
        </w:r>
        <w:r>
          <w:t>68</w:t>
        </w:r>
        <w:r>
          <w:fldChar w:fldCharType="end"/>
        </w:r>
      </w:hyperlink>
    </w:p>
    <w:p>
      <w:pPr>
        <w:pStyle w:val="TOC2"/>
        <w:tabs>
          <w:tab w:val="right" w:leader="dot" w:pos="8306"/>
        </w:tabs>
      </w:pPr>
      <w:hyperlink w:anchor="_Toc1345" w:history="1">
        <w:r>
          <w:rPr>
            <w:rFonts w:ascii="仿宋" w:eastAsia="仿宋" w:hAnsi="仿宋" w:cs="仿宋" w:hint="eastAsia"/>
            <w:lang w:eastAsia="zh-CN"/>
          </w:rPr>
          <w:t>(一)、利益相关者分析</w:t>
        </w:r>
        <w:r>
          <w:tab/>
        </w:r>
        <w:r>
          <w:fldChar w:fldCharType="begin"/>
        </w:r>
        <w:r>
          <w:instrText xml:space="preserve"> PAGEREF _Toc1345 \h </w:instrText>
        </w:r>
        <w:r>
          <w:fldChar w:fldCharType="separate"/>
        </w:r>
        <w:r>
          <w:t>68</w:t>
        </w:r>
        <w:r>
          <w:fldChar w:fldCharType="end"/>
        </w:r>
      </w:hyperlink>
    </w:p>
    <w:p>
      <w:pPr>
        <w:pStyle w:val="TOC2"/>
        <w:tabs>
          <w:tab w:val="right" w:leader="dot" w:pos="8306"/>
        </w:tabs>
      </w:pPr>
      <w:hyperlink w:anchor="_Toc6416" w:history="1">
        <w:r>
          <w:rPr>
            <w:rFonts w:ascii="仿宋" w:eastAsia="仿宋" w:hAnsi="仿宋" w:cs="仿宋" w:hint="eastAsia"/>
            <w:lang w:eastAsia="zh-CN"/>
          </w:rPr>
          <w:t>(二)、沟通计划</w:t>
        </w:r>
        <w:r>
          <w:tab/>
        </w:r>
        <w:r>
          <w:fldChar w:fldCharType="begin"/>
        </w:r>
        <w:r>
          <w:instrText xml:space="preserve"> PAGEREF _Toc6416 \h </w:instrText>
        </w:r>
        <w:r>
          <w:fldChar w:fldCharType="separate"/>
        </w:r>
        <w:r>
          <w:t>69</w:t>
        </w:r>
        <w:r>
          <w:fldChar w:fldCharType="end"/>
        </w:r>
      </w:hyperlink>
    </w:p>
    <w:p>
      <w:pPr>
        <w:pStyle w:val="TOC1"/>
        <w:tabs>
          <w:tab w:val="right" w:leader="dot" w:pos="8306"/>
        </w:tabs>
      </w:pPr>
      <w:hyperlink w:anchor="_Toc1775" w:history="1">
        <w:r>
          <w:rPr>
            <w:rFonts w:ascii="仿宋" w:eastAsia="仿宋" w:hAnsi="仿宋" w:cs="仿宋" w:hint="eastAsia"/>
            <w:lang w:eastAsia="zh-CN"/>
          </w:rPr>
          <w:t>十七、营销与推广策略</w:t>
        </w:r>
        <w:r>
          <w:tab/>
        </w:r>
        <w:r>
          <w:fldChar w:fldCharType="begin"/>
        </w:r>
        <w:r>
          <w:instrText xml:space="preserve"> PAGEREF _Toc1775 \h </w:instrText>
        </w:r>
        <w:r>
          <w:fldChar w:fldCharType="separate"/>
        </w:r>
        <w:r>
          <w:t>70</w:t>
        </w:r>
        <w:r>
          <w:fldChar w:fldCharType="end"/>
        </w:r>
      </w:hyperlink>
    </w:p>
    <w:p>
      <w:pPr>
        <w:pStyle w:val="TOC2"/>
        <w:tabs>
          <w:tab w:val="right" w:leader="dot" w:pos="8306"/>
        </w:tabs>
      </w:pPr>
      <w:hyperlink w:anchor="_Toc13661" w:history="1">
        <w:r>
          <w:rPr>
            <w:rFonts w:ascii="仿宋" w:eastAsia="仿宋" w:hAnsi="仿宋" w:cs="仿宋" w:hint="eastAsia"/>
            <w:lang w:eastAsia="zh-CN"/>
          </w:rPr>
          <w:t>(一)、产品/服务定位与特点</w:t>
        </w:r>
        <w:r>
          <w:tab/>
        </w:r>
        <w:r>
          <w:fldChar w:fldCharType="begin"/>
        </w:r>
        <w:r>
          <w:instrText xml:space="preserve"> PAGEREF _Toc13661 \h </w:instrText>
        </w:r>
        <w:r>
          <w:fldChar w:fldCharType="separate"/>
        </w:r>
        <w:r>
          <w:t>70</w:t>
        </w:r>
        <w:r>
          <w:fldChar w:fldCharType="end"/>
        </w:r>
      </w:hyperlink>
    </w:p>
    <w:p>
      <w:pPr>
        <w:pStyle w:val="TOC2"/>
        <w:tabs>
          <w:tab w:val="right" w:leader="dot" w:pos="8306"/>
        </w:tabs>
      </w:pPr>
      <w:hyperlink w:anchor="_Toc9761" w:history="1">
        <w:r>
          <w:rPr>
            <w:rFonts w:ascii="仿宋" w:eastAsia="仿宋" w:hAnsi="仿宋" w:cs="仿宋" w:hint="eastAsia"/>
            <w:lang w:eastAsia="zh-CN"/>
          </w:rPr>
          <w:t>(二)、市场定位与竞争分析</w:t>
        </w:r>
        <w:r>
          <w:tab/>
        </w:r>
        <w:r>
          <w:fldChar w:fldCharType="begin"/>
        </w:r>
        <w:r>
          <w:instrText xml:space="preserve"> PAGEREF _Toc9761 \h </w:instrText>
        </w:r>
        <w:r>
          <w:fldChar w:fldCharType="separate"/>
        </w:r>
        <w:r>
          <w:t>72</w:t>
        </w:r>
        <w:r>
          <w:fldChar w:fldCharType="end"/>
        </w:r>
      </w:hyperlink>
    </w:p>
    <w:p>
      <w:pPr>
        <w:pStyle w:val="TOC2"/>
        <w:tabs>
          <w:tab w:val="right" w:leader="dot" w:pos="8306"/>
        </w:tabs>
      </w:pPr>
      <w:hyperlink w:anchor="_Toc29467" w:history="1">
        <w:r>
          <w:rPr>
            <w:rFonts w:ascii="仿宋" w:eastAsia="仿宋" w:hAnsi="仿宋" w:cs="仿宋" w:hint="eastAsia"/>
            <w:lang w:eastAsia="zh-CN"/>
          </w:rPr>
          <w:t>(三)、营销渠道与策略</w:t>
        </w:r>
        <w:r>
          <w:tab/>
        </w:r>
        <w:r>
          <w:fldChar w:fldCharType="begin"/>
        </w:r>
        <w:r>
          <w:instrText xml:space="preserve"> PAGEREF _Toc29467 \h </w:instrText>
        </w:r>
        <w:r>
          <w:fldChar w:fldCharType="separate"/>
        </w:r>
        <w:r>
          <w:t>73</w:t>
        </w:r>
        <w:r>
          <w:fldChar w:fldCharType="end"/>
        </w:r>
      </w:hyperlink>
    </w:p>
    <w:p>
      <w:pPr>
        <w:pStyle w:val="TOC2"/>
        <w:tabs>
          <w:tab w:val="right" w:leader="dot" w:pos="8306"/>
        </w:tabs>
      </w:pPr>
      <w:hyperlink w:anchor="_Toc13324" w:history="1">
        <w:r>
          <w:rPr>
            <w:rFonts w:ascii="仿宋" w:eastAsia="仿宋" w:hAnsi="仿宋" w:cs="仿宋" w:hint="eastAsia"/>
            <w:lang w:eastAsia="zh-CN"/>
          </w:rPr>
          <w:t>(四)、推广与宣传活动</w:t>
        </w:r>
        <w:r>
          <w:tab/>
        </w:r>
        <w:r>
          <w:fldChar w:fldCharType="begin"/>
        </w:r>
        <w:r>
          <w:instrText xml:space="preserve"> PAGEREF _Toc13324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8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44"/>
      <w:r>
        <w:rPr>
          <w:rFonts w:ascii="仿宋" w:eastAsia="仿宋" w:hAnsi="仿宋" w:cs="仿宋" w:hint="eastAsia"/>
          <w:lang w:eastAsia="zh-CN"/>
        </w:rPr>
        <w:t>(一)、轻工涂料行业分析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行业一直以来都是市场的关注焦点。行业内的发展趋势、竞争态势以及潜在机会都对轻工涂料项目的推进产生深远的影响。通过深入研究行业的整体概貌，我们将更好地理解行业的核心特征，为轻工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工涂料行业，技术一直是推动创新和发展的关键因素。我们将对当前技术趋势进行详尽分析，包括但不限于人工智能、大数据应用、先进制造技术等。这有助于轻工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轻工涂料项目成功的基础。我们将对主要竞争对手进行深入研究，包括其市场份额、产品特点、市场定位等。通过全面了解竞争对手的优势和劣势，轻工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514"/>
      <w:r>
        <w:rPr>
          <w:rFonts w:ascii="仿宋" w:eastAsia="仿宋" w:hAnsi="仿宋" w:cs="仿宋" w:hint="eastAsia"/>
          <w:sz w:val="28"/>
          <w:lang w:eastAsia="zh-CN"/>
        </w:rPr>
        <w:t>(二)、轻工涂料市场分析预测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通过对市场规模的深入调研，我们将预测轻工涂料市场未来的增长趋势。这包括市场的整体规模、各细分领域的发展趋势等。轻工涂料项目可以根据市场的扩张速度和潜在机会，制定更符合市场需求的发展策略。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轻工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轻工涂料项目实施过程中需要充分考虑的因素。我们将对市场风险进行全面评估，包括但不限于政策法规风险、市场竞争风险、技术变革风险等。通过对潜在风险的深入分析，轻工涂料项目可以制定相应的风险缓解策略，降低不确定性对轻工涂料项目的影响。</w:t>
      </w:r>
    </w:p>
    <w:p>
      <w:pPr>
        <w:pStyle w:val="Heading1"/>
        <w:ind w:firstLine="560" w:firstLineChars="200"/>
        <w:rPr>
          <w:rFonts w:ascii="仿宋" w:eastAsia="仿宋" w:hAnsi="仿宋" w:cs="仿宋" w:hint="eastAsia"/>
          <w:sz w:val="28"/>
          <w:lang w:eastAsia="zh-CN"/>
        </w:rPr>
      </w:pPr>
      <w:bookmarkStart w:id="5" w:name="_Toc1951"/>
      <w:r>
        <w:rPr>
          <w:rFonts w:ascii="仿宋" w:eastAsia="仿宋" w:hAnsi="仿宋" w:cs="仿宋" w:hint="eastAsia"/>
          <w:sz w:val="28"/>
          <w:lang w:eastAsia="zh-CN"/>
        </w:rPr>
        <w:t>二、轻工涂料项目绩效评估</w:t>
      </w:r>
      <w:bookmarkEnd w:id="5"/>
    </w:p>
    <w:p>
      <w:pPr>
        <w:pStyle w:val="Heading2"/>
        <w:rPr>
          <w:rFonts w:ascii="仿宋" w:eastAsia="仿宋" w:hAnsi="仿宋" w:cs="仿宋" w:hint="eastAsia"/>
          <w:lang w:eastAsia="zh-CN"/>
        </w:rPr>
      </w:pPr>
      <w:bookmarkStart w:id="6" w:name="_Toc1075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轻工涂料项目中，我们设计了一套全面的绩效评估指标，以确保轻工涂料项目的可控和成功交付。这些指标跨足轻工涂料项目目标、成本、进度和质量等多个维度，为我们提供了全面洞察轻工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目标达成率是我们关注的首要指标。我们设定了明确的目标，并通过定期监测和评估，迅速发现并应对潜在的目标偏差。这为轻工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成本绩效是另一个核心关注点。通过实际成本与预算成本的对比分析，我们深入了解成本差异的原因，及时调整资源分配，保持轻工涂料项目在经济效益方面的合理水平。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进度作为关键的绩效指标之一，得到了精心的关注。我们制定了详细的轻工涂料项目进度计划，并设立了进度符合度指标，确保实际进度与计划进度保持一致。这使我们能够快速发现和解决潜在的进度问题，保持轻工涂料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轻工涂料项目绩效的不可或缺的一环。我们引入了一系列的质量标准和客户满意度指标，以确保轻工涂料项目交付的成果在质量上达到或超越预期水平。通过持续监测这些指标，我们努力提升轻工涂料项目整体质量水平，为轻工涂料项目的成功交付提供有力保障。通过这些科学且全面的绩效评估，我们能够更好地引导轻工涂料项目的持续改进，确保轻工涂料项目目标的顺利达成。</w:t>
      </w:r>
    </w:p>
    <w:p>
      <w:pPr>
        <w:pStyle w:val="Heading2"/>
        <w:ind w:firstLine="560" w:firstLineChars="200"/>
        <w:rPr>
          <w:rFonts w:ascii="仿宋" w:eastAsia="仿宋" w:hAnsi="仿宋" w:cs="仿宋" w:hint="eastAsia"/>
          <w:sz w:val="28"/>
          <w:lang w:eastAsia="zh-CN"/>
        </w:rPr>
      </w:pPr>
      <w:bookmarkStart w:id="7" w:name="_Toc2943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绩效评估是轻工涂料项目中的关键环节，为确保轻工涂料项目达到预期目标，我们采用了多层次、多维度的绩效评估方法。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轻工涂料项目的战略目标对齐，确保每个决策和行动都与轻工涂料项目整体目标保持一致。团队会定期召开战略对齐会议，审视当前工作与轻工涂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轻工涂料项目进度、质量、成本和风险等方面。这些指标通过数据收集和分析，为轻工涂料项目管理团队提供了客观的评估依据。例如，我们通过轻工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绩效评估不仅仅停留在轻工涂料项目内部，还考虑了轻工涂料项目对外部环境的影响。我们定期进行干系人满意度调查，以了解各利益相关方对轻工涂料项目的期望和满意度，并及时做出调整。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这种多层次、多角度的绩效评估方法，使得我们能够全面了解轻工涂料项目的运行状态，及时做出调整，确保轻工涂料项目在不断变化的环境中保持稳健前行。</w:t>
      </w:r>
    </w:p>
    <w:p>
      <w:pPr>
        <w:pStyle w:val="Heading2"/>
        <w:ind w:firstLine="560" w:firstLineChars="200"/>
        <w:rPr>
          <w:rFonts w:ascii="仿宋" w:eastAsia="仿宋" w:hAnsi="仿宋" w:cs="仿宋" w:hint="eastAsia"/>
          <w:sz w:val="28"/>
          <w:lang w:eastAsia="zh-CN"/>
        </w:rPr>
      </w:pPr>
      <w:bookmarkStart w:id="8" w:name="_Toc804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为了确保轻工涂料项目的有效管理和不断优化，我们采用了精心设计的绩效评估周期。这个周期旨在实现灵活、实时和全面的评估，以适应轻工涂料项目执行中的各种挑战。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轻工涂料项目的不同需求，分为短期、中期和长期。短期评估关注每个迭代或工作周期，以及时发现和解决当前任务中的问题。中期评估涵盖几个迭代，深入了解整体轻工涂料项目的趋势和性能。长期评估则着眼于整个轻工涂料项目阶段，确保轻工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轻工涂料项目管理工具和协作平台，团队成员能够随时更新和分享轻工涂料项目数据。这种实时性的反馈机制使我们能够及时察觉潜在问题，快速调整，保持轻工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轻工涂料项目的决策制定密不可分。每个周期的轻工涂料项目回顾会议成为集体总结经验、识别问题深层次原因并找到创新解决方案的平台。这种定期的反思与调整机制使轻工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03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407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轻工涂料项目的主要产品是XXXX，预计年产值为XXX万元。这一产品在市场中占据着重要的地位，其广泛的应用范围使得该轻工涂料项目的市场前景非常广阔。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轻工涂料项目的xxx产品作为重要的原材料之一，将在多个领域发挥关键作用。其在建筑、交通、能源等方面的广泛应用将为整个产业链提供强大的支持，形成产业协同效应。轻工涂料项目的年产值XXX万XXX万XXX万万元不仅反映了其在市场上的巨大潜力，更预示着它对国民经济的积极贡献。这种关联度高、涉及面广的产业关系，使得该轻工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514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总征地面积为XXXX平方米，相当于约XX.XX亩，其中净用地面积为XXXX平方米，红线范围内相当于约XX.XX亩。这一用地规模充分考虑了轻工涂料项目的建设需求，保障了轻工涂料项目在合适的空间内得以充分发展。轻工涂料项目规划的总建筑面积为XXXX平方米，其中主体工程建设占XXXX平方米，计容建筑面积达XXXX平方米。预计建筑工程的投资将达到XXXX万元，为轻工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计划购置的设备共计XXXX台（套），设备购置费用为XXXX万元。这一设备购置计划充分考虑到轻工涂料项目的生产需求和技术要求，确保了轻工涂料项目在生产运营中具备先进的技术装备和高效的生产能力。设备的合理配置将为轻工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轻工涂料项目计划总投资为XXXX万元，预计年实现营业收入为XXXX万元。这一产能规模的设定旨在确保轻工涂料项目能够在投资与回报之间取得平衡，实现长期可持续的发展。轻工涂料项目的总投资充分考虑到各个方面的需求，包括用地建设、设备购置等多个环节，以确保轻工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0632"/>
      <w:r>
        <w:rPr>
          <w:rFonts w:ascii="仿宋" w:eastAsia="仿宋" w:hAnsi="仿宋" w:cs="仿宋" w:hint="eastAsia"/>
          <w:sz w:val="28"/>
          <w:lang w:eastAsia="zh-CN"/>
        </w:rPr>
        <w:t>四、轻工涂料项目可持续发展</w:t>
      </w:r>
      <w:bookmarkEnd w:id="12"/>
    </w:p>
    <w:p>
      <w:pPr>
        <w:pStyle w:val="Heading2"/>
        <w:rPr>
          <w:rFonts w:ascii="仿宋" w:eastAsia="仿宋" w:hAnsi="仿宋" w:cs="仿宋" w:hint="eastAsia"/>
          <w:lang w:eastAsia="zh-CN"/>
        </w:rPr>
      </w:pPr>
      <w:bookmarkStart w:id="13" w:name="_Toc103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工涂料项目中，轻工涂料项目团队着眼于未来，明确了可持续发展的战略方向。制定的具体可持续发展目标包括降低资源使用、采用环保技术、最大化社会效益等。这一步骤不仅有助于轻工涂料项目在环保和社会责任方面达到最高标准，也为未来提供了明确的指引，确保轻工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可持续实践的融入轻工涂料项目管理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轻工涂料项目管理周期。从轻工涂料项目规划开始，轻工涂料项目团队就考虑了环境和社会的因素。在执行阶段，轻工涂料项目团队积极推动绿色技术的应用，优化资源利用。此外，关注员工的社会责任，通过培训和沟通活动提高员工对可持续发展的认知，使他们能够在日常工作中践行可持续实践。这些举措不仅为轻工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97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扎根于轻工涂料项目的可持续发展理念，我们深信环保与社会责任是轻工涂料项目成功的关键支柱。在轻工涂料项目的每一步，我们都致力于通过创新和实践，履行对环境和社会的坚定责任。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团队通过引入先进的环保技术、建立高效的废物处理系统以及推动能源节约措施，积极履行环保责任。定期的环保监测和评估确保轻工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轻工涂料项目不仅致力于自身可持续发展，还注重对社会的回馈。通过支持社区轻工涂料项目、参与慈善事业、提供培训机会等方式，轻工涂料项目积极履行社会责任。与当地社区建立积极互动，关注员工的工作与生活平衡，以及员工的身心健康，是轻工涂料项目在社会责任层面的关键举措。这样的实践不仅增强了轻工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2083"/>
      <w:r>
        <w:rPr>
          <w:rFonts w:ascii="仿宋" w:eastAsia="仿宋" w:hAnsi="仿宋" w:cs="仿宋" w:hint="eastAsia"/>
          <w:sz w:val="28"/>
          <w:lang w:eastAsia="zh-CN"/>
        </w:rPr>
        <w:t>五、轻工涂料项目选址可行性分析</w:t>
      </w:r>
      <w:bookmarkEnd w:id="15"/>
    </w:p>
    <w:p>
      <w:pPr>
        <w:pStyle w:val="Heading2"/>
        <w:rPr>
          <w:rFonts w:ascii="仿宋" w:eastAsia="仿宋" w:hAnsi="仿宋" w:cs="仿宋" w:hint="eastAsia"/>
          <w:lang w:eastAsia="zh-CN"/>
        </w:rPr>
      </w:pPr>
      <w:bookmarkStart w:id="16" w:name="_Toc24155"/>
      <w:r>
        <w:rPr>
          <w:rFonts w:ascii="仿宋" w:eastAsia="仿宋" w:hAnsi="仿宋" w:cs="仿宋" w:hint="eastAsia"/>
          <w:lang w:eastAsia="zh-CN"/>
        </w:rPr>
        <w:t>(一)、轻工涂料项目选址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该轻工涂料项目选址位于XX省XX市XX区XXX街道</w:t>
      </w:r>
    </w:p>
    <w:p>
      <w:pPr>
        <w:pStyle w:val="Heading2"/>
        <w:ind w:firstLine="560" w:firstLineChars="200"/>
        <w:rPr>
          <w:rFonts w:ascii="仿宋" w:eastAsia="仿宋" w:hAnsi="仿宋" w:cs="仿宋" w:hint="eastAsia"/>
          <w:sz w:val="28"/>
          <w:lang w:eastAsia="zh-CN"/>
        </w:rPr>
      </w:pPr>
      <w:bookmarkStart w:id="17" w:name="_Toc2732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轻工涂料项目的征地面积将根据轻工涂料项目的实际规模和需求进行精确规划。具体面积XXX平方米，旨在确保轻工涂料项目不仅能够满足当前的发展需求，还能够预留空间以适应未来的扩展。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净用地面积是在征地面积基础上去除不可利用面积后的实际可开发用地。具体面积XXX平方米，考虑到环保、交通、安全等多方面因素，以确保轻工涂料项目在整体利用效率上达到最优。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轻工涂料项目计划建设的建筑总规模具体面积XXX平方米。这一规模的确定综合考虑了轻工涂料项目的性质、规模，以及城市规划的相关要求，确保建筑布局与周边环境协调一致。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绿地率是轻工涂料项目用地中被规划为绿地的比例。具体面积XXX平方米，旨在通过合理规划绿地，改善轻工涂料项目周边环境，提升居民生活质量，并符合城市整体绿化规划。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容积率是用地上可以建设的建筑总体积与用地面积之比。具体面积XXX，通过合理的容积率规划，确保轻工涂料项目建筑规模与周边环境和谐共生。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确保轻工涂料项目选址与当地城市规划相一致，具体面积XXX平方米。通过与城市规划部门深入沟通，确保轻工涂料项目不仅符合城市的整体发展方向，还能够融入城市的发展布局，为城市的长远发展贡献力量。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轻工涂料项目选址符合当地产业政策，具体面积XXX平方米。这包括轻工涂料项目对当地经济的促进作用，以及对相关产业的带动效应，确保轻工涂料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用地总体要求必须符合环保和可持续发展的原则，具体面积XXX平方米。通过采用绿色建筑设计、节能减排等措施，确保轻工涂料项目在建设和运营过程中对环境的影响最小化，达到可持续发展的要求。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确保轻工涂料项目选址具备必要的公共设施配套，具体面积XXX平方米。这包括交通便利性、教育、医疗等基础设施，以提高居民生活品质，使得轻工涂料项目选址更具吸引力。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考虑用地总体要求对当地社会稳定性的影响，具体面积XXX平方米。通过深入了解当地社区反馈，确保轻工涂料项目的选址和建设过程对当地社会和谐稳定产生积极作用。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轻工涂料项目选址不仅符合法规和规划，还在实际操作中具有可行性。这一全面规划将为轻工涂料项目的成功实施提供坚实的基础，确保轻工涂料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33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轻工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轻工涂料项目的设备规划和空间设计中，我们将采取灵活设备布局的措施。设备布局将根据实际需求进行灵活设计，避免不必要的浪费。通过合理规划设备摆放位置，我们将提高设备的利用率，减少设备间距，以确保轻工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轻工涂料项目内部引入共享设施的概念，例如共享会议室、办公区等。通过这种方式，我们可以减少对资源的重复建设，提高资源共享效率，从而减小轻工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906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轻工涂料项目的总图布置中，我们将不同功能区域进行明确的规划，以最大程度满足轻工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31994"/>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轻工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轻工涂料项目对环境的影响是综合评价的重要因素之一。我们将详细考虑选址周边的自然环境、生态保护区、水源地等情况，确保轻工涂料项目的建设和运营对环境影响最小化，并符合当地的环保法规标准。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对选址的评价还需充分考虑当地政府的产业政策和法规。我们将详细了解轻工涂料项目所在地的相关政策，确保轻工涂料项目的规划和运营与当地法规相符，降低不必要的法律风险。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考虑到社会稳定性对企业运营的重要性，我们将评估选址地区的社会安全情况、劳工关系、社区反馈等方面，以确保轻工涂料项目的建设和运营不会受到社会稳定性的负面影响。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最后，我们将综合考虑用地成本，包括土地购置费用、土地开发成本等。通过对用地成本的详细评估，我们能够做出更为精确的经济效益分析，为轻工涂料项目的投资决策提供有力支持。</w:t>
      </w:r>
    </w:p>
    <w:p>
      <w:pPr>
        <w:pStyle w:val="Heading1"/>
        <w:ind w:firstLine="560" w:firstLineChars="200"/>
        <w:rPr>
          <w:rFonts w:ascii="仿宋" w:eastAsia="仿宋" w:hAnsi="仿宋" w:cs="仿宋" w:hint="eastAsia"/>
          <w:sz w:val="28"/>
          <w:lang w:eastAsia="zh-CN"/>
        </w:rPr>
      </w:pPr>
      <w:bookmarkStart w:id="21" w:name="_Toc7332"/>
      <w:r>
        <w:rPr>
          <w:rFonts w:ascii="仿宋" w:eastAsia="仿宋" w:hAnsi="仿宋" w:cs="仿宋" w:hint="eastAsia"/>
          <w:sz w:val="28"/>
          <w:lang w:eastAsia="zh-CN"/>
        </w:rPr>
        <w:t>六、轻工涂料项目概论</w:t>
      </w:r>
      <w:bookmarkEnd w:id="21"/>
    </w:p>
    <w:p>
      <w:pPr>
        <w:pStyle w:val="Heading2"/>
        <w:rPr>
          <w:rFonts w:ascii="仿宋" w:eastAsia="仿宋" w:hAnsi="仿宋" w:cs="仿宋" w:hint="eastAsia"/>
          <w:lang w:eastAsia="zh-CN"/>
        </w:rPr>
      </w:pPr>
      <w:bookmarkStart w:id="22" w:name="_Toc31382"/>
      <w:r>
        <w:rPr>
          <w:rFonts w:ascii="仿宋" w:eastAsia="仿宋" w:hAnsi="仿宋" w:cs="仿宋" w:hint="eastAsia"/>
          <w:lang w:eastAsia="zh-CN"/>
        </w:rPr>
        <w:t>(一)、轻工涂料项目概况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https://d.book118.com/266053045214010032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轻工涂料项目规划设计蓝图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4A5D5F"/>
    <w:rsid w:val="264A5D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05304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2024-01-07T16:06:00Z</dcterms:created>
  <dcterms:modified xsi:type="dcterms:W3CDTF">2024-01-07T16:07:11Z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7EC41615043A4138920F9C1DA159F5DF_11</vt:lpwstr>
  </property>
  <property fmtid="{D5CDD505-2E9C-101B-9397-08002B2CF9AE}" pid="3" name="KSOProductBuildVer">
    <vt:lpwstr>2052-12.1.0.16120</vt:lpwstr>
  </property>
</Properties>
</file>