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气体检测监控系统行业相关公司筹备报告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(七)、气体检测监控系统项目建设必要性分析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_Toc22909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eastAsia="zh-CN"/>
          </w:rPr>
          <w:t>(一)、气体检测监控系统项目选址原则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(五)、气体检测监控系统项目选址综合评价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四、气体检测监控系统项目概况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(二)、气体检测监控系统项目提出的理由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eastAsia="zh-CN"/>
          </w:rPr>
          <w:t>(三)、气体检测监控系统项目选址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(六)、气体检测监控系统项目投资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eastAsia="zh-CN"/>
          </w:rPr>
          <w:t>(七)、气体检测监控系统项目进度规划</w:t>
        </w:r>
        <w:r>
          <w:tab/>
        </w:r>
        <w:r>
          <w:fldChar w:fldCharType="begin"/>
        </w:r>
        <w:r>
          <w:instrText xml:space="preserve"> PAGEREF _Toc26486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9" w:history="1">
        <w:r>
          <w:rPr>
            <w:rFonts w:ascii="仿宋" w:eastAsia="仿宋" w:hAnsi="仿宋" w:cs="仿宋" w:hint="eastAsia"/>
            <w:lang w:eastAsia="zh-CN"/>
          </w:rPr>
          <w:t>(九)、气体检测监控系统项目综合评价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_Toc19594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_Toc6597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七、气体检测监控系统项目风险分析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(一)、气体检测监控系统项目风险分析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8" w:history="1">
        <w:r>
          <w:rPr>
            <w:rFonts w:ascii="仿宋" w:eastAsia="仿宋" w:hAnsi="仿宋" w:cs="仿宋" w:hint="eastAsia"/>
            <w:lang w:eastAsia="zh-CN"/>
          </w:rPr>
          <w:t>(二)、气体检测监控系统项目风险对策</w:t>
        </w:r>
        <w:r>
          <w:tab/>
        </w:r>
        <w:r>
          <w:fldChar w:fldCharType="begin"/>
        </w:r>
        <w:r>
          <w:instrText xml:space="preserve"> PAGEREF _Toc16648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_Toc25008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_Toc26132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eastAsia="zh-CN"/>
          </w:rPr>
          <w:t>(一)、气体检测监控系统项目进度安排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(二)、气体检测监控系统项目实施保障措施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5" w:history="1">
        <w:r>
          <w:rPr>
            <w:rFonts w:ascii="仿宋" w:eastAsia="仿宋" w:hAnsi="仿宋" w:cs="仿宋" w:hint="eastAsia"/>
            <w:lang w:eastAsia="zh-CN"/>
          </w:rPr>
          <w:t>十、气体检测监控系统项目经济效益</w:t>
        </w:r>
        <w:r>
          <w:tab/>
        </w:r>
        <w:r>
          <w:fldChar w:fldCharType="begin"/>
        </w:r>
        <w:r>
          <w:instrText xml:space="preserve"> PAGEREF _Toc18455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(三)、气体检测监控系统项目盈利能力分析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_Toc7404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1" w:history="1">
        <w:r>
          <w:rPr>
            <w:rFonts w:ascii="仿宋" w:eastAsia="仿宋" w:hAnsi="仿宋" w:cs="仿宋" w:hint="eastAsia"/>
            <w:lang w:eastAsia="zh-CN"/>
          </w:rPr>
          <w:t>(一)、社会责任气体检测监控系统项目</w:t>
        </w:r>
        <w:r>
          <w:tab/>
        </w:r>
        <w:r>
          <w:fldChar w:fldCharType="begin"/>
        </w:r>
        <w:r>
          <w:instrText xml:space="preserve"> PAGEREF _Toc18521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_Toc21956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_Toc10165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_Toc4753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5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https://d.book118.com/266055150033010040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气体检测监控系统行业相关公司筹备报告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气体检测监控系统行业相关公司筹备报告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气体检测监控系统行业相关公司筹备报告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气体检测监控系统行业相关公司筹备报告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气体检测监控系统行业相关公司筹备报告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6055150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2024-01-02T16:39:00Z</dcterms:created>
  <dcterms:modified xsi:type="dcterms:W3CDTF">2024-01-02T16:39:21Z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401913FFEB10433C8E11FB75106E9A84_11</vt:lpwstr>
  </property>
  <property fmtid="{D5CDD505-2E9C-101B-9397-08002B2CF9AE}" pid="3" name="KSOProductBuildVer">
    <vt:lpwstr>2052-12.1.0.16120</vt:lpwstr>
  </property>
</Properties>
</file>