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学历提升项目计划设计方案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47" w:history="1">
        <w:r>
          <w:rPr>
            <w:rFonts w:ascii="仿宋" w:eastAsia="仿宋" w:hAnsi="仿宋" w:cs="仿宋" w:hint="eastAsia"/>
            <w:lang w:eastAsia="zh-CN"/>
          </w:rPr>
          <w:t>概论</w:t>
        </w:r>
        <w:r>
          <w:tab/>
        </w:r>
        <w:r>
          <w:fldChar w:fldCharType="begin"/>
        </w:r>
        <w:r>
          <w:instrText xml:space="preserve"> PAGEREF _Toc23947 \h </w:instrText>
        </w:r>
        <w:r>
          <w:fldChar w:fldCharType="separate"/>
        </w:r>
        <w:r>
          <w:t>3</w:t>
        </w:r>
        <w:r>
          <w:fldChar w:fldCharType="end"/>
        </w:r>
      </w:hyperlink>
    </w:p>
    <w:p>
      <w:pPr>
        <w:pStyle w:val="TOC1"/>
        <w:tabs>
          <w:tab w:val="right" w:leader="dot" w:pos="8306"/>
        </w:tabs>
      </w:pPr>
      <w:hyperlink w:anchor="_Toc8975" w:history="1">
        <w:r>
          <w:rPr>
            <w:rFonts w:ascii="仿宋" w:eastAsia="仿宋" w:hAnsi="仿宋" w:cs="仿宋" w:hint="eastAsia"/>
            <w:lang w:eastAsia="zh-CN"/>
          </w:rPr>
          <w:t>一、学历提升项目概论</w:t>
        </w:r>
        <w:r>
          <w:tab/>
        </w:r>
        <w:r>
          <w:fldChar w:fldCharType="begin"/>
        </w:r>
        <w:r>
          <w:instrText xml:space="preserve"> PAGEREF _Toc8975 \h </w:instrText>
        </w:r>
        <w:r>
          <w:fldChar w:fldCharType="separate"/>
        </w:r>
        <w:r>
          <w:t>3</w:t>
        </w:r>
        <w:r>
          <w:fldChar w:fldCharType="end"/>
        </w:r>
      </w:hyperlink>
    </w:p>
    <w:p>
      <w:pPr>
        <w:pStyle w:val="TOC2"/>
        <w:tabs>
          <w:tab w:val="right" w:leader="dot" w:pos="8306"/>
        </w:tabs>
      </w:pPr>
      <w:hyperlink w:anchor="_Toc3641" w:history="1">
        <w:r>
          <w:rPr>
            <w:rFonts w:ascii="仿宋" w:eastAsia="仿宋" w:hAnsi="仿宋" w:cs="仿宋" w:hint="eastAsia"/>
            <w:lang w:eastAsia="zh-CN"/>
          </w:rPr>
          <w:t>(一)、学历提升项目概况</w:t>
        </w:r>
        <w:r>
          <w:tab/>
        </w:r>
        <w:r>
          <w:fldChar w:fldCharType="begin"/>
        </w:r>
        <w:r>
          <w:instrText xml:space="preserve"> PAGEREF _Toc3641 \h </w:instrText>
        </w:r>
        <w:r>
          <w:fldChar w:fldCharType="separate"/>
        </w:r>
        <w:r>
          <w:t>3</w:t>
        </w:r>
        <w:r>
          <w:fldChar w:fldCharType="end"/>
        </w:r>
      </w:hyperlink>
    </w:p>
    <w:p>
      <w:pPr>
        <w:pStyle w:val="TOC2"/>
        <w:tabs>
          <w:tab w:val="right" w:leader="dot" w:pos="8306"/>
        </w:tabs>
      </w:pPr>
      <w:hyperlink w:anchor="_Toc5645" w:history="1">
        <w:r>
          <w:rPr>
            <w:rFonts w:ascii="仿宋" w:eastAsia="仿宋" w:hAnsi="仿宋" w:cs="仿宋" w:hint="eastAsia"/>
            <w:lang w:eastAsia="zh-CN"/>
          </w:rPr>
          <w:t>(二)、学历提升项目目标</w:t>
        </w:r>
        <w:r>
          <w:tab/>
        </w:r>
        <w:r>
          <w:fldChar w:fldCharType="begin"/>
        </w:r>
        <w:r>
          <w:instrText xml:space="preserve"> PAGEREF _Toc5645 \h </w:instrText>
        </w:r>
        <w:r>
          <w:fldChar w:fldCharType="separate"/>
        </w:r>
        <w:r>
          <w:t>5</w:t>
        </w:r>
        <w:r>
          <w:fldChar w:fldCharType="end"/>
        </w:r>
      </w:hyperlink>
    </w:p>
    <w:p>
      <w:pPr>
        <w:pStyle w:val="TOC2"/>
        <w:tabs>
          <w:tab w:val="right" w:leader="dot" w:pos="8306"/>
        </w:tabs>
      </w:pPr>
      <w:hyperlink w:anchor="_Toc27978" w:history="1">
        <w:r>
          <w:rPr>
            <w:rFonts w:ascii="仿宋" w:eastAsia="仿宋" w:hAnsi="仿宋" w:cs="仿宋" w:hint="eastAsia"/>
            <w:lang w:eastAsia="zh-CN"/>
          </w:rPr>
          <w:t>(三)、学历提升项目提出的理由</w:t>
        </w:r>
        <w:r>
          <w:tab/>
        </w:r>
        <w:r>
          <w:fldChar w:fldCharType="begin"/>
        </w:r>
        <w:r>
          <w:instrText xml:space="preserve"> PAGEREF _Toc27978 \h </w:instrText>
        </w:r>
        <w:r>
          <w:fldChar w:fldCharType="separate"/>
        </w:r>
        <w:r>
          <w:t>6</w:t>
        </w:r>
        <w:r>
          <w:fldChar w:fldCharType="end"/>
        </w:r>
      </w:hyperlink>
    </w:p>
    <w:p>
      <w:pPr>
        <w:pStyle w:val="TOC2"/>
        <w:tabs>
          <w:tab w:val="right" w:leader="dot" w:pos="8306"/>
        </w:tabs>
      </w:pPr>
      <w:hyperlink w:anchor="_Toc31581" w:history="1">
        <w:r>
          <w:rPr>
            <w:rFonts w:ascii="仿宋" w:eastAsia="仿宋" w:hAnsi="仿宋" w:cs="仿宋" w:hint="eastAsia"/>
            <w:lang w:eastAsia="zh-CN"/>
          </w:rPr>
          <w:t>(四)、学历提升项目意义</w:t>
        </w:r>
        <w:r>
          <w:tab/>
        </w:r>
        <w:r>
          <w:fldChar w:fldCharType="begin"/>
        </w:r>
        <w:r>
          <w:instrText xml:space="preserve"> PAGEREF _Toc31581 \h </w:instrText>
        </w:r>
        <w:r>
          <w:fldChar w:fldCharType="separate"/>
        </w:r>
        <w:r>
          <w:t>8</w:t>
        </w:r>
        <w:r>
          <w:fldChar w:fldCharType="end"/>
        </w:r>
      </w:hyperlink>
    </w:p>
    <w:p>
      <w:pPr>
        <w:pStyle w:val="TOC2"/>
        <w:tabs>
          <w:tab w:val="right" w:leader="dot" w:pos="8306"/>
        </w:tabs>
      </w:pPr>
      <w:hyperlink w:anchor="_Toc13812" w:history="1">
        <w:r>
          <w:rPr>
            <w:rFonts w:ascii="仿宋" w:eastAsia="仿宋" w:hAnsi="仿宋" w:cs="仿宋" w:hint="eastAsia"/>
            <w:lang w:eastAsia="zh-CN"/>
          </w:rPr>
          <w:t>(五)、学历提升项目背景</w:t>
        </w:r>
        <w:r>
          <w:tab/>
        </w:r>
        <w:r>
          <w:fldChar w:fldCharType="begin"/>
        </w:r>
        <w:r>
          <w:instrText xml:space="preserve"> PAGEREF _Toc13812 \h </w:instrText>
        </w:r>
        <w:r>
          <w:fldChar w:fldCharType="separate"/>
        </w:r>
        <w:r>
          <w:t>9</w:t>
        </w:r>
        <w:r>
          <w:fldChar w:fldCharType="end"/>
        </w:r>
      </w:hyperlink>
    </w:p>
    <w:p>
      <w:pPr>
        <w:pStyle w:val="TOC1"/>
        <w:tabs>
          <w:tab w:val="right" w:leader="dot" w:pos="8306"/>
        </w:tabs>
      </w:pPr>
      <w:hyperlink w:anchor="_Toc14124" w:history="1">
        <w:r>
          <w:rPr>
            <w:rFonts w:ascii="仿宋" w:eastAsia="仿宋" w:hAnsi="仿宋" w:cs="仿宋" w:hint="eastAsia"/>
            <w:lang w:eastAsia="zh-CN"/>
          </w:rPr>
          <w:t>二、产品规划分析</w:t>
        </w:r>
        <w:r>
          <w:tab/>
        </w:r>
        <w:r>
          <w:fldChar w:fldCharType="begin"/>
        </w:r>
        <w:r>
          <w:instrText xml:space="preserve"> PAGEREF _Toc14124 \h </w:instrText>
        </w:r>
        <w:r>
          <w:fldChar w:fldCharType="separate"/>
        </w:r>
        <w:r>
          <w:t>9</w:t>
        </w:r>
        <w:r>
          <w:fldChar w:fldCharType="end"/>
        </w:r>
      </w:hyperlink>
    </w:p>
    <w:p>
      <w:pPr>
        <w:pStyle w:val="TOC2"/>
        <w:tabs>
          <w:tab w:val="right" w:leader="dot" w:pos="8306"/>
        </w:tabs>
      </w:pPr>
      <w:hyperlink w:anchor="_Toc16958" w:history="1">
        <w:r>
          <w:rPr>
            <w:rFonts w:ascii="仿宋" w:eastAsia="仿宋" w:hAnsi="仿宋" w:cs="仿宋" w:hint="eastAsia"/>
            <w:lang w:eastAsia="zh-CN"/>
          </w:rPr>
          <w:t>(一)、产品规划</w:t>
        </w:r>
        <w:r>
          <w:tab/>
        </w:r>
        <w:r>
          <w:fldChar w:fldCharType="begin"/>
        </w:r>
        <w:r>
          <w:instrText xml:space="preserve"> PAGEREF _Toc16958 \h </w:instrText>
        </w:r>
        <w:r>
          <w:fldChar w:fldCharType="separate"/>
        </w:r>
        <w:r>
          <w:t>9</w:t>
        </w:r>
        <w:r>
          <w:fldChar w:fldCharType="end"/>
        </w:r>
      </w:hyperlink>
    </w:p>
    <w:p>
      <w:pPr>
        <w:pStyle w:val="TOC2"/>
        <w:tabs>
          <w:tab w:val="right" w:leader="dot" w:pos="8306"/>
        </w:tabs>
      </w:pPr>
      <w:hyperlink w:anchor="_Toc20426" w:history="1">
        <w:r>
          <w:rPr>
            <w:rFonts w:ascii="仿宋" w:eastAsia="仿宋" w:hAnsi="仿宋" w:cs="仿宋" w:hint="eastAsia"/>
            <w:lang w:eastAsia="zh-CN"/>
          </w:rPr>
          <w:t>(二)、建设规模</w:t>
        </w:r>
        <w:r>
          <w:tab/>
        </w:r>
        <w:r>
          <w:fldChar w:fldCharType="begin"/>
        </w:r>
        <w:r>
          <w:instrText xml:space="preserve"> PAGEREF _Toc20426 \h </w:instrText>
        </w:r>
        <w:r>
          <w:fldChar w:fldCharType="separate"/>
        </w:r>
        <w:r>
          <w:t>10</w:t>
        </w:r>
        <w:r>
          <w:fldChar w:fldCharType="end"/>
        </w:r>
      </w:hyperlink>
    </w:p>
    <w:p>
      <w:pPr>
        <w:pStyle w:val="TOC1"/>
        <w:tabs>
          <w:tab w:val="right" w:leader="dot" w:pos="8306"/>
        </w:tabs>
      </w:pPr>
      <w:hyperlink w:anchor="_Toc18958" w:history="1">
        <w:r>
          <w:rPr>
            <w:rFonts w:ascii="仿宋" w:eastAsia="仿宋" w:hAnsi="仿宋" w:cs="仿宋" w:hint="eastAsia"/>
            <w:lang w:eastAsia="zh-CN"/>
          </w:rPr>
          <w:t>三、学历提升项目绩效评估</w:t>
        </w:r>
        <w:r>
          <w:tab/>
        </w:r>
        <w:r>
          <w:fldChar w:fldCharType="begin"/>
        </w:r>
        <w:r>
          <w:instrText xml:space="preserve"> PAGEREF _Toc18958 \h </w:instrText>
        </w:r>
        <w:r>
          <w:fldChar w:fldCharType="separate"/>
        </w:r>
        <w:r>
          <w:t>11</w:t>
        </w:r>
        <w:r>
          <w:fldChar w:fldCharType="end"/>
        </w:r>
      </w:hyperlink>
    </w:p>
    <w:p>
      <w:pPr>
        <w:pStyle w:val="TOC2"/>
        <w:tabs>
          <w:tab w:val="right" w:leader="dot" w:pos="8306"/>
        </w:tabs>
      </w:pPr>
      <w:hyperlink w:anchor="_Toc9461" w:history="1">
        <w:r>
          <w:rPr>
            <w:rFonts w:ascii="仿宋" w:eastAsia="仿宋" w:hAnsi="仿宋" w:cs="仿宋" w:hint="eastAsia"/>
            <w:lang w:eastAsia="zh-CN"/>
          </w:rPr>
          <w:t>(一)、绩效评估指标</w:t>
        </w:r>
        <w:r>
          <w:tab/>
        </w:r>
        <w:r>
          <w:fldChar w:fldCharType="begin"/>
        </w:r>
        <w:r>
          <w:instrText xml:space="preserve"> PAGEREF _Toc9461 \h </w:instrText>
        </w:r>
        <w:r>
          <w:fldChar w:fldCharType="separate"/>
        </w:r>
        <w:r>
          <w:t>11</w:t>
        </w:r>
        <w:r>
          <w:fldChar w:fldCharType="end"/>
        </w:r>
      </w:hyperlink>
    </w:p>
    <w:p>
      <w:pPr>
        <w:pStyle w:val="TOC2"/>
        <w:tabs>
          <w:tab w:val="right" w:leader="dot" w:pos="8306"/>
        </w:tabs>
      </w:pPr>
      <w:hyperlink w:anchor="_Toc24539" w:history="1">
        <w:r>
          <w:rPr>
            <w:rFonts w:ascii="仿宋" w:eastAsia="仿宋" w:hAnsi="仿宋" w:cs="仿宋" w:hint="eastAsia"/>
            <w:lang w:eastAsia="zh-CN"/>
          </w:rPr>
          <w:t>(二)、绩效评估方法</w:t>
        </w:r>
        <w:r>
          <w:tab/>
        </w:r>
        <w:r>
          <w:fldChar w:fldCharType="begin"/>
        </w:r>
        <w:r>
          <w:instrText xml:space="preserve"> PAGEREF _Toc24539 \h </w:instrText>
        </w:r>
        <w:r>
          <w:fldChar w:fldCharType="separate"/>
        </w:r>
        <w:r>
          <w:t>12</w:t>
        </w:r>
        <w:r>
          <w:fldChar w:fldCharType="end"/>
        </w:r>
      </w:hyperlink>
    </w:p>
    <w:p>
      <w:pPr>
        <w:pStyle w:val="TOC2"/>
        <w:tabs>
          <w:tab w:val="right" w:leader="dot" w:pos="8306"/>
        </w:tabs>
      </w:pPr>
      <w:hyperlink w:anchor="_Toc4686" w:history="1">
        <w:r>
          <w:rPr>
            <w:rFonts w:ascii="仿宋" w:eastAsia="仿宋" w:hAnsi="仿宋" w:cs="仿宋" w:hint="eastAsia"/>
            <w:lang w:eastAsia="zh-CN"/>
          </w:rPr>
          <w:t>(三)、绩效评估周期</w:t>
        </w:r>
        <w:r>
          <w:tab/>
        </w:r>
        <w:r>
          <w:fldChar w:fldCharType="begin"/>
        </w:r>
        <w:r>
          <w:instrText xml:space="preserve"> PAGEREF _Toc4686 \h </w:instrText>
        </w:r>
        <w:r>
          <w:fldChar w:fldCharType="separate"/>
        </w:r>
        <w:r>
          <w:t>13</w:t>
        </w:r>
        <w:r>
          <w:fldChar w:fldCharType="end"/>
        </w:r>
      </w:hyperlink>
    </w:p>
    <w:p>
      <w:pPr>
        <w:pStyle w:val="TOC1"/>
        <w:tabs>
          <w:tab w:val="right" w:leader="dot" w:pos="8306"/>
        </w:tabs>
      </w:pPr>
      <w:hyperlink w:anchor="_Toc16306" w:history="1">
        <w:r>
          <w:rPr>
            <w:rFonts w:ascii="仿宋" w:eastAsia="仿宋" w:hAnsi="仿宋" w:cs="仿宋" w:hint="eastAsia"/>
            <w:lang w:eastAsia="zh-CN"/>
          </w:rPr>
          <w:t>四、学历提升项目建设背景及必要性分析</w:t>
        </w:r>
        <w:r>
          <w:tab/>
        </w:r>
        <w:r>
          <w:fldChar w:fldCharType="begin"/>
        </w:r>
        <w:r>
          <w:instrText xml:space="preserve"> PAGEREF _Toc16306 \h </w:instrText>
        </w:r>
        <w:r>
          <w:fldChar w:fldCharType="separate"/>
        </w:r>
        <w:r>
          <w:t>14</w:t>
        </w:r>
        <w:r>
          <w:fldChar w:fldCharType="end"/>
        </w:r>
      </w:hyperlink>
    </w:p>
    <w:p>
      <w:pPr>
        <w:pStyle w:val="TOC2"/>
        <w:tabs>
          <w:tab w:val="right" w:leader="dot" w:pos="8306"/>
        </w:tabs>
      </w:pPr>
      <w:hyperlink w:anchor="_Toc24250" w:history="1">
        <w:r>
          <w:rPr>
            <w:rFonts w:ascii="仿宋" w:eastAsia="仿宋" w:hAnsi="仿宋" w:cs="仿宋" w:hint="eastAsia"/>
            <w:lang w:eastAsia="zh-CN"/>
          </w:rPr>
          <w:t>(一)、学历提升项目背景分析</w:t>
        </w:r>
        <w:r>
          <w:tab/>
        </w:r>
        <w:r>
          <w:fldChar w:fldCharType="begin"/>
        </w:r>
        <w:r>
          <w:instrText xml:space="preserve"> PAGEREF _Toc24250 \h </w:instrText>
        </w:r>
        <w:r>
          <w:fldChar w:fldCharType="separate"/>
        </w:r>
        <w:r>
          <w:t>14</w:t>
        </w:r>
        <w:r>
          <w:fldChar w:fldCharType="end"/>
        </w:r>
      </w:hyperlink>
    </w:p>
    <w:p>
      <w:pPr>
        <w:pStyle w:val="TOC2"/>
        <w:tabs>
          <w:tab w:val="right" w:leader="dot" w:pos="8306"/>
        </w:tabs>
      </w:pPr>
      <w:hyperlink w:anchor="_Toc27574" w:history="1">
        <w:r>
          <w:rPr>
            <w:rFonts w:ascii="仿宋" w:eastAsia="仿宋" w:hAnsi="仿宋" w:cs="仿宋" w:hint="eastAsia"/>
            <w:lang w:eastAsia="zh-CN"/>
          </w:rPr>
          <w:t>(二)、学历提升项目建设必要性分析</w:t>
        </w:r>
        <w:r>
          <w:tab/>
        </w:r>
        <w:r>
          <w:fldChar w:fldCharType="begin"/>
        </w:r>
        <w:r>
          <w:instrText xml:space="preserve"> PAGEREF _Toc27574 \h </w:instrText>
        </w:r>
        <w:r>
          <w:fldChar w:fldCharType="separate"/>
        </w:r>
        <w:r>
          <w:t>16</w:t>
        </w:r>
        <w:r>
          <w:fldChar w:fldCharType="end"/>
        </w:r>
      </w:hyperlink>
    </w:p>
    <w:p>
      <w:pPr>
        <w:pStyle w:val="TOC1"/>
        <w:tabs>
          <w:tab w:val="right" w:leader="dot" w:pos="8306"/>
        </w:tabs>
      </w:pPr>
      <w:hyperlink w:anchor="_Toc10105" w:history="1">
        <w:r>
          <w:rPr>
            <w:rFonts w:ascii="仿宋" w:eastAsia="仿宋" w:hAnsi="仿宋" w:cs="仿宋" w:hint="eastAsia"/>
            <w:lang w:eastAsia="zh-CN"/>
          </w:rPr>
          <w:t>五、学历提升项目可持续发展</w:t>
        </w:r>
        <w:r>
          <w:tab/>
        </w:r>
        <w:r>
          <w:fldChar w:fldCharType="begin"/>
        </w:r>
        <w:r>
          <w:instrText xml:space="preserve"> PAGEREF _Toc10105 \h </w:instrText>
        </w:r>
        <w:r>
          <w:fldChar w:fldCharType="separate"/>
        </w:r>
        <w:r>
          <w:t>17</w:t>
        </w:r>
        <w:r>
          <w:fldChar w:fldCharType="end"/>
        </w:r>
      </w:hyperlink>
    </w:p>
    <w:p>
      <w:pPr>
        <w:pStyle w:val="TOC2"/>
        <w:tabs>
          <w:tab w:val="right" w:leader="dot" w:pos="8306"/>
        </w:tabs>
      </w:pPr>
      <w:hyperlink w:anchor="_Toc10557" w:history="1">
        <w:r>
          <w:rPr>
            <w:rFonts w:ascii="仿宋" w:eastAsia="仿宋" w:hAnsi="仿宋" w:cs="仿宋" w:hint="eastAsia"/>
            <w:lang w:eastAsia="zh-CN"/>
          </w:rPr>
          <w:t>(一)、可持续战略与实践</w:t>
        </w:r>
        <w:r>
          <w:tab/>
        </w:r>
        <w:r>
          <w:fldChar w:fldCharType="begin"/>
        </w:r>
        <w:r>
          <w:instrText xml:space="preserve"> PAGEREF _Toc10557 \h </w:instrText>
        </w:r>
        <w:r>
          <w:fldChar w:fldCharType="separate"/>
        </w:r>
        <w:r>
          <w:t>17</w:t>
        </w:r>
        <w:r>
          <w:fldChar w:fldCharType="end"/>
        </w:r>
      </w:hyperlink>
    </w:p>
    <w:p>
      <w:pPr>
        <w:pStyle w:val="TOC2"/>
        <w:tabs>
          <w:tab w:val="right" w:leader="dot" w:pos="8306"/>
        </w:tabs>
      </w:pPr>
      <w:hyperlink w:anchor="_Toc11572" w:history="1">
        <w:r>
          <w:rPr>
            <w:rFonts w:ascii="仿宋" w:eastAsia="仿宋" w:hAnsi="仿宋" w:cs="仿宋" w:hint="eastAsia"/>
            <w:lang w:eastAsia="zh-CN"/>
          </w:rPr>
          <w:t>(二)、环保与社会责任</w:t>
        </w:r>
        <w:r>
          <w:tab/>
        </w:r>
        <w:r>
          <w:fldChar w:fldCharType="begin"/>
        </w:r>
        <w:r>
          <w:instrText xml:space="preserve"> PAGEREF _Toc11572 \h </w:instrText>
        </w:r>
        <w:r>
          <w:fldChar w:fldCharType="separate"/>
        </w:r>
        <w:r>
          <w:t>18</w:t>
        </w:r>
        <w:r>
          <w:fldChar w:fldCharType="end"/>
        </w:r>
      </w:hyperlink>
    </w:p>
    <w:p>
      <w:pPr>
        <w:pStyle w:val="TOC1"/>
        <w:tabs>
          <w:tab w:val="right" w:leader="dot" w:pos="8306"/>
        </w:tabs>
      </w:pPr>
      <w:hyperlink w:anchor="_Toc19514" w:history="1">
        <w:r>
          <w:rPr>
            <w:rFonts w:ascii="仿宋" w:eastAsia="仿宋" w:hAnsi="仿宋" w:cs="仿宋" w:hint="eastAsia"/>
            <w:lang w:eastAsia="zh-CN"/>
          </w:rPr>
          <w:t>六、市场分析、调研</w:t>
        </w:r>
        <w:r>
          <w:tab/>
        </w:r>
        <w:r>
          <w:fldChar w:fldCharType="begin"/>
        </w:r>
        <w:r>
          <w:instrText xml:space="preserve"> PAGEREF _Toc19514 \h </w:instrText>
        </w:r>
        <w:r>
          <w:fldChar w:fldCharType="separate"/>
        </w:r>
        <w:r>
          <w:t>19</w:t>
        </w:r>
        <w:r>
          <w:fldChar w:fldCharType="end"/>
        </w:r>
      </w:hyperlink>
    </w:p>
    <w:p>
      <w:pPr>
        <w:pStyle w:val="TOC2"/>
        <w:tabs>
          <w:tab w:val="right" w:leader="dot" w:pos="8306"/>
        </w:tabs>
      </w:pPr>
      <w:hyperlink w:anchor="_Toc23130" w:history="1">
        <w:r>
          <w:rPr>
            <w:rFonts w:ascii="仿宋" w:eastAsia="仿宋" w:hAnsi="仿宋" w:cs="仿宋" w:hint="eastAsia"/>
            <w:lang w:eastAsia="zh-CN"/>
          </w:rPr>
          <w:t>(一)、学历提升行业分析</w:t>
        </w:r>
        <w:r>
          <w:tab/>
        </w:r>
        <w:r>
          <w:fldChar w:fldCharType="begin"/>
        </w:r>
        <w:r>
          <w:instrText xml:space="preserve"> PAGEREF _Toc23130 \h </w:instrText>
        </w:r>
        <w:r>
          <w:fldChar w:fldCharType="separate"/>
        </w:r>
        <w:r>
          <w:t>19</w:t>
        </w:r>
        <w:r>
          <w:fldChar w:fldCharType="end"/>
        </w:r>
      </w:hyperlink>
    </w:p>
    <w:p>
      <w:pPr>
        <w:pStyle w:val="TOC2"/>
        <w:tabs>
          <w:tab w:val="right" w:leader="dot" w:pos="8306"/>
        </w:tabs>
      </w:pPr>
      <w:hyperlink w:anchor="_Toc27285" w:history="1">
        <w:r>
          <w:rPr>
            <w:rFonts w:ascii="仿宋" w:eastAsia="仿宋" w:hAnsi="仿宋" w:cs="仿宋" w:hint="eastAsia"/>
            <w:lang w:eastAsia="zh-CN"/>
          </w:rPr>
          <w:t>(二)、学历提升市场分析预测</w:t>
        </w:r>
        <w:r>
          <w:tab/>
        </w:r>
        <w:r>
          <w:fldChar w:fldCharType="begin"/>
        </w:r>
        <w:r>
          <w:instrText xml:space="preserve"> PAGEREF _Toc27285 \h </w:instrText>
        </w:r>
        <w:r>
          <w:fldChar w:fldCharType="separate"/>
        </w:r>
        <w:r>
          <w:t>20</w:t>
        </w:r>
        <w:r>
          <w:fldChar w:fldCharType="end"/>
        </w:r>
      </w:hyperlink>
    </w:p>
    <w:p>
      <w:pPr>
        <w:pStyle w:val="TOC1"/>
        <w:tabs>
          <w:tab w:val="right" w:leader="dot" w:pos="8306"/>
        </w:tabs>
      </w:pPr>
      <w:hyperlink w:anchor="_Toc21888" w:history="1">
        <w:r>
          <w:rPr>
            <w:rFonts w:ascii="仿宋" w:eastAsia="仿宋" w:hAnsi="仿宋" w:cs="仿宋" w:hint="eastAsia"/>
            <w:lang w:eastAsia="zh-CN"/>
          </w:rPr>
          <w:t>七、学历提升项目人力资源管理</w:t>
        </w:r>
        <w:r>
          <w:tab/>
        </w:r>
        <w:r>
          <w:fldChar w:fldCharType="begin"/>
        </w:r>
        <w:r>
          <w:instrText xml:space="preserve"> PAGEREF _Toc21888 \h </w:instrText>
        </w:r>
        <w:r>
          <w:fldChar w:fldCharType="separate"/>
        </w:r>
        <w:r>
          <w:t>21</w:t>
        </w:r>
        <w:r>
          <w:fldChar w:fldCharType="end"/>
        </w:r>
      </w:hyperlink>
    </w:p>
    <w:p>
      <w:pPr>
        <w:pStyle w:val="TOC2"/>
        <w:tabs>
          <w:tab w:val="right" w:leader="dot" w:pos="8306"/>
        </w:tabs>
      </w:pPr>
      <w:hyperlink w:anchor="_Toc8092" w:history="1">
        <w:r>
          <w:rPr>
            <w:rFonts w:ascii="仿宋" w:eastAsia="仿宋" w:hAnsi="仿宋" w:cs="仿宋" w:hint="eastAsia"/>
            <w:lang w:eastAsia="zh-CN"/>
          </w:rPr>
          <w:t>(一)、建立健全的预算管理制度</w:t>
        </w:r>
        <w:r>
          <w:tab/>
        </w:r>
        <w:r>
          <w:fldChar w:fldCharType="begin"/>
        </w:r>
        <w:r>
          <w:instrText xml:space="preserve"> PAGEREF _Toc8092 \h </w:instrText>
        </w:r>
        <w:r>
          <w:fldChar w:fldCharType="separate"/>
        </w:r>
        <w:r>
          <w:t>21</w:t>
        </w:r>
        <w:r>
          <w:fldChar w:fldCharType="end"/>
        </w:r>
      </w:hyperlink>
    </w:p>
    <w:p>
      <w:pPr>
        <w:pStyle w:val="TOC2"/>
        <w:tabs>
          <w:tab w:val="right" w:leader="dot" w:pos="8306"/>
        </w:tabs>
      </w:pPr>
      <w:hyperlink w:anchor="_Toc18335" w:history="1">
        <w:r>
          <w:rPr>
            <w:rFonts w:ascii="仿宋" w:eastAsia="仿宋" w:hAnsi="仿宋" w:cs="仿宋" w:hint="eastAsia"/>
            <w:lang w:eastAsia="zh-CN"/>
          </w:rPr>
          <w:t>(二)、加强资金流动监控</w:t>
        </w:r>
        <w:r>
          <w:tab/>
        </w:r>
        <w:r>
          <w:fldChar w:fldCharType="begin"/>
        </w:r>
        <w:r>
          <w:instrText xml:space="preserve"> PAGEREF _Toc18335 \h </w:instrText>
        </w:r>
        <w:r>
          <w:fldChar w:fldCharType="separate"/>
        </w:r>
        <w:r>
          <w:t>22</w:t>
        </w:r>
        <w:r>
          <w:fldChar w:fldCharType="end"/>
        </w:r>
      </w:hyperlink>
    </w:p>
    <w:p>
      <w:pPr>
        <w:pStyle w:val="TOC2"/>
        <w:tabs>
          <w:tab w:val="right" w:leader="dot" w:pos="8306"/>
        </w:tabs>
      </w:pPr>
      <w:hyperlink w:anchor="_Toc1980" w:history="1">
        <w:r>
          <w:rPr>
            <w:rFonts w:ascii="仿宋" w:eastAsia="仿宋" w:hAnsi="仿宋" w:cs="仿宋" w:hint="eastAsia"/>
            <w:lang w:eastAsia="zh-CN"/>
          </w:rPr>
          <w:t>(三)、制定完善的风险控制机制</w:t>
        </w:r>
        <w:r>
          <w:tab/>
        </w:r>
        <w:r>
          <w:fldChar w:fldCharType="begin"/>
        </w:r>
        <w:r>
          <w:instrText xml:space="preserve"> PAGEREF _Toc1980 \h </w:instrText>
        </w:r>
        <w:r>
          <w:fldChar w:fldCharType="separate"/>
        </w:r>
        <w:r>
          <w:t>23</w:t>
        </w:r>
        <w:r>
          <w:fldChar w:fldCharType="end"/>
        </w:r>
      </w:hyperlink>
    </w:p>
    <w:p>
      <w:pPr>
        <w:pStyle w:val="TOC2"/>
        <w:tabs>
          <w:tab w:val="right" w:leader="dot" w:pos="8306"/>
        </w:tabs>
      </w:pPr>
      <w:hyperlink w:anchor="_Toc32103" w:history="1">
        <w:r>
          <w:rPr>
            <w:rFonts w:ascii="仿宋" w:eastAsia="仿宋" w:hAnsi="仿宋" w:cs="仿宋" w:hint="eastAsia"/>
            <w:lang w:eastAsia="zh-CN"/>
          </w:rPr>
          <w:t>(四)、优化成本管理</w:t>
        </w:r>
        <w:r>
          <w:tab/>
        </w:r>
        <w:r>
          <w:fldChar w:fldCharType="begin"/>
        </w:r>
        <w:r>
          <w:instrText xml:space="preserve"> PAGEREF _Toc32103 \h </w:instrText>
        </w:r>
        <w:r>
          <w:fldChar w:fldCharType="separate"/>
        </w:r>
        <w:r>
          <w:t>25</w:t>
        </w:r>
        <w:r>
          <w:fldChar w:fldCharType="end"/>
        </w:r>
      </w:hyperlink>
    </w:p>
    <w:p>
      <w:pPr>
        <w:pStyle w:val="TOC1"/>
        <w:tabs>
          <w:tab w:val="right" w:leader="dot" w:pos="8306"/>
        </w:tabs>
      </w:pPr>
      <w:hyperlink w:anchor="_Toc7954" w:history="1">
        <w:r>
          <w:rPr>
            <w:rFonts w:ascii="仿宋" w:eastAsia="仿宋" w:hAnsi="仿宋" w:cs="仿宋" w:hint="eastAsia"/>
            <w:lang w:eastAsia="zh-CN"/>
          </w:rPr>
          <w:t>八、学历提升项目社会影响</w:t>
        </w:r>
        <w:r>
          <w:tab/>
        </w:r>
        <w:r>
          <w:fldChar w:fldCharType="begin"/>
        </w:r>
        <w:r>
          <w:instrText xml:space="preserve"> PAGEREF _Toc7954 \h </w:instrText>
        </w:r>
        <w:r>
          <w:fldChar w:fldCharType="separate"/>
        </w:r>
        <w:r>
          <w:t>26</w:t>
        </w:r>
        <w:r>
          <w:fldChar w:fldCharType="end"/>
        </w:r>
      </w:hyperlink>
    </w:p>
    <w:p>
      <w:pPr>
        <w:pStyle w:val="TOC2"/>
        <w:tabs>
          <w:tab w:val="right" w:leader="dot" w:pos="8306"/>
        </w:tabs>
      </w:pPr>
      <w:hyperlink w:anchor="_Toc1021" w:history="1">
        <w:r>
          <w:rPr>
            <w:rFonts w:ascii="仿宋" w:eastAsia="仿宋" w:hAnsi="仿宋" w:cs="仿宋" w:hint="eastAsia"/>
            <w:lang w:eastAsia="zh-CN"/>
          </w:rPr>
          <w:t>(一)、社会责任与义务</w:t>
        </w:r>
        <w:r>
          <w:tab/>
        </w:r>
        <w:r>
          <w:fldChar w:fldCharType="begin"/>
        </w:r>
        <w:r>
          <w:instrText xml:space="preserve"> PAGEREF _Toc1021 \h </w:instrText>
        </w:r>
        <w:r>
          <w:fldChar w:fldCharType="separate"/>
        </w:r>
        <w:r>
          <w:t>26</w:t>
        </w:r>
        <w:r>
          <w:fldChar w:fldCharType="end"/>
        </w:r>
      </w:hyperlink>
    </w:p>
    <w:p>
      <w:pPr>
        <w:pStyle w:val="TOC2"/>
        <w:tabs>
          <w:tab w:val="right" w:leader="dot" w:pos="8306"/>
        </w:tabs>
      </w:pPr>
      <w:hyperlink w:anchor="_Toc16805" w:history="1">
        <w:r>
          <w:rPr>
            <w:rFonts w:ascii="仿宋" w:eastAsia="仿宋" w:hAnsi="仿宋" w:cs="仿宋" w:hint="eastAsia"/>
            <w:lang w:eastAsia="zh-CN"/>
          </w:rPr>
          <w:t>(二)、社会参与与沟通</w:t>
        </w:r>
        <w:r>
          <w:tab/>
        </w:r>
        <w:r>
          <w:fldChar w:fldCharType="begin"/>
        </w:r>
        <w:r>
          <w:instrText xml:space="preserve"> PAGEREF _Toc16805 \h </w:instrText>
        </w:r>
        <w:r>
          <w:fldChar w:fldCharType="separate"/>
        </w:r>
        <w:r>
          <w:t>27</w:t>
        </w:r>
        <w:r>
          <w:fldChar w:fldCharType="end"/>
        </w:r>
      </w:hyperlink>
    </w:p>
    <w:p>
      <w:pPr>
        <w:pStyle w:val="TOC1"/>
        <w:tabs>
          <w:tab w:val="right" w:leader="dot" w:pos="8306"/>
        </w:tabs>
      </w:pPr>
      <w:hyperlink w:anchor="_Toc9442" w:history="1">
        <w:r>
          <w:rPr>
            <w:rFonts w:ascii="仿宋" w:eastAsia="仿宋" w:hAnsi="仿宋" w:cs="仿宋" w:hint="eastAsia"/>
            <w:lang w:eastAsia="zh-CN"/>
          </w:rPr>
          <w:t>九、学历提升项目环境影响分析</w:t>
        </w:r>
        <w:r>
          <w:tab/>
        </w:r>
        <w:r>
          <w:fldChar w:fldCharType="begin"/>
        </w:r>
        <w:r>
          <w:instrText xml:space="preserve"> PAGEREF _Toc9442 \h </w:instrText>
        </w:r>
        <w:r>
          <w:fldChar w:fldCharType="separate"/>
        </w:r>
        <w:r>
          <w:t>28</w:t>
        </w:r>
        <w:r>
          <w:fldChar w:fldCharType="end"/>
        </w:r>
      </w:hyperlink>
    </w:p>
    <w:p>
      <w:pPr>
        <w:pStyle w:val="TOC2"/>
        <w:tabs>
          <w:tab w:val="right" w:leader="dot" w:pos="8306"/>
        </w:tabs>
      </w:pPr>
      <w:hyperlink w:anchor="_Toc16960" w:history="1">
        <w:r>
          <w:rPr>
            <w:rFonts w:ascii="仿宋" w:eastAsia="仿宋" w:hAnsi="仿宋" w:cs="仿宋" w:hint="eastAsia"/>
            <w:lang w:eastAsia="zh-CN"/>
          </w:rPr>
          <w:t>(一)、建设区域环境质量现状</w:t>
        </w:r>
        <w:r>
          <w:tab/>
        </w:r>
        <w:r>
          <w:fldChar w:fldCharType="begin"/>
        </w:r>
        <w:r>
          <w:instrText xml:space="preserve"> PAGEREF _Toc16960 \h </w:instrText>
        </w:r>
        <w:r>
          <w:fldChar w:fldCharType="separate"/>
        </w:r>
        <w:r>
          <w:t>28</w:t>
        </w:r>
        <w:r>
          <w:fldChar w:fldCharType="end"/>
        </w:r>
      </w:hyperlink>
    </w:p>
    <w:p>
      <w:pPr>
        <w:pStyle w:val="TOC2"/>
        <w:tabs>
          <w:tab w:val="right" w:leader="dot" w:pos="8306"/>
        </w:tabs>
      </w:pPr>
      <w:hyperlink w:anchor="_Toc467" w:history="1">
        <w:r>
          <w:rPr>
            <w:rFonts w:ascii="仿宋" w:eastAsia="仿宋" w:hAnsi="仿宋" w:cs="仿宋" w:hint="eastAsia"/>
            <w:lang w:eastAsia="zh-CN"/>
          </w:rPr>
          <w:t>(二)、建设期环境保护</w:t>
        </w:r>
        <w:r>
          <w:tab/>
        </w:r>
        <w:r>
          <w:fldChar w:fldCharType="begin"/>
        </w:r>
        <w:r>
          <w:instrText xml:space="preserve"> PAGEREF _Toc467 \h </w:instrText>
        </w:r>
        <w:r>
          <w:fldChar w:fldCharType="separate"/>
        </w:r>
        <w:r>
          <w:t>29</w:t>
        </w:r>
        <w:r>
          <w:fldChar w:fldCharType="end"/>
        </w:r>
      </w:hyperlink>
    </w:p>
    <w:p>
      <w:pPr>
        <w:pStyle w:val="TOC2"/>
        <w:tabs>
          <w:tab w:val="right" w:leader="dot" w:pos="8306"/>
        </w:tabs>
      </w:pPr>
      <w:hyperlink w:anchor="_Toc30022" w:history="1">
        <w:r>
          <w:rPr>
            <w:rFonts w:ascii="仿宋" w:eastAsia="仿宋" w:hAnsi="仿宋" w:cs="仿宋" w:hint="eastAsia"/>
            <w:lang w:eastAsia="zh-CN"/>
          </w:rPr>
          <w:t>(三)、运营期环境保护</w:t>
        </w:r>
        <w:r>
          <w:tab/>
        </w:r>
        <w:r>
          <w:fldChar w:fldCharType="begin"/>
        </w:r>
        <w:r>
          <w:instrText xml:space="preserve"> PAGEREF _Toc30022 \h </w:instrText>
        </w:r>
        <w:r>
          <w:fldChar w:fldCharType="separate"/>
        </w:r>
        <w:r>
          <w:t>30</w:t>
        </w:r>
        <w:r>
          <w:fldChar w:fldCharType="end"/>
        </w:r>
      </w:hyperlink>
    </w:p>
    <w:p>
      <w:pPr>
        <w:pStyle w:val="TOC2"/>
        <w:tabs>
          <w:tab w:val="right" w:leader="dot" w:pos="8306"/>
        </w:tabs>
      </w:pPr>
      <w:hyperlink w:anchor="_Toc22749" w:history="1">
        <w:r>
          <w:rPr>
            <w:rFonts w:ascii="仿宋" w:eastAsia="仿宋" w:hAnsi="仿宋" w:cs="仿宋" w:hint="eastAsia"/>
            <w:lang w:eastAsia="zh-CN"/>
          </w:rPr>
          <w:t>(四)、学历提升项目建设对区域经济的影响</w:t>
        </w:r>
        <w:r>
          <w:tab/>
        </w:r>
        <w:r>
          <w:fldChar w:fldCharType="begin"/>
        </w:r>
        <w:r>
          <w:instrText xml:space="preserve"> PAGEREF _Toc22749 \h </w:instrText>
        </w:r>
        <w:r>
          <w:fldChar w:fldCharType="separate"/>
        </w:r>
        <w:r>
          <w:t>32</w:t>
        </w:r>
        <w:r>
          <w:fldChar w:fldCharType="end"/>
        </w:r>
      </w:hyperlink>
    </w:p>
    <w:p>
      <w:pPr>
        <w:pStyle w:val="TOC2"/>
        <w:tabs>
          <w:tab w:val="right" w:leader="dot" w:pos="8306"/>
        </w:tabs>
      </w:pPr>
      <w:hyperlink w:anchor="_Toc14067" w:history="1">
        <w:r>
          <w:rPr>
            <w:rFonts w:ascii="仿宋" w:eastAsia="仿宋" w:hAnsi="仿宋" w:cs="仿宋" w:hint="eastAsia"/>
            <w:lang w:eastAsia="zh-CN"/>
          </w:rPr>
          <w:t>(五)、废弃物处理</w:t>
        </w:r>
        <w:r>
          <w:tab/>
        </w:r>
        <w:r>
          <w:fldChar w:fldCharType="begin"/>
        </w:r>
        <w:r>
          <w:instrText xml:space="preserve"> PAGEREF _Toc14067 \h </w:instrText>
        </w:r>
        <w:r>
          <w:fldChar w:fldCharType="separate"/>
        </w:r>
        <w:r>
          <w:t>33</w:t>
        </w:r>
        <w:r>
          <w:fldChar w:fldCharType="end"/>
        </w:r>
      </w:hyperlink>
    </w:p>
    <w:p>
      <w:pPr>
        <w:pStyle w:val="TOC2"/>
        <w:tabs>
          <w:tab w:val="right" w:leader="dot" w:pos="8306"/>
        </w:tabs>
      </w:pPr>
      <w:hyperlink w:anchor="_Toc31242" w:history="1">
        <w:r>
          <w:rPr>
            <w:rFonts w:ascii="仿宋" w:eastAsia="仿宋" w:hAnsi="仿宋" w:cs="仿宋" w:hint="eastAsia"/>
            <w:lang w:eastAsia="zh-CN"/>
          </w:rPr>
          <w:t>(六)、特殊环境影响分析</w:t>
        </w:r>
        <w:r>
          <w:tab/>
        </w:r>
        <w:r>
          <w:fldChar w:fldCharType="begin"/>
        </w:r>
        <w:r>
          <w:instrText xml:space="preserve"> PAGEREF _Toc31242 \h </w:instrText>
        </w:r>
        <w:r>
          <w:fldChar w:fldCharType="separate"/>
        </w:r>
        <w:r>
          <w:t>35</w:t>
        </w:r>
        <w:r>
          <w:fldChar w:fldCharType="end"/>
        </w:r>
      </w:hyperlink>
    </w:p>
    <w:p>
      <w:pPr>
        <w:pStyle w:val="TOC2"/>
        <w:tabs>
          <w:tab w:val="right" w:leader="dot" w:pos="8306"/>
        </w:tabs>
      </w:pPr>
      <w:hyperlink w:anchor="_Toc28910" w:history="1">
        <w:r>
          <w:rPr>
            <w:rFonts w:ascii="仿宋" w:eastAsia="仿宋" w:hAnsi="仿宋" w:cs="仿宋" w:hint="eastAsia"/>
            <w:lang w:eastAsia="zh-CN"/>
          </w:rPr>
          <w:t>(七)、清洁生产</w:t>
        </w:r>
        <w:r>
          <w:tab/>
        </w:r>
        <w:r>
          <w:fldChar w:fldCharType="begin"/>
        </w:r>
        <w:r>
          <w:instrText xml:space="preserve"> PAGEREF _Toc28910 \h </w:instrText>
        </w:r>
        <w:r>
          <w:fldChar w:fldCharType="separate"/>
        </w:r>
        <w:r>
          <w:t>36</w:t>
        </w:r>
        <w:r>
          <w:fldChar w:fldCharType="end"/>
        </w:r>
      </w:hyperlink>
    </w:p>
    <w:p>
      <w:pPr>
        <w:pStyle w:val="TOC2"/>
        <w:tabs>
          <w:tab w:val="right" w:leader="dot" w:pos="8306"/>
        </w:tabs>
      </w:pPr>
      <w:hyperlink w:anchor="_Toc828" w:history="1">
        <w:r>
          <w:rPr>
            <w:rFonts w:ascii="仿宋" w:eastAsia="仿宋" w:hAnsi="仿宋" w:cs="仿宋" w:hint="eastAsia"/>
            <w:lang w:eastAsia="zh-CN"/>
          </w:rPr>
          <w:t>(八)、环境保护综合评价</w:t>
        </w:r>
        <w:r>
          <w:tab/>
        </w:r>
        <w:r>
          <w:fldChar w:fldCharType="begin"/>
        </w:r>
        <w:r>
          <w:instrText xml:space="preserve"> PAGEREF _Toc828 \h </w:instrText>
        </w:r>
        <w:r>
          <w:fldChar w:fldCharType="separate"/>
        </w:r>
        <w:r>
          <w:t>37</w:t>
        </w:r>
        <w:r>
          <w:fldChar w:fldCharType="end"/>
        </w:r>
      </w:hyperlink>
    </w:p>
    <w:p>
      <w:pPr>
        <w:pStyle w:val="TOC1"/>
        <w:tabs>
          <w:tab w:val="right" w:leader="dot" w:pos="8306"/>
        </w:tabs>
      </w:pPr>
      <w:hyperlink w:anchor="_Toc274" w:history="1">
        <w:r>
          <w:rPr>
            <w:rFonts w:ascii="仿宋" w:eastAsia="仿宋" w:hAnsi="仿宋" w:cs="仿宋" w:hint="eastAsia"/>
            <w:lang w:eastAsia="zh-CN"/>
          </w:rPr>
          <w:t>十、学历提升项目投资规划</w:t>
        </w:r>
        <w:r>
          <w:tab/>
        </w:r>
        <w:r>
          <w:fldChar w:fldCharType="begin"/>
        </w:r>
        <w:r>
          <w:instrText xml:space="preserve"> PAGEREF _Toc274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15" w:history="1">
        <w:r>
          <w:rPr>
            <w:rFonts w:ascii="仿宋" w:eastAsia="仿宋" w:hAnsi="仿宋" w:cs="仿宋" w:hint="eastAsia"/>
            <w:lang w:eastAsia="zh-CN"/>
          </w:rPr>
          <w:t>(一)、学历提升项目总投资估算</w:t>
        </w:r>
        <w:r>
          <w:tab/>
        </w:r>
        <w:r>
          <w:fldChar w:fldCharType="begin"/>
        </w:r>
        <w:r>
          <w:instrText xml:space="preserve"> PAGEREF _Toc23615 \h </w:instrText>
        </w:r>
        <w:r>
          <w:fldChar w:fldCharType="separate"/>
        </w:r>
        <w:r>
          <w:t>38</w:t>
        </w:r>
        <w:r>
          <w:fldChar w:fldCharType="end"/>
        </w:r>
      </w:hyperlink>
    </w:p>
    <w:p>
      <w:pPr>
        <w:pStyle w:val="TOC2"/>
        <w:tabs>
          <w:tab w:val="right" w:leader="dot" w:pos="8306"/>
        </w:tabs>
      </w:pPr>
      <w:hyperlink w:anchor="_Toc13273" w:history="1">
        <w:r>
          <w:rPr>
            <w:rFonts w:ascii="仿宋" w:eastAsia="仿宋" w:hAnsi="仿宋" w:cs="仿宋" w:hint="eastAsia"/>
            <w:lang w:eastAsia="zh-CN"/>
          </w:rPr>
          <w:t>(二)、资金筹措</w:t>
        </w:r>
        <w:r>
          <w:tab/>
        </w:r>
        <w:r>
          <w:fldChar w:fldCharType="begin"/>
        </w:r>
        <w:r>
          <w:instrText xml:space="preserve"> PAGEREF _Toc13273 \h </w:instrText>
        </w:r>
        <w:r>
          <w:fldChar w:fldCharType="separate"/>
        </w:r>
        <w:r>
          <w:t>40</w:t>
        </w:r>
        <w:r>
          <w:fldChar w:fldCharType="end"/>
        </w:r>
      </w:hyperlink>
    </w:p>
    <w:p>
      <w:pPr>
        <w:pStyle w:val="TOC1"/>
        <w:tabs>
          <w:tab w:val="right" w:leader="dot" w:pos="8306"/>
        </w:tabs>
      </w:pPr>
      <w:hyperlink w:anchor="_Toc31772" w:history="1">
        <w:r>
          <w:rPr>
            <w:rFonts w:ascii="仿宋" w:eastAsia="仿宋" w:hAnsi="仿宋" w:cs="仿宋" w:hint="eastAsia"/>
            <w:lang w:eastAsia="zh-CN"/>
          </w:rPr>
          <w:t>十一、学历提升项目创新与研发</w:t>
        </w:r>
        <w:r>
          <w:tab/>
        </w:r>
        <w:r>
          <w:fldChar w:fldCharType="begin"/>
        </w:r>
        <w:r>
          <w:instrText xml:space="preserve"> PAGEREF _Toc31772 \h </w:instrText>
        </w:r>
        <w:r>
          <w:fldChar w:fldCharType="separate"/>
        </w:r>
        <w:r>
          <w:t>40</w:t>
        </w:r>
        <w:r>
          <w:fldChar w:fldCharType="end"/>
        </w:r>
      </w:hyperlink>
    </w:p>
    <w:p>
      <w:pPr>
        <w:pStyle w:val="TOC2"/>
        <w:tabs>
          <w:tab w:val="right" w:leader="dot" w:pos="8306"/>
        </w:tabs>
      </w:pPr>
      <w:hyperlink w:anchor="_Toc22226" w:history="1">
        <w:r>
          <w:rPr>
            <w:rFonts w:ascii="仿宋" w:eastAsia="仿宋" w:hAnsi="仿宋" w:cs="仿宋" w:hint="eastAsia"/>
            <w:lang w:eastAsia="zh-CN"/>
          </w:rPr>
          <w:t>(一)、创新策略与方向</w:t>
        </w:r>
        <w:r>
          <w:tab/>
        </w:r>
        <w:r>
          <w:fldChar w:fldCharType="begin"/>
        </w:r>
        <w:r>
          <w:instrText xml:space="preserve"> PAGEREF _Toc22226 \h </w:instrText>
        </w:r>
        <w:r>
          <w:fldChar w:fldCharType="separate"/>
        </w:r>
        <w:r>
          <w:t>40</w:t>
        </w:r>
        <w:r>
          <w:fldChar w:fldCharType="end"/>
        </w:r>
      </w:hyperlink>
    </w:p>
    <w:p>
      <w:pPr>
        <w:pStyle w:val="TOC2"/>
        <w:tabs>
          <w:tab w:val="right" w:leader="dot" w:pos="8306"/>
        </w:tabs>
      </w:pPr>
      <w:hyperlink w:anchor="_Toc2596" w:history="1">
        <w:r>
          <w:rPr>
            <w:rFonts w:ascii="仿宋" w:eastAsia="仿宋" w:hAnsi="仿宋" w:cs="仿宋" w:hint="eastAsia"/>
            <w:lang w:eastAsia="zh-CN"/>
          </w:rPr>
          <w:t>(二)、研发规划与投入</w:t>
        </w:r>
        <w:r>
          <w:tab/>
        </w:r>
        <w:r>
          <w:fldChar w:fldCharType="begin"/>
        </w:r>
        <w:r>
          <w:instrText xml:space="preserve"> PAGEREF _Toc2596 \h </w:instrText>
        </w:r>
        <w:r>
          <w:fldChar w:fldCharType="separate"/>
        </w:r>
        <w:r>
          <w:t>42</w:t>
        </w:r>
        <w:r>
          <w:fldChar w:fldCharType="end"/>
        </w:r>
      </w:hyperlink>
    </w:p>
    <w:p>
      <w:pPr>
        <w:pStyle w:val="TOC1"/>
        <w:tabs>
          <w:tab w:val="right" w:leader="dot" w:pos="8306"/>
        </w:tabs>
      </w:pPr>
      <w:hyperlink w:anchor="_Toc19458" w:history="1">
        <w:r>
          <w:rPr>
            <w:rFonts w:ascii="仿宋" w:eastAsia="仿宋" w:hAnsi="仿宋" w:cs="仿宋" w:hint="eastAsia"/>
            <w:lang w:eastAsia="zh-CN"/>
          </w:rPr>
          <w:t>十二、学历提升项目经营效益</w:t>
        </w:r>
        <w:r>
          <w:tab/>
        </w:r>
        <w:r>
          <w:fldChar w:fldCharType="begin"/>
        </w:r>
        <w:r>
          <w:instrText xml:space="preserve"> PAGEREF _Toc19458 \h </w:instrText>
        </w:r>
        <w:r>
          <w:fldChar w:fldCharType="separate"/>
        </w:r>
        <w:r>
          <w:t>43</w:t>
        </w:r>
        <w:r>
          <w:fldChar w:fldCharType="end"/>
        </w:r>
      </w:hyperlink>
    </w:p>
    <w:p>
      <w:pPr>
        <w:pStyle w:val="TOC2"/>
        <w:tabs>
          <w:tab w:val="right" w:leader="dot" w:pos="8306"/>
        </w:tabs>
      </w:pPr>
      <w:hyperlink w:anchor="_Toc16475" w:history="1">
        <w:r>
          <w:rPr>
            <w:rFonts w:ascii="仿宋" w:eastAsia="仿宋" w:hAnsi="仿宋" w:cs="仿宋" w:hint="eastAsia"/>
            <w:lang w:eastAsia="zh-CN"/>
          </w:rPr>
          <w:t>(一)、经济评价财务测算</w:t>
        </w:r>
        <w:r>
          <w:tab/>
        </w:r>
        <w:r>
          <w:fldChar w:fldCharType="begin"/>
        </w:r>
        <w:r>
          <w:instrText xml:space="preserve"> PAGEREF _Toc16475 \h </w:instrText>
        </w:r>
        <w:r>
          <w:fldChar w:fldCharType="separate"/>
        </w:r>
        <w:r>
          <w:t>43</w:t>
        </w:r>
        <w:r>
          <w:fldChar w:fldCharType="end"/>
        </w:r>
      </w:hyperlink>
    </w:p>
    <w:p>
      <w:pPr>
        <w:pStyle w:val="TOC2"/>
        <w:tabs>
          <w:tab w:val="right" w:leader="dot" w:pos="8306"/>
        </w:tabs>
      </w:pPr>
      <w:hyperlink w:anchor="_Toc3368" w:history="1">
        <w:r>
          <w:rPr>
            <w:rFonts w:ascii="仿宋" w:eastAsia="仿宋" w:hAnsi="仿宋" w:cs="仿宋" w:hint="eastAsia"/>
            <w:lang w:eastAsia="zh-CN"/>
          </w:rPr>
          <w:t>(二)、学历提升项目盈利能力分析</w:t>
        </w:r>
        <w:r>
          <w:tab/>
        </w:r>
        <w:r>
          <w:fldChar w:fldCharType="begin"/>
        </w:r>
        <w:r>
          <w:instrText xml:space="preserve"> PAGEREF _Toc3368 \h </w:instrText>
        </w:r>
        <w:r>
          <w:fldChar w:fldCharType="separate"/>
        </w:r>
        <w:r>
          <w:t>45</w:t>
        </w:r>
        <w:r>
          <w:fldChar w:fldCharType="end"/>
        </w:r>
      </w:hyperlink>
    </w:p>
    <w:p>
      <w:pPr>
        <w:pStyle w:val="TOC1"/>
        <w:tabs>
          <w:tab w:val="right" w:leader="dot" w:pos="8306"/>
        </w:tabs>
      </w:pPr>
      <w:hyperlink w:anchor="_Toc25123" w:history="1">
        <w:r>
          <w:rPr>
            <w:rFonts w:ascii="仿宋" w:eastAsia="仿宋" w:hAnsi="仿宋" w:cs="仿宋" w:hint="eastAsia"/>
            <w:lang w:eastAsia="zh-CN"/>
          </w:rPr>
          <w:t>十三、风险识别与分类</w:t>
        </w:r>
        <w:r>
          <w:tab/>
        </w:r>
        <w:r>
          <w:fldChar w:fldCharType="begin"/>
        </w:r>
        <w:r>
          <w:instrText xml:space="preserve"> PAGEREF _Toc25123 \h </w:instrText>
        </w:r>
        <w:r>
          <w:fldChar w:fldCharType="separate"/>
        </w:r>
        <w:r>
          <w:t>45</w:t>
        </w:r>
        <w:r>
          <w:fldChar w:fldCharType="end"/>
        </w:r>
      </w:hyperlink>
    </w:p>
    <w:p>
      <w:pPr>
        <w:pStyle w:val="TOC2"/>
        <w:tabs>
          <w:tab w:val="right" w:leader="dot" w:pos="8306"/>
        </w:tabs>
      </w:pPr>
      <w:hyperlink w:anchor="_Toc17976" w:history="1">
        <w:r>
          <w:rPr>
            <w:rFonts w:ascii="仿宋" w:eastAsia="仿宋" w:hAnsi="仿宋" w:cs="仿宋" w:hint="eastAsia"/>
            <w:lang w:eastAsia="zh-CN"/>
          </w:rPr>
          <w:t>(一)、风险识别</w:t>
        </w:r>
        <w:r>
          <w:tab/>
        </w:r>
        <w:r>
          <w:fldChar w:fldCharType="begin"/>
        </w:r>
        <w:r>
          <w:instrText xml:space="preserve"> PAGEREF _Toc17976 \h </w:instrText>
        </w:r>
        <w:r>
          <w:fldChar w:fldCharType="separate"/>
        </w:r>
        <w:r>
          <w:t>45</w:t>
        </w:r>
        <w:r>
          <w:fldChar w:fldCharType="end"/>
        </w:r>
      </w:hyperlink>
    </w:p>
    <w:p>
      <w:pPr>
        <w:pStyle w:val="TOC2"/>
        <w:tabs>
          <w:tab w:val="right" w:leader="dot" w:pos="8306"/>
        </w:tabs>
      </w:pPr>
      <w:hyperlink w:anchor="_Toc29018" w:history="1">
        <w:r>
          <w:rPr>
            <w:rFonts w:ascii="仿宋" w:eastAsia="仿宋" w:hAnsi="仿宋" w:cs="仿宋" w:hint="eastAsia"/>
            <w:lang w:eastAsia="zh-CN"/>
          </w:rPr>
          <w:t>(二)、风险分类</w:t>
        </w:r>
        <w:r>
          <w:tab/>
        </w:r>
        <w:r>
          <w:fldChar w:fldCharType="begin"/>
        </w:r>
        <w:r>
          <w:instrText xml:space="preserve"> PAGEREF _Toc29018 \h </w:instrText>
        </w:r>
        <w:r>
          <w:fldChar w:fldCharType="separate"/>
        </w:r>
        <w:r>
          <w:t>47</w:t>
        </w:r>
        <w:r>
          <w:fldChar w:fldCharType="end"/>
        </w:r>
      </w:hyperlink>
    </w:p>
    <w:p>
      <w:pPr>
        <w:pStyle w:val="TOC1"/>
        <w:tabs>
          <w:tab w:val="right" w:leader="dot" w:pos="8306"/>
        </w:tabs>
      </w:pPr>
      <w:hyperlink w:anchor="_Toc10372" w:history="1">
        <w:r>
          <w:rPr>
            <w:rFonts w:ascii="仿宋" w:eastAsia="仿宋" w:hAnsi="仿宋" w:cs="仿宋" w:hint="eastAsia"/>
            <w:lang w:eastAsia="zh-CN"/>
          </w:rPr>
          <w:t>十四、学历提升项目变更管理</w:t>
        </w:r>
        <w:r>
          <w:tab/>
        </w:r>
        <w:r>
          <w:fldChar w:fldCharType="begin"/>
        </w:r>
        <w:r>
          <w:instrText xml:space="preserve"> PAGEREF _Toc10372 \h </w:instrText>
        </w:r>
        <w:r>
          <w:fldChar w:fldCharType="separate"/>
        </w:r>
        <w:r>
          <w:t>48</w:t>
        </w:r>
        <w:r>
          <w:fldChar w:fldCharType="end"/>
        </w:r>
      </w:hyperlink>
    </w:p>
    <w:p>
      <w:pPr>
        <w:pStyle w:val="TOC2"/>
        <w:tabs>
          <w:tab w:val="right" w:leader="dot" w:pos="8306"/>
        </w:tabs>
      </w:pPr>
      <w:hyperlink w:anchor="_Toc23877" w:history="1">
        <w:r>
          <w:rPr>
            <w:rFonts w:ascii="仿宋" w:eastAsia="仿宋" w:hAnsi="仿宋" w:cs="仿宋" w:hint="eastAsia"/>
            <w:lang w:eastAsia="zh-CN"/>
          </w:rPr>
          <w:t>(一)、变更申请与评估</w:t>
        </w:r>
        <w:r>
          <w:tab/>
        </w:r>
        <w:r>
          <w:fldChar w:fldCharType="begin"/>
        </w:r>
        <w:r>
          <w:instrText xml:space="preserve"> PAGEREF _Toc23877 \h </w:instrText>
        </w:r>
        <w:r>
          <w:fldChar w:fldCharType="separate"/>
        </w:r>
        <w:r>
          <w:t>48</w:t>
        </w:r>
        <w:r>
          <w:fldChar w:fldCharType="end"/>
        </w:r>
      </w:hyperlink>
    </w:p>
    <w:p>
      <w:pPr>
        <w:pStyle w:val="TOC2"/>
        <w:tabs>
          <w:tab w:val="right" w:leader="dot" w:pos="8306"/>
        </w:tabs>
      </w:pPr>
      <w:hyperlink w:anchor="_Toc25716" w:history="1">
        <w:r>
          <w:rPr>
            <w:rFonts w:ascii="仿宋" w:eastAsia="仿宋" w:hAnsi="仿宋" w:cs="仿宋" w:hint="eastAsia"/>
            <w:lang w:eastAsia="zh-CN"/>
          </w:rPr>
          <w:t>(二)、变更实施与控制</w:t>
        </w:r>
        <w:r>
          <w:tab/>
        </w:r>
        <w:r>
          <w:fldChar w:fldCharType="begin"/>
        </w:r>
        <w:r>
          <w:instrText xml:space="preserve"> PAGEREF _Toc25716 \h </w:instrText>
        </w:r>
        <w:r>
          <w:fldChar w:fldCharType="separate"/>
        </w:r>
        <w:r>
          <w:t>49</w:t>
        </w:r>
        <w:r>
          <w:fldChar w:fldCharType="end"/>
        </w:r>
      </w:hyperlink>
    </w:p>
    <w:p>
      <w:pPr>
        <w:pStyle w:val="TOC1"/>
        <w:tabs>
          <w:tab w:val="right" w:leader="dot" w:pos="8306"/>
        </w:tabs>
      </w:pPr>
      <w:hyperlink w:anchor="_Toc513" w:history="1">
        <w:r>
          <w:rPr>
            <w:rFonts w:ascii="仿宋" w:eastAsia="仿宋" w:hAnsi="仿宋" w:cs="仿宋" w:hint="eastAsia"/>
            <w:lang w:eastAsia="zh-CN"/>
          </w:rPr>
          <w:t>十五、利益相关者分析与沟通计划</w:t>
        </w:r>
        <w:r>
          <w:tab/>
        </w:r>
        <w:r>
          <w:fldChar w:fldCharType="begin"/>
        </w:r>
        <w:r>
          <w:instrText xml:space="preserve"> PAGEREF _Toc513 \h </w:instrText>
        </w:r>
        <w:r>
          <w:fldChar w:fldCharType="separate"/>
        </w:r>
        <w:r>
          <w:t>50</w:t>
        </w:r>
        <w:r>
          <w:fldChar w:fldCharType="end"/>
        </w:r>
      </w:hyperlink>
    </w:p>
    <w:p>
      <w:pPr>
        <w:pStyle w:val="TOC2"/>
        <w:tabs>
          <w:tab w:val="right" w:leader="dot" w:pos="8306"/>
        </w:tabs>
      </w:pPr>
      <w:hyperlink w:anchor="_Toc26044" w:history="1">
        <w:r>
          <w:rPr>
            <w:rFonts w:ascii="仿宋" w:eastAsia="仿宋" w:hAnsi="仿宋" w:cs="仿宋" w:hint="eastAsia"/>
            <w:lang w:eastAsia="zh-CN"/>
          </w:rPr>
          <w:t>(一)、利益相关者分析</w:t>
        </w:r>
        <w:r>
          <w:tab/>
        </w:r>
        <w:r>
          <w:fldChar w:fldCharType="begin"/>
        </w:r>
        <w:r>
          <w:instrText xml:space="preserve"> PAGEREF _Toc26044 \h </w:instrText>
        </w:r>
        <w:r>
          <w:fldChar w:fldCharType="separate"/>
        </w:r>
        <w:r>
          <w:t>50</w:t>
        </w:r>
        <w:r>
          <w:fldChar w:fldCharType="end"/>
        </w:r>
      </w:hyperlink>
    </w:p>
    <w:p>
      <w:pPr>
        <w:pStyle w:val="TOC2"/>
        <w:tabs>
          <w:tab w:val="right" w:leader="dot" w:pos="8306"/>
        </w:tabs>
      </w:pPr>
      <w:hyperlink w:anchor="_Toc17491" w:history="1">
        <w:r>
          <w:rPr>
            <w:rFonts w:ascii="仿宋" w:eastAsia="仿宋" w:hAnsi="仿宋" w:cs="仿宋" w:hint="eastAsia"/>
            <w:lang w:eastAsia="zh-CN"/>
          </w:rPr>
          <w:t>(二)、沟通计划</w:t>
        </w:r>
        <w:r>
          <w:tab/>
        </w:r>
        <w:r>
          <w:fldChar w:fldCharType="begin"/>
        </w:r>
        <w:r>
          <w:instrText xml:space="preserve"> PAGEREF _Toc17491 \h </w:instrText>
        </w:r>
        <w:r>
          <w:fldChar w:fldCharType="separate"/>
        </w:r>
        <w:r>
          <w:t>51</w:t>
        </w:r>
        <w:r>
          <w:fldChar w:fldCharType="end"/>
        </w:r>
      </w:hyperlink>
    </w:p>
    <w:p>
      <w:pPr>
        <w:pStyle w:val="TOC1"/>
        <w:tabs>
          <w:tab w:val="right" w:leader="dot" w:pos="8306"/>
        </w:tabs>
      </w:pPr>
      <w:hyperlink w:anchor="_Toc3690" w:history="1">
        <w:r>
          <w:rPr>
            <w:rFonts w:ascii="仿宋" w:eastAsia="仿宋" w:hAnsi="仿宋" w:cs="仿宋" w:hint="eastAsia"/>
            <w:lang w:eastAsia="zh-CN"/>
          </w:rPr>
          <w:t>十六、学历提升项目工程方案分析</w:t>
        </w:r>
        <w:r>
          <w:tab/>
        </w:r>
        <w:r>
          <w:fldChar w:fldCharType="begin"/>
        </w:r>
        <w:r>
          <w:instrText xml:space="preserve"> PAGEREF _Toc3690 \h </w:instrText>
        </w:r>
        <w:r>
          <w:fldChar w:fldCharType="separate"/>
        </w:r>
        <w:r>
          <w:t>52</w:t>
        </w:r>
        <w:r>
          <w:fldChar w:fldCharType="end"/>
        </w:r>
      </w:hyperlink>
    </w:p>
    <w:p>
      <w:pPr>
        <w:pStyle w:val="TOC2"/>
        <w:tabs>
          <w:tab w:val="right" w:leader="dot" w:pos="8306"/>
        </w:tabs>
      </w:pPr>
      <w:hyperlink w:anchor="_Toc13572" w:history="1">
        <w:r>
          <w:rPr>
            <w:rFonts w:ascii="仿宋" w:eastAsia="仿宋" w:hAnsi="仿宋" w:cs="仿宋" w:hint="eastAsia"/>
            <w:lang w:eastAsia="zh-CN"/>
          </w:rPr>
          <w:t>(一)、建筑工程设计原则</w:t>
        </w:r>
        <w:r>
          <w:tab/>
        </w:r>
        <w:r>
          <w:fldChar w:fldCharType="begin"/>
        </w:r>
        <w:r>
          <w:instrText xml:space="preserve"> PAGEREF _Toc13572 \h </w:instrText>
        </w:r>
        <w:r>
          <w:fldChar w:fldCharType="separate"/>
        </w:r>
        <w:r>
          <w:t>52</w:t>
        </w:r>
        <w:r>
          <w:fldChar w:fldCharType="end"/>
        </w:r>
      </w:hyperlink>
    </w:p>
    <w:p>
      <w:pPr>
        <w:pStyle w:val="TOC2"/>
        <w:tabs>
          <w:tab w:val="right" w:leader="dot" w:pos="8306"/>
        </w:tabs>
      </w:pPr>
      <w:hyperlink w:anchor="_Toc20294" w:history="1">
        <w:r>
          <w:rPr>
            <w:rFonts w:ascii="仿宋" w:eastAsia="仿宋" w:hAnsi="仿宋" w:cs="仿宋" w:hint="eastAsia"/>
            <w:lang w:eastAsia="zh-CN"/>
          </w:rPr>
          <w:t>(二)、土建工程建设指标</w:t>
        </w:r>
        <w:r>
          <w:tab/>
        </w:r>
        <w:r>
          <w:fldChar w:fldCharType="begin"/>
        </w:r>
        <w:r>
          <w:instrText xml:space="preserve"> PAGEREF _Toc20294 \h </w:instrText>
        </w:r>
        <w:r>
          <w:fldChar w:fldCharType="separate"/>
        </w:r>
        <w:r>
          <w:t>55</w:t>
        </w:r>
        <w:r>
          <w:fldChar w:fldCharType="end"/>
        </w:r>
      </w:hyperlink>
    </w:p>
    <w:p>
      <w:pPr>
        <w:pStyle w:val="TOC1"/>
        <w:tabs>
          <w:tab w:val="right" w:leader="dot" w:pos="8306"/>
        </w:tabs>
      </w:pPr>
      <w:hyperlink w:anchor="_Toc16443" w:history="1">
        <w:r>
          <w:rPr>
            <w:rFonts w:ascii="仿宋" w:eastAsia="仿宋" w:hAnsi="仿宋" w:cs="仿宋" w:hint="eastAsia"/>
            <w:lang w:eastAsia="zh-CN"/>
          </w:rPr>
          <w:t>十七、质量管理体系</w:t>
        </w:r>
        <w:r>
          <w:tab/>
        </w:r>
        <w:r>
          <w:fldChar w:fldCharType="begin"/>
        </w:r>
        <w:r>
          <w:instrText xml:space="preserve"> PAGEREF _Toc16443 \h </w:instrText>
        </w:r>
        <w:r>
          <w:fldChar w:fldCharType="separate"/>
        </w:r>
        <w:r>
          <w:t>57</w:t>
        </w:r>
        <w:r>
          <w:fldChar w:fldCharType="end"/>
        </w:r>
      </w:hyperlink>
    </w:p>
    <w:p>
      <w:pPr>
        <w:pStyle w:val="TOC2"/>
        <w:tabs>
          <w:tab w:val="right" w:leader="dot" w:pos="8306"/>
        </w:tabs>
      </w:pPr>
      <w:hyperlink w:anchor="_Toc12382" w:history="1">
        <w:r>
          <w:rPr>
            <w:rFonts w:ascii="仿宋" w:eastAsia="仿宋" w:hAnsi="仿宋" w:cs="仿宋" w:hint="eastAsia"/>
            <w:lang w:eastAsia="zh-CN"/>
          </w:rPr>
          <w:t>(一)、质量目标与方针</w:t>
        </w:r>
        <w:r>
          <w:tab/>
        </w:r>
        <w:r>
          <w:fldChar w:fldCharType="begin"/>
        </w:r>
        <w:r>
          <w:instrText xml:space="preserve"> PAGEREF _Toc12382 \h </w:instrText>
        </w:r>
        <w:r>
          <w:fldChar w:fldCharType="separate"/>
        </w:r>
        <w:r>
          <w:t>57</w:t>
        </w:r>
        <w:r>
          <w:fldChar w:fldCharType="end"/>
        </w:r>
      </w:hyperlink>
    </w:p>
    <w:p>
      <w:pPr>
        <w:pStyle w:val="TOC2"/>
        <w:tabs>
          <w:tab w:val="right" w:leader="dot" w:pos="8306"/>
        </w:tabs>
      </w:pPr>
      <w:hyperlink w:anchor="_Toc20581" w:history="1">
        <w:r>
          <w:rPr>
            <w:rFonts w:ascii="仿宋" w:eastAsia="仿宋" w:hAnsi="仿宋" w:cs="仿宋" w:hint="eastAsia"/>
            <w:lang w:eastAsia="zh-CN"/>
          </w:rPr>
          <w:t>(二)、质量管理责任</w:t>
        </w:r>
        <w:r>
          <w:tab/>
        </w:r>
        <w:r>
          <w:fldChar w:fldCharType="begin"/>
        </w:r>
        <w:r>
          <w:instrText xml:space="preserve"> PAGEREF _Toc20581 \h </w:instrText>
        </w:r>
        <w:r>
          <w:fldChar w:fldCharType="separate"/>
        </w:r>
        <w:r>
          <w:t>58</w:t>
        </w:r>
        <w:r>
          <w:fldChar w:fldCharType="end"/>
        </w:r>
      </w:hyperlink>
    </w:p>
    <w:p>
      <w:pPr>
        <w:pStyle w:val="TOC2"/>
        <w:tabs>
          <w:tab w:val="right" w:leader="dot" w:pos="8306"/>
        </w:tabs>
      </w:pPr>
      <w:hyperlink w:anchor="_Toc12971" w:history="1">
        <w:r>
          <w:rPr>
            <w:rFonts w:ascii="仿宋" w:eastAsia="仿宋" w:hAnsi="仿宋" w:cs="仿宋" w:hint="eastAsia"/>
            <w:lang w:eastAsia="zh-CN"/>
          </w:rPr>
          <w:t>(三)、质量管理体系文件</w:t>
        </w:r>
        <w:r>
          <w:tab/>
        </w:r>
        <w:r>
          <w:fldChar w:fldCharType="begin"/>
        </w:r>
        <w:r>
          <w:instrText xml:space="preserve"> PAGEREF _Toc12971 \h </w:instrText>
        </w:r>
        <w:r>
          <w:fldChar w:fldCharType="separate"/>
        </w:r>
        <w:r>
          <w:t>59</w:t>
        </w:r>
        <w:r>
          <w:fldChar w:fldCharType="end"/>
        </w:r>
      </w:hyperlink>
    </w:p>
    <w:p>
      <w:pPr>
        <w:pStyle w:val="TOC2"/>
        <w:tabs>
          <w:tab w:val="right" w:leader="dot" w:pos="8306"/>
        </w:tabs>
      </w:pPr>
      <w:hyperlink w:anchor="_Toc18868" w:history="1">
        <w:r>
          <w:rPr>
            <w:rFonts w:ascii="仿宋" w:eastAsia="仿宋" w:hAnsi="仿宋" w:cs="仿宋" w:hint="eastAsia"/>
            <w:lang w:eastAsia="zh-CN"/>
          </w:rPr>
          <w:t>(四)、质量培训与教育</w:t>
        </w:r>
        <w:r>
          <w:tab/>
        </w:r>
        <w:r>
          <w:fldChar w:fldCharType="begin"/>
        </w:r>
        <w:r>
          <w:instrText xml:space="preserve"> PAGEREF _Toc18868 \h </w:instrText>
        </w:r>
        <w:r>
          <w:fldChar w:fldCharType="separate"/>
        </w:r>
        <w:r>
          <w:t>61</w:t>
        </w:r>
        <w:r>
          <w:fldChar w:fldCharType="end"/>
        </w:r>
      </w:hyperlink>
    </w:p>
    <w:p>
      <w:pPr>
        <w:pStyle w:val="TOC2"/>
        <w:tabs>
          <w:tab w:val="right" w:leader="dot" w:pos="8306"/>
        </w:tabs>
      </w:pPr>
      <w:hyperlink w:anchor="_Toc31801" w:history="1">
        <w:r>
          <w:rPr>
            <w:rFonts w:ascii="仿宋" w:eastAsia="仿宋" w:hAnsi="仿宋" w:cs="仿宋" w:hint="eastAsia"/>
            <w:lang w:eastAsia="zh-CN"/>
          </w:rPr>
          <w:t>(五)、质量审核与评价</w:t>
        </w:r>
        <w:r>
          <w:tab/>
        </w:r>
        <w:r>
          <w:fldChar w:fldCharType="begin"/>
        </w:r>
        <w:r>
          <w:instrText xml:space="preserve"> PAGEREF _Toc31801 \h </w:instrText>
        </w:r>
        <w:r>
          <w:fldChar w:fldCharType="separate"/>
        </w:r>
        <w:r>
          <w:t>63</w:t>
        </w:r>
        <w:r>
          <w:fldChar w:fldCharType="end"/>
        </w:r>
      </w:hyperlink>
    </w:p>
    <w:p>
      <w:pPr>
        <w:pStyle w:val="TOC2"/>
        <w:tabs>
          <w:tab w:val="right" w:leader="dot" w:pos="8306"/>
        </w:tabs>
      </w:pPr>
      <w:hyperlink w:anchor="_Toc10811" w:history="1">
        <w:r>
          <w:rPr>
            <w:rFonts w:ascii="仿宋" w:eastAsia="仿宋" w:hAnsi="仿宋" w:cs="仿宋" w:hint="eastAsia"/>
            <w:lang w:eastAsia="zh-CN"/>
          </w:rPr>
          <w:t>(六)、不符合与纠正措施</w:t>
        </w:r>
        <w:r>
          <w:tab/>
        </w:r>
        <w:r>
          <w:fldChar w:fldCharType="begin"/>
        </w:r>
        <w:r>
          <w:instrText xml:space="preserve"> PAGEREF _Toc10811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975"/>
      <w:r>
        <w:rPr>
          <w:rFonts w:ascii="仿宋" w:eastAsia="仿宋" w:hAnsi="仿宋" w:cs="仿宋" w:hint="eastAsia"/>
          <w:sz w:val="28"/>
          <w:lang w:eastAsia="zh-CN"/>
        </w:rPr>
        <w:t>一、学历提升项目概论</w:t>
      </w:r>
      <w:bookmarkEnd w:id="2"/>
    </w:p>
    <w:p>
      <w:pPr>
        <w:pStyle w:val="Heading2"/>
        <w:rPr>
          <w:rFonts w:ascii="仿宋" w:eastAsia="仿宋" w:hAnsi="仿宋" w:cs="仿宋" w:hint="eastAsia"/>
          <w:lang w:eastAsia="zh-CN"/>
        </w:rPr>
      </w:pPr>
      <w:bookmarkStart w:id="3" w:name="_Toc3641"/>
      <w:r>
        <w:rPr>
          <w:rFonts w:ascii="仿宋" w:eastAsia="仿宋" w:hAnsi="仿宋" w:cs="仿宋" w:hint="eastAsia"/>
          <w:lang w:eastAsia="zh-CN"/>
        </w:rPr>
        <w:t>(一)、学历提升项目概况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起源追溯至对市场的深入洞察。市场的不断演变与变革为学历提升项目提供了难得的机遇。当前市场存在的需求缺口和变革的大环境共同构成了学历提升项目的背景。这个学历提升项目旨在充分利用市场机遇，填补行业中尚未满足的需求，为客户提供全新的解决方案。市场的变革和需求的增长使得这个学历提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学历提升项目名称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学历提升项目正式命名为学历提升。这个名称不仅仅是一个标识，更代表了学历提升项目的核心理念和愿景。它蕴含着学历提升项目所要解决问题的关键字，具有强烈的表达和辨识度，为学历提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学历提升项目目标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核心目标是提供一种全新、高效的解决方案，满足客户日益增长的需求。学历提升项目追求的不仅仅是满足市场需求，更是在市场中获得卓越的竞争优势。通过不断提升产品或服务的质量和创新水平，学历提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学历提升项目范围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全面涵盖了产品研发、制造、市场推广和售后服务，确保从产品设计到最终用户体验的全方位关注。这一全面的学历提升项目范围是为了确保学历提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学历提升项目时间表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学历提升项目计划在未来18个月内完成，包括研发、测试、市场试点和正式推出等不同阶段。这个时间表的合理设计是为了确保学历提升项目各个阶段的顺利推进，以便按时交付高质量的成果。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学历提升项目预算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学历提升项目总预算估算为XX百万美元，主要分配在研发、市场推广、人员培训和运营等方面。这一充足的预算为学历提升项目提供了充足的资源，确保学历提升项目在各个方面都能取得优异的表现。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学历提升项目风险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学历提升项目可能面临的风险包括市场接受度低、技术难题、竞争激烈等。学历提升项目团队已经制定了相应的风险应对计划，通过前瞻性的风险管理，确保学历提升项目在面对不确定性时能够迅速做出应对。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学历提升项目团队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学历提升项目汇聚了一支经验丰富、多领域专业素养的核心团队，确保学历提升项目在各个方面都能拥有高水平的执行力。团队的协同作战是学历提升项目成功的关键因素之一。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学历提升项目背景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学历提升项目的背景根植于市场对更高效、创新产品的渴望，同时也受到科技发展对行业格局的深刻改变的影响。这为学历提升项目提供了广阔的发展空间和市场需求。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学历提升项目现状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截至目前，学历提升项目已完成市场调研和技术验证，取得了初步的成功。这为学历提升项目在未来的发展奠定了坚实的基础，为更远大的目标打下了坚实的基石。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645"/>
      <w:r>
        <w:rPr>
          <w:rFonts w:ascii="仿宋" w:eastAsia="仿宋" w:hAnsi="仿宋" w:cs="仿宋" w:hint="eastAsia"/>
          <w:sz w:val="28"/>
          <w:lang w:eastAsia="zh-CN"/>
        </w:rPr>
        <w:t>(二)、学历提升项目目标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keyword》学历提升项目首要业务目标是在市场中占据有利地位，实现产品/服务的成功推广和销售。通过不断提升产品质量、创新性，学历提升项目追求成为行业中的领导者，赢得更多客户的青睐。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在科技迅速发展的时代，学历提升项目着眼于技术创新。通过持续的研发和技术升级，学历提升项目旨在推出更具创新性的产品或服务，以满足市场对新鲜、先进解决方案的需求。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为了建立可持续的客户关系，学历提升项目设定了客户满意度目标。通过提供卓越的产品质量和优质的客户服务，学历提升项目追求赢得客户的信任和忠诚度，确保他们的满意度达到行业领先水平。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学历提升项目注重社会责任和可持续发展。通过实施环保、社会责任学历提升项目，学历提升项目致力于在经济发展的同时保护环境，促进社会公平，实现可持续经营。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学历提升项目的团队是实现目标的核心驱动力。因此，学历提升项目设定了团队发展目标，包括提升团队成员的专业技能、培养领导力，以及搭建协同高效的团队工作氛围。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978"/>
      <w:r>
        <w:rPr>
          <w:rFonts w:ascii="仿宋" w:eastAsia="仿宋" w:hAnsi="仿宋" w:cs="仿宋" w:hint="eastAsia"/>
          <w:sz w:val="28"/>
          <w:lang w:eastAsia="zh-CN"/>
        </w:rPr>
        <w:t>(三)、学历提升项目提出的理由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学历提升项目提出的理由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提出源于对市场机遇的深刻洞察。当前市场中存在的需求缺口和行业发展趋势表明，有巨大的商业机会等待被开发。通过准确捕捉市场机遇，学历提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理念基于对技术创新的信仰。通过持续的研发和技术投入，学历提升项目有望推出更具创新性的产品或服务。在科技飞速发展的当下，学历提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提出是为了增强企业的行业竞争力。通过提升产品或服务的质量和独特性，学历提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响应了消费者需求的变化。随着社会和科技的不断发展，消费者对产品和服务的需求也在发生变化。通过深入了解并及时回应消费者的新需求，学历提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学历提升项目的提出是企业战略发展规划的一部分。在面对日益激烈的市场竞争和不断变化的商业环境中，学历提升项目作为企业战略的一环，旨在为企业开辟新的增长领域，巩固企业在行业中的地位。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提出不仅仅是基于商业考量，还注重社会责任。通过推出环保、社会责任等方面的学历提升项目，学历提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学历提升项目的提出反映了对利益相关者期望的关注。包括客户、员工、投资者等利益相关者在企业发展中都有着各自的期望，学历提升项目力求在满足这些期望的同时，取得更大的共赢。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1581"/>
      <w:r>
        <w:rPr>
          <w:rFonts w:ascii="仿宋" w:eastAsia="仿宋" w:hAnsi="仿宋" w:cs="仿宋" w:hint="eastAsia"/>
          <w:sz w:val="28"/>
          <w:lang w:eastAsia="zh-CN"/>
        </w:rPr>
        <w:t>(四)、学历提升项目意义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在实施学历提升项目的过程中，我们不仅仅是在追逐商业成功，更是为企业和社会的多个层面创造了深远的意义。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首要意义在于提升企业的市场竞争力。通过持续的创新和对产品质量的高标准要求，学历提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学历提升项目的推进将促使行业技术水平的提升。通过引入先进技术和创新性解决方案，学历提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学历提升项目不仅创造了大量就业机会，提高了就业水平，还注重社会责任和环保。通过参与社会公益事业和推动环保学历提升项目，学历提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综合而言，学历提升项目意义重大，不仅推动了企业的发展，也为行业和社会的进步贡献了积极力量。这是一个全面而深刻的影响，将在未来产生可持续的正面效应。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12"/>
      <w:r>
        <w:rPr>
          <w:rFonts w:ascii="仿宋" w:eastAsia="仿宋" w:hAnsi="仿宋" w:cs="仿宋" w:hint="eastAsia"/>
          <w:sz w:val="28"/>
          <w:lang w:eastAsia="zh-CN"/>
        </w:rPr>
        <w:t>(五)、学历提升项目背景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在当今迅猛发展的商业环境中，学历提升项目的动因根植于对多方面因素的审慎考量。这个学历提升项目的提出并非孤立的决策，而是对企业所处背景深入思考的产物。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市场的不断演变是学历提升项目背后的首要原因。科技的迅速发展和全球市场的快速变化使得企业必须灵活应对。学历提升项目应运而生，旨在通过创新性的解决方案迎合市场的多变需求，赢得竞争中的先机。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竞争的激烈程度也是学历提升项目背景中不可忽视的一环。企业需要在激烈竞争中脱颖而出，为此，学历提升项目致力于打破常规，提供独特的价值主张，以吸引客户并确保市场份额的增长。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技术的迅速发展为企业带来了机遇与挑战。作为学历提升项目启动的背景之一，对新兴技术的应用将有助于提升企业的技术水平，使其在不断演进的商业环境中保持竞争优势。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此外，社会对企业责任的期望也在逐渐升高。学历提升项目充分融入了社会责任的理念，通过可持续经营和社会公益学历提升项目，企图为社会贡献一份力量，在商业成功的同时关注社会价值。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12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695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学历提升项目的主要产品是XXXX，预计年产值为XXX万元。这一产品在市场中占据着重要的地位，其广泛的应用范围使得该学历提升项目的市场前景非常广阔。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学历提升项目的xxx产品作为重要的原材料之一，将在多个领域发挥关键作用。其在建筑、交通、能源等方面的广泛应用将为整个产业链提供强大的支持，形成产业协同效应。学历提升项目的年产值XXX万XXX万XXX万万元不仅反映了其在市场上的巨大潜力，更预示着它对国民经济的积极贡献。这种关联度高、涉及面广的产业关系，使得该学历提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042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总征地面积为XXXX平方米，相当于约XX.XX亩，其中净用地面积为XXXX平方米，红线范围内相当于约XX.XX亩。这一用地规模充分考虑了学历提升项目的建设需求，保障了学历提升项目在合适的空间内得以充分发展。学历提升项目规划的总建筑面积为XXXX平方米，其中主体工程建设占XXXX平方米，计容建筑面积达XXXX平方米。预计建筑工程的投资将达到XXXX万元，为学历提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计划购置的设备共计XXXX台（套），设备购置费用为XXXX万元。这一设备购置计划充分考虑到学历提升项目的生产需求和技术要求，确保了学历提升项目在生产运营中具备先进的技术装备和高效的生产能力。设备的合理配置将为学历提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计划总投资为XXXX万元，预计年实现营业收入为XXXX万元。这一产能规模的设定旨在确保学历提升项目能够在投资与回报之间取得平衡，实现长期可持续的发展。学历提升项目的总投资充分考虑到各个方面的需求，包括用地建设、设备购置等多个环节，以确保学历提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958"/>
      <w:r>
        <w:rPr>
          <w:rFonts w:ascii="仿宋" w:eastAsia="仿宋" w:hAnsi="仿宋" w:cs="仿宋" w:hint="eastAsia"/>
          <w:sz w:val="28"/>
          <w:lang w:eastAsia="zh-CN"/>
        </w:rPr>
        <w:t>三、学历提升项目绩效评估</w:t>
      </w:r>
      <w:bookmarkEnd w:id="11"/>
    </w:p>
    <w:p>
      <w:pPr>
        <w:pStyle w:val="Heading2"/>
        <w:rPr>
          <w:rFonts w:ascii="仿宋" w:eastAsia="仿宋" w:hAnsi="仿宋" w:cs="仿宋" w:hint="eastAsia"/>
          <w:lang w:eastAsia="zh-CN"/>
        </w:rPr>
      </w:pPr>
      <w:bookmarkStart w:id="12" w:name="_Toc946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学历提升项目中，我们设计了一套全面的绩效评估指标，以确保学历提升项目的可控和成功交付。这些指标跨足学历提升项目目标、成本、进度和质量等多个维度，为我们提供了全面洞察学历提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目标达成率是我们关注的首要指标。我们设定了明确的目标，并通过定期监测和评估，迅速发现并应对潜在的目标偏差。这为学历提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成本绩效是另一个核心关注点。通过实际成本与预算成本的对比分析，我们深入了解成本差异的原因，及时调整资源分配，保持学历提升项目在经济效益方面的合理水平。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进度作为关键的绩效指标之一，得到了精心的关注。我们制定了详细的学历提升项目进度计划，并设立了进度符合度指标，确保实际进度与计划进度保持一致。这使我们能够快速发现和解决潜在的进度问题，保持学历提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学历提升项目绩效的不可或缺的一环。我们引入了一系列的质量标准和客户满意度指标，以确保学历提升项目交付的成果在质量上达到或超越预期水平。通过持续监测这些指标，我们努力提升学历提升项目整体质量水平，为学历提升项目的成功交付提供有力保障。通过这些科学且全面的绩效评估，我们能够更好地引导学历提升项目的持续改进，确保学历提升项目目标的顺利达成。</w:t>
      </w:r>
    </w:p>
    <w:p>
      <w:pPr>
        <w:pStyle w:val="Heading2"/>
        <w:ind w:firstLine="560" w:firstLineChars="200"/>
        <w:rPr>
          <w:rFonts w:ascii="仿宋" w:eastAsia="仿宋" w:hAnsi="仿宋" w:cs="仿宋" w:hint="eastAsia"/>
          <w:sz w:val="28"/>
          <w:lang w:eastAsia="zh-CN"/>
        </w:rPr>
      </w:pPr>
      <w:bookmarkStart w:id="13" w:name="_Toc2453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绩效评估是学历提升项目中的关键环节，为确保学历提升项目达到预期目标，我们采用了多层次、多维度的绩效评估方法。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学历提升项目的战略目标对齐，确保每个决策和行动都与学历提升项目整体目标保持一致。团队会定期召开战略对齐会议，审视当前工作与学历提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学历提升项目进度、质量、成本和风险等方面。这些指标通过数据收集和分析，为学历提升项目管理团队提供了客观的评估依据。例如，我们通过学历提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绩效评估不仅仅停留在学历提升项目内部，还考虑了学历提升项目对外部环境的影响。我们定期进行干系人满意度调查，以了解各利益相关方对学历提升项目的期望和满意度，并及时做出调整。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这种多层次、多角度的绩效评估方法，使得我们能够全面了解学历提升项目的运行状态，及时做出调整，确保学历提升项目在不断变化的环境中保持稳健前行。</w:t>
      </w:r>
    </w:p>
    <w:p>
      <w:pPr>
        <w:pStyle w:val="Heading2"/>
        <w:ind w:firstLine="560" w:firstLineChars="200"/>
        <w:rPr>
          <w:rFonts w:ascii="仿宋" w:eastAsia="仿宋" w:hAnsi="仿宋" w:cs="仿宋" w:hint="eastAsia"/>
          <w:sz w:val="28"/>
          <w:lang w:eastAsia="zh-CN"/>
        </w:rPr>
      </w:pPr>
      <w:bookmarkStart w:id="14" w:name="_Toc468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为了确保学历提升项目的有效管理和不断优化，我们采用了精心设计的绩效评估周期。这个周期旨在实现灵活、实时和全面的评估，以适应学历提升项目执行中的各种挑战。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学历提升项目的不同需求，分为短期、中期和长期。短期评估关注每个迭代或工作周期，以及时发现和解决当前任务中的问题。中期评估涵盖几个迭代，深入了解整体学历提升项目的趋势和性能。长期评估则着眼于整个学历提升项目阶段，确保学历提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学历提升项目管理工具和协作平台，团队成员能够随时更新和分享学历提升项目数据。这种实时性的反馈机制使我们能够及时察觉潜在问题，快速调整，保持学历提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学历提升项目的决策制定密不可分。每个周期的学历提升项目回顾会议成为集体总结经验、识别问题深层次原因并找到创新解决方案的平台。这种定期的反思与调整机制使学历提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306"/>
      <w:r>
        <w:rPr>
          <w:rFonts w:ascii="仿宋" w:eastAsia="仿宋" w:hAnsi="仿宋" w:cs="仿宋" w:hint="eastAsia"/>
          <w:sz w:val="28"/>
          <w:lang w:eastAsia="zh-CN"/>
        </w:rPr>
        <w:t>四、学历提升项目建设背景及必要性分析</w:t>
      </w:r>
      <w:bookmarkEnd w:id="15"/>
    </w:p>
    <w:p>
      <w:pPr>
        <w:pStyle w:val="Heading2"/>
        <w:rPr>
          <w:rFonts w:ascii="仿宋" w:eastAsia="仿宋" w:hAnsi="仿宋" w:cs="仿宋" w:hint="eastAsia"/>
          <w:lang w:eastAsia="zh-CN"/>
        </w:rPr>
      </w:pPr>
      <w:bookmarkStart w:id="16" w:name="_Toc24250"/>
      <w:r>
        <w:rPr>
          <w:rFonts w:ascii="仿宋" w:eastAsia="仿宋" w:hAnsi="仿宋" w:cs="仿宋" w:hint="eastAsia"/>
          <w:lang w:eastAsia="zh-CN"/>
        </w:rPr>
        <w:t>(一)、学历提升项目背景分析</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学历提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学历提升项目在这个潮流中的定位。同时，我们将关注行业内涌现的新兴机遇，以便学历提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学历提升项目提供了强大的发展动力。我们将聚焦于行业内最新的技术发展趋势，包括但不限于人工智能、大数据分析、物联网等领域。通过深度的技术研究，我们将确保学历提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学历提升项目发展的源泉。我们将投入更多的精力对市场需求进行深入剖析，超越表面的需求，深入挖掘潜在的市场痛点和机遇。通过对市场需求的细致了解，学历提升项目将更有针对性地设计解决方案，满足市场的多样化需求，从而更好地促进学历提升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学历提升项目战略至关重要。我们将对竞争态势进行更为深入的分析，包括但不限于市场份额、产品特点、客户满意度等多个维度。通过深度的竞争分析，学历提升项目将能够更准确地把握市场脉搏，制定具有竞争力的学历提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学历提升项目的发展具有直接的影响。我们将进行更为全面的法规和政策分析，了解行业发展中的潜在法律风险和合规挑战。通过充分了解和遵守相关法规，学历提升项目将确保在法律框架内合法合规运营，为学历提升项目的稳健发展提供有力支持。</w:t>
      </w:r>
    </w:p>
    <w:p>
      <w:pPr>
        <w:pStyle w:val="Heading2"/>
        <w:ind w:firstLine="560" w:firstLineChars="200"/>
        <w:rPr>
          <w:rFonts w:ascii="仿宋" w:eastAsia="仿宋" w:hAnsi="仿宋" w:cs="仿宋" w:hint="eastAsia"/>
          <w:sz w:val="28"/>
          <w:lang w:eastAsia="zh-CN"/>
        </w:rPr>
      </w:pPr>
      <w:bookmarkStart w:id="17" w:name="_Toc27574"/>
      <w:r>
        <w:rPr>
          <w:rFonts w:ascii="仿宋" w:eastAsia="仿宋" w:hAnsi="仿宋" w:cs="仿宋" w:hint="eastAsia"/>
          <w:sz w:val="28"/>
          <w:lang w:eastAsia="zh-CN"/>
        </w:rPr>
        <w:t>(二)、学历提升项目建设必要性分析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学历提升项目建设的迫切性源于对行业发展趋势的深刻洞察。我们正处于一个行业变革的时代，科技创新、数字化转型成为企业发展的关键动力。学历提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https://d.book118.com/266114022110010101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学历提升项目计划设计方案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E4D7F"/>
    <w:rsid w:val="57DE4D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1402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2024-03-02T06:24:00Z</dcterms:created>
  <dcterms:modified xsi:type="dcterms:W3CDTF">2024-03-02T06:24:51Z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4AA13AFB8412428B8393BCA82D35256A_11</vt:lpwstr>
  </property>
  <property fmtid="{D5CDD505-2E9C-101B-9397-08002B2CF9AE}" pid="3" name="KSOProductBuildVer">
    <vt:lpwstr>2052-12.1.0.16388</vt:lpwstr>
  </property>
</Properties>
</file>