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仿制药项目规划设计蓝图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96" w:history="1">
        <w:r>
          <w:rPr>
            <w:rFonts w:ascii="仿宋" w:eastAsia="仿宋" w:hAnsi="仿宋" w:cs="仿宋" w:hint="eastAsia"/>
            <w:lang w:eastAsia="zh-CN"/>
          </w:rPr>
          <w:t>前言</w:t>
        </w:r>
        <w:r>
          <w:tab/>
        </w:r>
        <w:r>
          <w:fldChar w:fldCharType="begin"/>
        </w:r>
        <w:r>
          <w:instrText xml:space="preserve"> PAGEREF _Toc5796 \h </w:instrText>
        </w:r>
        <w:r>
          <w:fldChar w:fldCharType="separate"/>
        </w:r>
        <w:r>
          <w:t>3</w:t>
        </w:r>
        <w:r>
          <w:fldChar w:fldCharType="end"/>
        </w:r>
      </w:hyperlink>
    </w:p>
    <w:p>
      <w:pPr>
        <w:pStyle w:val="TOC1"/>
        <w:tabs>
          <w:tab w:val="right" w:leader="dot" w:pos="8306"/>
        </w:tabs>
      </w:pPr>
      <w:hyperlink w:anchor="_Toc987" w:history="1">
        <w:r>
          <w:rPr>
            <w:rFonts w:ascii="仿宋" w:eastAsia="仿宋" w:hAnsi="仿宋" w:cs="仿宋" w:hint="eastAsia"/>
            <w:lang w:eastAsia="zh-CN"/>
          </w:rPr>
          <w:t>一、仿制药项目可持续发展</w:t>
        </w:r>
        <w:r>
          <w:tab/>
        </w:r>
        <w:r>
          <w:fldChar w:fldCharType="begin"/>
        </w:r>
        <w:r>
          <w:instrText xml:space="preserve"> PAGEREF _Toc987 \h </w:instrText>
        </w:r>
        <w:r>
          <w:fldChar w:fldCharType="separate"/>
        </w:r>
        <w:r>
          <w:t>3</w:t>
        </w:r>
        <w:r>
          <w:fldChar w:fldCharType="end"/>
        </w:r>
      </w:hyperlink>
    </w:p>
    <w:p>
      <w:pPr>
        <w:pStyle w:val="TOC2"/>
        <w:tabs>
          <w:tab w:val="right" w:leader="dot" w:pos="8306"/>
        </w:tabs>
      </w:pPr>
      <w:hyperlink w:anchor="_Toc26145" w:history="1">
        <w:r>
          <w:rPr>
            <w:rFonts w:ascii="仿宋" w:eastAsia="仿宋" w:hAnsi="仿宋" w:cs="仿宋" w:hint="eastAsia"/>
            <w:lang w:eastAsia="zh-CN"/>
          </w:rPr>
          <w:t>(一)、可持续战略与实践</w:t>
        </w:r>
        <w:r>
          <w:tab/>
        </w:r>
        <w:r>
          <w:fldChar w:fldCharType="begin"/>
        </w:r>
        <w:r>
          <w:instrText xml:space="preserve"> PAGEREF _Toc26145 \h </w:instrText>
        </w:r>
        <w:r>
          <w:fldChar w:fldCharType="separate"/>
        </w:r>
        <w:r>
          <w:t>3</w:t>
        </w:r>
        <w:r>
          <w:fldChar w:fldCharType="end"/>
        </w:r>
      </w:hyperlink>
    </w:p>
    <w:p>
      <w:pPr>
        <w:pStyle w:val="TOC2"/>
        <w:tabs>
          <w:tab w:val="right" w:leader="dot" w:pos="8306"/>
        </w:tabs>
      </w:pPr>
      <w:hyperlink w:anchor="_Toc959" w:history="1">
        <w:r>
          <w:rPr>
            <w:rFonts w:ascii="仿宋" w:eastAsia="仿宋" w:hAnsi="仿宋" w:cs="仿宋" w:hint="eastAsia"/>
            <w:lang w:eastAsia="zh-CN"/>
          </w:rPr>
          <w:t>(二)、环保与社会责任</w:t>
        </w:r>
        <w:r>
          <w:tab/>
        </w:r>
        <w:r>
          <w:fldChar w:fldCharType="begin"/>
        </w:r>
        <w:r>
          <w:instrText xml:space="preserve"> PAGEREF _Toc959 \h </w:instrText>
        </w:r>
        <w:r>
          <w:fldChar w:fldCharType="separate"/>
        </w:r>
        <w:r>
          <w:t>4</w:t>
        </w:r>
        <w:r>
          <w:fldChar w:fldCharType="end"/>
        </w:r>
      </w:hyperlink>
    </w:p>
    <w:p>
      <w:pPr>
        <w:pStyle w:val="TOC1"/>
        <w:tabs>
          <w:tab w:val="right" w:leader="dot" w:pos="8306"/>
        </w:tabs>
      </w:pPr>
      <w:hyperlink w:anchor="_Toc22277" w:history="1">
        <w:r>
          <w:rPr>
            <w:rFonts w:ascii="仿宋" w:eastAsia="仿宋" w:hAnsi="仿宋" w:cs="仿宋" w:hint="eastAsia"/>
            <w:lang w:eastAsia="zh-CN"/>
          </w:rPr>
          <w:t>二、产品规划分析</w:t>
        </w:r>
        <w:r>
          <w:tab/>
        </w:r>
        <w:r>
          <w:fldChar w:fldCharType="begin"/>
        </w:r>
        <w:r>
          <w:instrText xml:space="preserve"> PAGEREF _Toc22277 \h </w:instrText>
        </w:r>
        <w:r>
          <w:fldChar w:fldCharType="separate"/>
        </w:r>
        <w:r>
          <w:t>5</w:t>
        </w:r>
        <w:r>
          <w:fldChar w:fldCharType="end"/>
        </w:r>
      </w:hyperlink>
    </w:p>
    <w:p>
      <w:pPr>
        <w:pStyle w:val="TOC2"/>
        <w:tabs>
          <w:tab w:val="right" w:leader="dot" w:pos="8306"/>
        </w:tabs>
      </w:pPr>
      <w:hyperlink w:anchor="_Toc11392" w:history="1">
        <w:r>
          <w:rPr>
            <w:rFonts w:ascii="仿宋" w:eastAsia="仿宋" w:hAnsi="仿宋" w:cs="仿宋" w:hint="eastAsia"/>
            <w:lang w:eastAsia="zh-CN"/>
          </w:rPr>
          <w:t>(一)、产品规划</w:t>
        </w:r>
        <w:r>
          <w:tab/>
        </w:r>
        <w:r>
          <w:fldChar w:fldCharType="begin"/>
        </w:r>
        <w:r>
          <w:instrText xml:space="preserve"> PAGEREF _Toc11392 \h </w:instrText>
        </w:r>
        <w:r>
          <w:fldChar w:fldCharType="separate"/>
        </w:r>
        <w:r>
          <w:t>5</w:t>
        </w:r>
        <w:r>
          <w:fldChar w:fldCharType="end"/>
        </w:r>
      </w:hyperlink>
    </w:p>
    <w:p>
      <w:pPr>
        <w:pStyle w:val="TOC2"/>
        <w:tabs>
          <w:tab w:val="right" w:leader="dot" w:pos="8306"/>
        </w:tabs>
      </w:pPr>
      <w:hyperlink w:anchor="_Toc795" w:history="1">
        <w:r>
          <w:rPr>
            <w:rFonts w:ascii="仿宋" w:eastAsia="仿宋" w:hAnsi="仿宋" w:cs="仿宋" w:hint="eastAsia"/>
            <w:lang w:eastAsia="zh-CN"/>
          </w:rPr>
          <w:t>(二)、建设规模</w:t>
        </w:r>
        <w:r>
          <w:tab/>
        </w:r>
        <w:r>
          <w:fldChar w:fldCharType="begin"/>
        </w:r>
        <w:r>
          <w:instrText xml:space="preserve"> PAGEREF _Toc795 \h </w:instrText>
        </w:r>
        <w:r>
          <w:fldChar w:fldCharType="separate"/>
        </w:r>
        <w:r>
          <w:t>5</w:t>
        </w:r>
        <w:r>
          <w:fldChar w:fldCharType="end"/>
        </w:r>
      </w:hyperlink>
    </w:p>
    <w:p>
      <w:pPr>
        <w:pStyle w:val="TOC1"/>
        <w:tabs>
          <w:tab w:val="right" w:leader="dot" w:pos="8306"/>
        </w:tabs>
      </w:pPr>
      <w:hyperlink w:anchor="_Toc27480" w:history="1">
        <w:r>
          <w:rPr>
            <w:rFonts w:ascii="仿宋" w:eastAsia="仿宋" w:hAnsi="仿宋" w:cs="仿宋" w:hint="eastAsia"/>
            <w:lang w:eastAsia="zh-CN"/>
          </w:rPr>
          <w:t>三、工艺说明</w:t>
        </w:r>
        <w:r>
          <w:tab/>
        </w:r>
        <w:r>
          <w:fldChar w:fldCharType="begin"/>
        </w:r>
        <w:r>
          <w:instrText xml:space="preserve"> PAGEREF _Toc27480 \h </w:instrText>
        </w:r>
        <w:r>
          <w:fldChar w:fldCharType="separate"/>
        </w:r>
        <w:r>
          <w:t>7</w:t>
        </w:r>
        <w:r>
          <w:fldChar w:fldCharType="end"/>
        </w:r>
      </w:hyperlink>
    </w:p>
    <w:p>
      <w:pPr>
        <w:pStyle w:val="TOC2"/>
        <w:tabs>
          <w:tab w:val="right" w:leader="dot" w:pos="8306"/>
        </w:tabs>
      </w:pPr>
      <w:hyperlink w:anchor="_Toc23264" w:history="1">
        <w:r>
          <w:rPr>
            <w:rFonts w:ascii="仿宋" w:eastAsia="仿宋" w:hAnsi="仿宋" w:cs="仿宋" w:hint="eastAsia"/>
            <w:lang w:eastAsia="zh-CN"/>
          </w:rPr>
          <w:t>(一)、技术管理特点</w:t>
        </w:r>
        <w:r>
          <w:tab/>
        </w:r>
        <w:r>
          <w:fldChar w:fldCharType="begin"/>
        </w:r>
        <w:r>
          <w:instrText xml:space="preserve"> PAGEREF _Toc23264 \h </w:instrText>
        </w:r>
        <w:r>
          <w:fldChar w:fldCharType="separate"/>
        </w:r>
        <w:r>
          <w:t>7</w:t>
        </w:r>
        <w:r>
          <w:fldChar w:fldCharType="end"/>
        </w:r>
      </w:hyperlink>
    </w:p>
    <w:p>
      <w:pPr>
        <w:pStyle w:val="TOC2"/>
        <w:tabs>
          <w:tab w:val="right" w:leader="dot" w:pos="8306"/>
        </w:tabs>
      </w:pPr>
      <w:hyperlink w:anchor="_Toc3646" w:history="1">
        <w:r>
          <w:rPr>
            <w:rFonts w:ascii="仿宋" w:eastAsia="仿宋" w:hAnsi="仿宋" w:cs="仿宋" w:hint="eastAsia"/>
            <w:lang w:eastAsia="zh-CN"/>
          </w:rPr>
          <w:t>(二)、仿制药项目工艺技术设计方案</w:t>
        </w:r>
        <w:r>
          <w:tab/>
        </w:r>
        <w:r>
          <w:fldChar w:fldCharType="begin"/>
        </w:r>
        <w:r>
          <w:instrText xml:space="preserve"> PAGEREF _Toc3646 \h </w:instrText>
        </w:r>
        <w:r>
          <w:fldChar w:fldCharType="separate"/>
        </w:r>
        <w:r>
          <w:t>8</w:t>
        </w:r>
        <w:r>
          <w:fldChar w:fldCharType="end"/>
        </w:r>
      </w:hyperlink>
    </w:p>
    <w:p>
      <w:pPr>
        <w:pStyle w:val="TOC2"/>
        <w:tabs>
          <w:tab w:val="right" w:leader="dot" w:pos="8306"/>
        </w:tabs>
      </w:pPr>
      <w:hyperlink w:anchor="_Toc15930" w:history="1">
        <w:r>
          <w:rPr>
            <w:rFonts w:ascii="仿宋" w:eastAsia="仿宋" w:hAnsi="仿宋" w:cs="仿宋" w:hint="eastAsia"/>
            <w:lang w:eastAsia="zh-CN"/>
          </w:rPr>
          <w:t>(三)、设备选型方案</w:t>
        </w:r>
        <w:r>
          <w:tab/>
        </w:r>
        <w:r>
          <w:fldChar w:fldCharType="begin"/>
        </w:r>
        <w:r>
          <w:instrText xml:space="preserve"> PAGEREF _Toc15930 \h </w:instrText>
        </w:r>
        <w:r>
          <w:fldChar w:fldCharType="separate"/>
        </w:r>
        <w:r>
          <w:t>9</w:t>
        </w:r>
        <w:r>
          <w:fldChar w:fldCharType="end"/>
        </w:r>
      </w:hyperlink>
    </w:p>
    <w:p>
      <w:pPr>
        <w:pStyle w:val="TOC1"/>
        <w:tabs>
          <w:tab w:val="right" w:leader="dot" w:pos="8306"/>
        </w:tabs>
      </w:pPr>
      <w:hyperlink w:anchor="_Toc8243" w:history="1">
        <w:r>
          <w:rPr>
            <w:rFonts w:ascii="仿宋" w:eastAsia="仿宋" w:hAnsi="仿宋" w:cs="仿宋" w:hint="eastAsia"/>
            <w:lang w:eastAsia="zh-CN"/>
          </w:rPr>
          <w:t>四、仿制药项目选址可行性分析</w:t>
        </w:r>
        <w:r>
          <w:tab/>
        </w:r>
        <w:r>
          <w:fldChar w:fldCharType="begin"/>
        </w:r>
        <w:r>
          <w:instrText xml:space="preserve"> PAGEREF _Toc8243 \h </w:instrText>
        </w:r>
        <w:r>
          <w:fldChar w:fldCharType="separate"/>
        </w:r>
        <w:r>
          <w:t>10</w:t>
        </w:r>
        <w:r>
          <w:fldChar w:fldCharType="end"/>
        </w:r>
      </w:hyperlink>
    </w:p>
    <w:p>
      <w:pPr>
        <w:pStyle w:val="TOC2"/>
        <w:tabs>
          <w:tab w:val="right" w:leader="dot" w:pos="8306"/>
        </w:tabs>
      </w:pPr>
      <w:hyperlink w:anchor="_Toc29680" w:history="1">
        <w:r>
          <w:rPr>
            <w:rFonts w:ascii="仿宋" w:eastAsia="仿宋" w:hAnsi="仿宋" w:cs="仿宋" w:hint="eastAsia"/>
            <w:lang w:eastAsia="zh-CN"/>
          </w:rPr>
          <w:t>(一)、仿制药项目选址</w:t>
        </w:r>
        <w:r>
          <w:tab/>
        </w:r>
        <w:r>
          <w:fldChar w:fldCharType="begin"/>
        </w:r>
        <w:r>
          <w:instrText xml:space="preserve"> PAGEREF _Toc29680 \h </w:instrText>
        </w:r>
        <w:r>
          <w:fldChar w:fldCharType="separate"/>
        </w:r>
        <w:r>
          <w:t>10</w:t>
        </w:r>
        <w:r>
          <w:fldChar w:fldCharType="end"/>
        </w:r>
      </w:hyperlink>
    </w:p>
    <w:p>
      <w:pPr>
        <w:pStyle w:val="TOC2"/>
        <w:tabs>
          <w:tab w:val="right" w:leader="dot" w:pos="8306"/>
        </w:tabs>
      </w:pPr>
      <w:hyperlink w:anchor="_Toc23918" w:history="1">
        <w:r>
          <w:rPr>
            <w:rFonts w:ascii="仿宋" w:eastAsia="仿宋" w:hAnsi="仿宋" w:cs="仿宋" w:hint="eastAsia"/>
            <w:lang w:eastAsia="zh-CN"/>
          </w:rPr>
          <w:t>(二)、用地控制指标</w:t>
        </w:r>
        <w:r>
          <w:tab/>
        </w:r>
        <w:r>
          <w:fldChar w:fldCharType="begin"/>
        </w:r>
        <w:r>
          <w:instrText xml:space="preserve"> PAGEREF _Toc23918 \h </w:instrText>
        </w:r>
        <w:r>
          <w:fldChar w:fldCharType="separate"/>
        </w:r>
        <w:r>
          <w:t>10</w:t>
        </w:r>
        <w:r>
          <w:fldChar w:fldCharType="end"/>
        </w:r>
      </w:hyperlink>
    </w:p>
    <w:p>
      <w:pPr>
        <w:pStyle w:val="TOC2"/>
        <w:tabs>
          <w:tab w:val="right" w:leader="dot" w:pos="8306"/>
        </w:tabs>
      </w:pPr>
      <w:hyperlink w:anchor="_Toc15810" w:history="1">
        <w:r>
          <w:rPr>
            <w:rFonts w:ascii="仿宋" w:eastAsia="仿宋" w:hAnsi="仿宋" w:cs="仿宋" w:hint="eastAsia"/>
            <w:lang w:eastAsia="zh-CN"/>
          </w:rPr>
          <w:t>(三)、节约用地措施</w:t>
        </w:r>
        <w:r>
          <w:tab/>
        </w:r>
        <w:r>
          <w:fldChar w:fldCharType="begin"/>
        </w:r>
        <w:r>
          <w:instrText xml:space="preserve"> PAGEREF _Toc15810 \h </w:instrText>
        </w:r>
        <w:r>
          <w:fldChar w:fldCharType="separate"/>
        </w:r>
        <w:r>
          <w:t>12</w:t>
        </w:r>
        <w:r>
          <w:fldChar w:fldCharType="end"/>
        </w:r>
      </w:hyperlink>
    </w:p>
    <w:p>
      <w:pPr>
        <w:pStyle w:val="TOC2"/>
        <w:tabs>
          <w:tab w:val="right" w:leader="dot" w:pos="8306"/>
        </w:tabs>
      </w:pPr>
      <w:hyperlink w:anchor="_Toc9611" w:history="1">
        <w:r>
          <w:rPr>
            <w:rFonts w:ascii="仿宋" w:eastAsia="仿宋" w:hAnsi="仿宋" w:cs="仿宋" w:hint="eastAsia"/>
            <w:lang w:eastAsia="zh-CN"/>
          </w:rPr>
          <w:t>(四)、总图布置方案</w:t>
        </w:r>
        <w:r>
          <w:tab/>
        </w:r>
        <w:r>
          <w:fldChar w:fldCharType="begin"/>
        </w:r>
        <w:r>
          <w:instrText xml:space="preserve"> PAGEREF _Toc9611 \h </w:instrText>
        </w:r>
        <w:r>
          <w:fldChar w:fldCharType="separate"/>
        </w:r>
        <w:r>
          <w:t>13</w:t>
        </w:r>
        <w:r>
          <w:fldChar w:fldCharType="end"/>
        </w:r>
      </w:hyperlink>
    </w:p>
    <w:p>
      <w:pPr>
        <w:pStyle w:val="TOC2"/>
        <w:tabs>
          <w:tab w:val="right" w:leader="dot" w:pos="8306"/>
        </w:tabs>
      </w:pPr>
      <w:hyperlink w:anchor="_Toc30287" w:history="1">
        <w:r>
          <w:rPr>
            <w:rFonts w:ascii="仿宋" w:eastAsia="仿宋" w:hAnsi="仿宋" w:cs="仿宋" w:hint="eastAsia"/>
            <w:lang w:eastAsia="zh-CN"/>
          </w:rPr>
          <w:t>(五)、选址综合评价</w:t>
        </w:r>
        <w:r>
          <w:tab/>
        </w:r>
        <w:r>
          <w:fldChar w:fldCharType="begin"/>
        </w:r>
        <w:r>
          <w:instrText xml:space="preserve"> PAGEREF _Toc30287 \h </w:instrText>
        </w:r>
        <w:r>
          <w:fldChar w:fldCharType="separate"/>
        </w:r>
        <w:r>
          <w:t>14</w:t>
        </w:r>
        <w:r>
          <w:fldChar w:fldCharType="end"/>
        </w:r>
      </w:hyperlink>
    </w:p>
    <w:p>
      <w:pPr>
        <w:pStyle w:val="TOC1"/>
        <w:tabs>
          <w:tab w:val="right" w:leader="dot" w:pos="8306"/>
        </w:tabs>
      </w:pPr>
      <w:hyperlink w:anchor="_Toc17495" w:history="1">
        <w:r>
          <w:rPr>
            <w:rFonts w:ascii="仿宋" w:eastAsia="仿宋" w:hAnsi="仿宋" w:cs="仿宋" w:hint="eastAsia"/>
            <w:lang w:eastAsia="zh-CN"/>
          </w:rPr>
          <w:t>五、仿制药项目危机管理</w:t>
        </w:r>
        <w:r>
          <w:tab/>
        </w:r>
        <w:r>
          <w:fldChar w:fldCharType="begin"/>
        </w:r>
        <w:r>
          <w:instrText xml:space="preserve"> PAGEREF _Toc17495 \h </w:instrText>
        </w:r>
        <w:r>
          <w:fldChar w:fldCharType="separate"/>
        </w:r>
        <w:r>
          <w:t>15</w:t>
        </w:r>
        <w:r>
          <w:fldChar w:fldCharType="end"/>
        </w:r>
      </w:hyperlink>
    </w:p>
    <w:p>
      <w:pPr>
        <w:pStyle w:val="TOC2"/>
        <w:tabs>
          <w:tab w:val="right" w:leader="dot" w:pos="8306"/>
        </w:tabs>
      </w:pPr>
      <w:hyperlink w:anchor="_Toc20273" w:history="1">
        <w:r>
          <w:rPr>
            <w:rFonts w:ascii="仿宋" w:eastAsia="仿宋" w:hAnsi="仿宋" w:cs="仿宋" w:hint="eastAsia"/>
            <w:lang w:eastAsia="zh-CN"/>
          </w:rPr>
          <w:t>(一)、危机预警与识别</w:t>
        </w:r>
        <w:r>
          <w:tab/>
        </w:r>
        <w:r>
          <w:fldChar w:fldCharType="begin"/>
        </w:r>
        <w:r>
          <w:instrText xml:space="preserve"> PAGEREF _Toc20273 \h </w:instrText>
        </w:r>
        <w:r>
          <w:fldChar w:fldCharType="separate"/>
        </w:r>
        <w:r>
          <w:t>15</w:t>
        </w:r>
        <w:r>
          <w:fldChar w:fldCharType="end"/>
        </w:r>
      </w:hyperlink>
    </w:p>
    <w:p>
      <w:pPr>
        <w:pStyle w:val="TOC2"/>
        <w:tabs>
          <w:tab w:val="right" w:leader="dot" w:pos="8306"/>
        </w:tabs>
      </w:pPr>
      <w:hyperlink w:anchor="_Toc28159" w:history="1">
        <w:r>
          <w:rPr>
            <w:rFonts w:ascii="仿宋" w:eastAsia="仿宋" w:hAnsi="仿宋" w:cs="仿宋" w:hint="eastAsia"/>
            <w:lang w:eastAsia="zh-CN"/>
          </w:rPr>
          <w:t>(二)、危机应对与恢复</w:t>
        </w:r>
        <w:r>
          <w:tab/>
        </w:r>
        <w:r>
          <w:fldChar w:fldCharType="begin"/>
        </w:r>
        <w:r>
          <w:instrText xml:space="preserve"> PAGEREF _Toc28159 \h </w:instrText>
        </w:r>
        <w:r>
          <w:fldChar w:fldCharType="separate"/>
        </w:r>
        <w:r>
          <w:t>16</w:t>
        </w:r>
        <w:r>
          <w:fldChar w:fldCharType="end"/>
        </w:r>
      </w:hyperlink>
    </w:p>
    <w:p>
      <w:pPr>
        <w:pStyle w:val="TOC1"/>
        <w:tabs>
          <w:tab w:val="right" w:leader="dot" w:pos="8306"/>
        </w:tabs>
      </w:pPr>
      <w:hyperlink w:anchor="_Toc14581" w:history="1">
        <w:r>
          <w:rPr>
            <w:rFonts w:ascii="仿宋" w:eastAsia="仿宋" w:hAnsi="仿宋" w:cs="仿宋" w:hint="eastAsia"/>
            <w:lang w:eastAsia="zh-CN"/>
          </w:rPr>
          <w:t>六、仿制药项目建设单位说明</w:t>
        </w:r>
        <w:r>
          <w:tab/>
        </w:r>
        <w:r>
          <w:fldChar w:fldCharType="begin"/>
        </w:r>
        <w:r>
          <w:instrText xml:space="preserve"> PAGEREF _Toc14581 \h </w:instrText>
        </w:r>
        <w:r>
          <w:fldChar w:fldCharType="separate"/>
        </w:r>
        <w:r>
          <w:t>18</w:t>
        </w:r>
        <w:r>
          <w:fldChar w:fldCharType="end"/>
        </w:r>
      </w:hyperlink>
    </w:p>
    <w:p>
      <w:pPr>
        <w:pStyle w:val="TOC2"/>
        <w:tabs>
          <w:tab w:val="right" w:leader="dot" w:pos="8306"/>
        </w:tabs>
      </w:pPr>
      <w:hyperlink w:anchor="_Toc29091" w:history="1">
        <w:r>
          <w:rPr>
            <w:rFonts w:ascii="仿宋" w:eastAsia="仿宋" w:hAnsi="仿宋" w:cs="仿宋" w:hint="eastAsia"/>
            <w:lang w:eastAsia="zh-CN"/>
          </w:rPr>
          <w:t>(一)、仿制药项目承办单位基本情况</w:t>
        </w:r>
        <w:r>
          <w:tab/>
        </w:r>
        <w:r>
          <w:fldChar w:fldCharType="begin"/>
        </w:r>
        <w:r>
          <w:instrText xml:space="preserve"> PAGEREF _Toc29091 \h </w:instrText>
        </w:r>
        <w:r>
          <w:fldChar w:fldCharType="separate"/>
        </w:r>
        <w:r>
          <w:t>18</w:t>
        </w:r>
        <w:r>
          <w:fldChar w:fldCharType="end"/>
        </w:r>
      </w:hyperlink>
    </w:p>
    <w:p>
      <w:pPr>
        <w:pStyle w:val="TOC2"/>
        <w:tabs>
          <w:tab w:val="right" w:leader="dot" w:pos="8306"/>
        </w:tabs>
      </w:pPr>
      <w:hyperlink w:anchor="_Toc3034" w:history="1">
        <w:r>
          <w:rPr>
            <w:rFonts w:ascii="仿宋" w:eastAsia="仿宋" w:hAnsi="仿宋" w:cs="仿宋" w:hint="eastAsia"/>
            <w:lang w:eastAsia="zh-CN"/>
          </w:rPr>
          <w:t>(二)、公司经济效益分析</w:t>
        </w:r>
        <w:r>
          <w:tab/>
        </w:r>
        <w:r>
          <w:fldChar w:fldCharType="begin"/>
        </w:r>
        <w:r>
          <w:instrText xml:space="preserve"> PAGEREF _Toc3034 \h </w:instrText>
        </w:r>
        <w:r>
          <w:fldChar w:fldCharType="separate"/>
        </w:r>
        <w:r>
          <w:t>18</w:t>
        </w:r>
        <w:r>
          <w:fldChar w:fldCharType="end"/>
        </w:r>
      </w:hyperlink>
    </w:p>
    <w:p>
      <w:pPr>
        <w:pStyle w:val="TOC1"/>
        <w:tabs>
          <w:tab w:val="right" w:leader="dot" w:pos="8306"/>
        </w:tabs>
      </w:pPr>
      <w:hyperlink w:anchor="_Toc32160" w:history="1">
        <w:r>
          <w:rPr>
            <w:rFonts w:ascii="仿宋" w:eastAsia="仿宋" w:hAnsi="仿宋" w:cs="仿宋" w:hint="eastAsia"/>
            <w:lang w:eastAsia="zh-CN"/>
          </w:rPr>
          <w:t>七、仿制药项目社会影响</w:t>
        </w:r>
        <w:r>
          <w:tab/>
        </w:r>
        <w:r>
          <w:fldChar w:fldCharType="begin"/>
        </w:r>
        <w:r>
          <w:instrText xml:space="preserve"> PAGEREF _Toc32160 \h </w:instrText>
        </w:r>
        <w:r>
          <w:fldChar w:fldCharType="separate"/>
        </w:r>
        <w:r>
          <w:t>19</w:t>
        </w:r>
        <w:r>
          <w:fldChar w:fldCharType="end"/>
        </w:r>
      </w:hyperlink>
    </w:p>
    <w:p>
      <w:pPr>
        <w:pStyle w:val="TOC2"/>
        <w:tabs>
          <w:tab w:val="right" w:leader="dot" w:pos="8306"/>
        </w:tabs>
      </w:pPr>
      <w:hyperlink w:anchor="_Toc32635" w:history="1">
        <w:r>
          <w:rPr>
            <w:rFonts w:ascii="仿宋" w:eastAsia="仿宋" w:hAnsi="仿宋" w:cs="仿宋" w:hint="eastAsia"/>
            <w:lang w:eastAsia="zh-CN"/>
          </w:rPr>
          <w:t>(一)、社会责任与义务</w:t>
        </w:r>
        <w:r>
          <w:tab/>
        </w:r>
        <w:r>
          <w:fldChar w:fldCharType="begin"/>
        </w:r>
        <w:r>
          <w:instrText xml:space="preserve"> PAGEREF _Toc32635 \h </w:instrText>
        </w:r>
        <w:r>
          <w:fldChar w:fldCharType="separate"/>
        </w:r>
        <w:r>
          <w:t>19</w:t>
        </w:r>
        <w:r>
          <w:fldChar w:fldCharType="end"/>
        </w:r>
      </w:hyperlink>
    </w:p>
    <w:p>
      <w:pPr>
        <w:pStyle w:val="TOC2"/>
        <w:tabs>
          <w:tab w:val="right" w:leader="dot" w:pos="8306"/>
        </w:tabs>
      </w:pPr>
      <w:hyperlink w:anchor="_Toc27408" w:history="1">
        <w:r>
          <w:rPr>
            <w:rFonts w:ascii="仿宋" w:eastAsia="仿宋" w:hAnsi="仿宋" w:cs="仿宋" w:hint="eastAsia"/>
            <w:lang w:eastAsia="zh-CN"/>
          </w:rPr>
          <w:t>(二)、社会参与与沟通</w:t>
        </w:r>
        <w:r>
          <w:tab/>
        </w:r>
        <w:r>
          <w:fldChar w:fldCharType="begin"/>
        </w:r>
        <w:r>
          <w:instrText xml:space="preserve"> PAGEREF _Toc27408 \h </w:instrText>
        </w:r>
        <w:r>
          <w:fldChar w:fldCharType="separate"/>
        </w:r>
        <w:r>
          <w:t>20</w:t>
        </w:r>
        <w:r>
          <w:fldChar w:fldCharType="end"/>
        </w:r>
      </w:hyperlink>
    </w:p>
    <w:p>
      <w:pPr>
        <w:pStyle w:val="TOC1"/>
        <w:tabs>
          <w:tab w:val="right" w:leader="dot" w:pos="8306"/>
        </w:tabs>
      </w:pPr>
      <w:hyperlink w:anchor="_Toc12496" w:history="1">
        <w:r>
          <w:rPr>
            <w:rFonts w:ascii="仿宋" w:eastAsia="仿宋" w:hAnsi="仿宋" w:cs="仿宋" w:hint="eastAsia"/>
            <w:lang w:eastAsia="zh-CN"/>
          </w:rPr>
          <w:t>八、仿制药项目计划安排</w:t>
        </w:r>
        <w:r>
          <w:tab/>
        </w:r>
        <w:r>
          <w:fldChar w:fldCharType="begin"/>
        </w:r>
        <w:r>
          <w:instrText xml:space="preserve"> PAGEREF _Toc12496 \h </w:instrText>
        </w:r>
        <w:r>
          <w:fldChar w:fldCharType="separate"/>
        </w:r>
        <w:r>
          <w:t>21</w:t>
        </w:r>
        <w:r>
          <w:fldChar w:fldCharType="end"/>
        </w:r>
      </w:hyperlink>
    </w:p>
    <w:p>
      <w:pPr>
        <w:pStyle w:val="TOC2"/>
        <w:tabs>
          <w:tab w:val="right" w:leader="dot" w:pos="8306"/>
        </w:tabs>
      </w:pPr>
      <w:hyperlink w:anchor="_Toc29257" w:history="1">
        <w:r>
          <w:rPr>
            <w:rFonts w:ascii="仿宋" w:eastAsia="仿宋" w:hAnsi="仿宋" w:cs="仿宋" w:hint="eastAsia"/>
            <w:lang w:eastAsia="zh-CN"/>
          </w:rPr>
          <w:t>(一)、建设周期</w:t>
        </w:r>
        <w:r>
          <w:tab/>
        </w:r>
        <w:r>
          <w:fldChar w:fldCharType="begin"/>
        </w:r>
        <w:r>
          <w:instrText xml:space="preserve"> PAGEREF _Toc29257 \h </w:instrText>
        </w:r>
        <w:r>
          <w:fldChar w:fldCharType="separate"/>
        </w:r>
        <w:r>
          <w:t>21</w:t>
        </w:r>
        <w:r>
          <w:fldChar w:fldCharType="end"/>
        </w:r>
      </w:hyperlink>
    </w:p>
    <w:p>
      <w:pPr>
        <w:pStyle w:val="TOC2"/>
        <w:tabs>
          <w:tab w:val="right" w:leader="dot" w:pos="8306"/>
        </w:tabs>
      </w:pPr>
      <w:hyperlink w:anchor="_Toc12581" w:history="1">
        <w:r>
          <w:rPr>
            <w:rFonts w:ascii="仿宋" w:eastAsia="仿宋" w:hAnsi="仿宋" w:cs="仿宋" w:hint="eastAsia"/>
            <w:lang w:eastAsia="zh-CN"/>
          </w:rPr>
          <w:t>(二)、建设进度</w:t>
        </w:r>
        <w:r>
          <w:tab/>
        </w:r>
        <w:r>
          <w:fldChar w:fldCharType="begin"/>
        </w:r>
        <w:r>
          <w:instrText xml:space="preserve"> PAGEREF _Toc12581 \h </w:instrText>
        </w:r>
        <w:r>
          <w:fldChar w:fldCharType="separate"/>
        </w:r>
        <w:r>
          <w:t>22</w:t>
        </w:r>
        <w:r>
          <w:fldChar w:fldCharType="end"/>
        </w:r>
      </w:hyperlink>
    </w:p>
    <w:p>
      <w:pPr>
        <w:pStyle w:val="TOC2"/>
        <w:tabs>
          <w:tab w:val="right" w:leader="dot" w:pos="8306"/>
        </w:tabs>
      </w:pPr>
      <w:hyperlink w:anchor="_Toc30824" w:history="1">
        <w:r>
          <w:rPr>
            <w:rFonts w:ascii="仿宋" w:eastAsia="仿宋" w:hAnsi="仿宋" w:cs="仿宋" w:hint="eastAsia"/>
            <w:lang w:eastAsia="zh-CN"/>
          </w:rPr>
          <w:t>(三)、进度安排注意事项</w:t>
        </w:r>
        <w:r>
          <w:tab/>
        </w:r>
        <w:r>
          <w:fldChar w:fldCharType="begin"/>
        </w:r>
        <w:r>
          <w:instrText xml:space="preserve"> PAGEREF _Toc30824 \h </w:instrText>
        </w:r>
        <w:r>
          <w:fldChar w:fldCharType="separate"/>
        </w:r>
        <w:r>
          <w:t>23</w:t>
        </w:r>
        <w:r>
          <w:fldChar w:fldCharType="end"/>
        </w:r>
      </w:hyperlink>
    </w:p>
    <w:p>
      <w:pPr>
        <w:pStyle w:val="TOC2"/>
        <w:tabs>
          <w:tab w:val="right" w:leader="dot" w:pos="8306"/>
        </w:tabs>
      </w:pPr>
      <w:hyperlink w:anchor="_Toc11781" w:history="1">
        <w:r>
          <w:rPr>
            <w:rFonts w:ascii="仿宋" w:eastAsia="仿宋" w:hAnsi="仿宋" w:cs="仿宋" w:hint="eastAsia"/>
            <w:lang w:eastAsia="zh-CN"/>
          </w:rPr>
          <w:t>(四)、人力资源配置</w:t>
        </w:r>
        <w:r>
          <w:tab/>
        </w:r>
        <w:r>
          <w:fldChar w:fldCharType="begin"/>
        </w:r>
        <w:r>
          <w:instrText xml:space="preserve"> PAGEREF _Toc11781 \h </w:instrText>
        </w:r>
        <w:r>
          <w:fldChar w:fldCharType="separate"/>
        </w:r>
        <w:r>
          <w:t>24</w:t>
        </w:r>
        <w:r>
          <w:fldChar w:fldCharType="end"/>
        </w:r>
      </w:hyperlink>
    </w:p>
    <w:p>
      <w:pPr>
        <w:pStyle w:val="TOC1"/>
        <w:tabs>
          <w:tab w:val="right" w:leader="dot" w:pos="8306"/>
        </w:tabs>
      </w:pPr>
      <w:hyperlink w:anchor="_Toc26159" w:history="1">
        <w:r>
          <w:rPr>
            <w:rFonts w:ascii="仿宋" w:eastAsia="仿宋" w:hAnsi="仿宋" w:cs="仿宋" w:hint="eastAsia"/>
            <w:lang w:eastAsia="zh-CN"/>
          </w:rPr>
          <w:t>九、仿制药项目财务管理</w:t>
        </w:r>
        <w:r>
          <w:tab/>
        </w:r>
        <w:r>
          <w:fldChar w:fldCharType="begin"/>
        </w:r>
        <w:r>
          <w:instrText xml:space="preserve"> PAGEREF _Toc26159 \h </w:instrText>
        </w:r>
        <w:r>
          <w:fldChar w:fldCharType="separate"/>
        </w:r>
        <w:r>
          <w:t>25</w:t>
        </w:r>
        <w:r>
          <w:fldChar w:fldCharType="end"/>
        </w:r>
      </w:hyperlink>
    </w:p>
    <w:p>
      <w:pPr>
        <w:pStyle w:val="TOC2"/>
        <w:tabs>
          <w:tab w:val="right" w:leader="dot" w:pos="8306"/>
        </w:tabs>
      </w:pPr>
      <w:hyperlink w:anchor="_Toc288" w:history="1">
        <w:r>
          <w:rPr>
            <w:rFonts w:ascii="仿宋" w:eastAsia="仿宋" w:hAnsi="仿宋" w:cs="仿宋" w:hint="eastAsia"/>
            <w:lang w:eastAsia="zh-CN"/>
          </w:rPr>
          <w:t>(一)、资金需求大</w:t>
        </w:r>
        <w:r>
          <w:tab/>
        </w:r>
        <w:r>
          <w:fldChar w:fldCharType="begin"/>
        </w:r>
        <w:r>
          <w:instrText xml:space="preserve"> PAGEREF _Toc288 \h </w:instrText>
        </w:r>
        <w:r>
          <w:fldChar w:fldCharType="separate"/>
        </w:r>
        <w:r>
          <w:t>25</w:t>
        </w:r>
        <w:r>
          <w:fldChar w:fldCharType="end"/>
        </w:r>
      </w:hyperlink>
    </w:p>
    <w:p>
      <w:pPr>
        <w:pStyle w:val="TOC2"/>
        <w:tabs>
          <w:tab w:val="right" w:leader="dot" w:pos="8306"/>
        </w:tabs>
      </w:pPr>
      <w:hyperlink w:anchor="_Toc15027" w:history="1">
        <w:r>
          <w:rPr>
            <w:rFonts w:ascii="仿宋" w:eastAsia="仿宋" w:hAnsi="仿宋" w:cs="仿宋" w:hint="eastAsia"/>
            <w:lang w:eastAsia="zh-CN"/>
          </w:rPr>
          <w:t>(二)、研发周期长</w:t>
        </w:r>
        <w:r>
          <w:tab/>
        </w:r>
        <w:r>
          <w:fldChar w:fldCharType="begin"/>
        </w:r>
        <w:r>
          <w:instrText xml:space="preserve"> PAGEREF _Toc15027 \h </w:instrText>
        </w:r>
        <w:r>
          <w:fldChar w:fldCharType="separate"/>
        </w:r>
        <w:r>
          <w:t>26</w:t>
        </w:r>
        <w:r>
          <w:fldChar w:fldCharType="end"/>
        </w:r>
      </w:hyperlink>
    </w:p>
    <w:p>
      <w:pPr>
        <w:pStyle w:val="TOC2"/>
        <w:tabs>
          <w:tab w:val="right" w:leader="dot" w:pos="8306"/>
        </w:tabs>
      </w:pPr>
      <w:hyperlink w:anchor="_Toc12467" w:history="1">
        <w:r>
          <w:rPr>
            <w:rFonts w:ascii="仿宋" w:eastAsia="仿宋" w:hAnsi="仿宋" w:cs="仿宋" w:hint="eastAsia"/>
            <w:lang w:eastAsia="zh-CN"/>
          </w:rPr>
          <w:t>(三)、市场风险大</w:t>
        </w:r>
        <w:r>
          <w:tab/>
        </w:r>
        <w:r>
          <w:fldChar w:fldCharType="begin"/>
        </w:r>
        <w:r>
          <w:instrText xml:space="preserve"> PAGEREF _Toc12467 \h </w:instrText>
        </w:r>
        <w:r>
          <w:fldChar w:fldCharType="separate"/>
        </w:r>
        <w:r>
          <w:t>27</w:t>
        </w:r>
        <w:r>
          <w:fldChar w:fldCharType="end"/>
        </w:r>
      </w:hyperlink>
    </w:p>
    <w:p>
      <w:pPr>
        <w:pStyle w:val="TOC2"/>
        <w:tabs>
          <w:tab w:val="right" w:leader="dot" w:pos="8306"/>
        </w:tabs>
      </w:pPr>
      <w:hyperlink w:anchor="_Toc24760" w:history="1">
        <w:r>
          <w:rPr>
            <w:rFonts w:ascii="仿宋" w:eastAsia="仿宋" w:hAnsi="仿宋" w:cs="仿宋" w:hint="eastAsia"/>
            <w:lang w:eastAsia="zh-CN"/>
          </w:rPr>
          <w:t>(四)、利润率高</w:t>
        </w:r>
        <w:r>
          <w:tab/>
        </w:r>
        <w:r>
          <w:fldChar w:fldCharType="begin"/>
        </w:r>
        <w:r>
          <w:instrText xml:space="preserve"> PAGEREF _Toc24760 \h </w:instrText>
        </w:r>
        <w:r>
          <w:fldChar w:fldCharType="separate"/>
        </w:r>
        <w:r>
          <w:t>30</w:t>
        </w:r>
        <w:r>
          <w:fldChar w:fldCharType="end"/>
        </w:r>
      </w:hyperlink>
    </w:p>
    <w:p>
      <w:pPr>
        <w:pStyle w:val="TOC1"/>
        <w:tabs>
          <w:tab w:val="right" w:leader="dot" w:pos="8306"/>
        </w:tabs>
      </w:pPr>
      <w:hyperlink w:anchor="_Toc27656" w:history="1">
        <w:r>
          <w:rPr>
            <w:rFonts w:ascii="仿宋" w:eastAsia="仿宋" w:hAnsi="仿宋" w:cs="仿宋" w:hint="eastAsia"/>
            <w:lang w:eastAsia="zh-CN"/>
          </w:rPr>
          <w:t>十、生产安全保护</w:t>
        </w:r>
        <w:r>
          <w:tab/>
        </w:r>
        <w:r>
          <w:fldChar w:fldCharType="begin"/>
        </w:r>
        <w:r>
          <w:instrText xml:space="preserve"> PAGEREF _Toc27656 \h </w:instrText>
        </w:r>
        <w:r>
          <w:fldChar w:fldCharType="separate"/>
        </w:r>
        <w:r>
          <w:t>32</w:t>
        </w:r>
        <w:r>
          <w:fldChar w:fldCharType="end"/>
        </w:r>
      </w:hyperlink>
    </w:p>
    <w:p>
      <w:pPr>
        <w:pStyle w:val="TOC2"/>
        <w:tabs>
          <w:tab w:val="right" w:leader="dot" w:pos="8306"/>
        </w:tabs>
      </w:pPr>
      <w:hyperlink w:anchor="_Toc17323" w:history="1">
        <w:r>
          <w:rPr>
            <w:rFonts w:ascii="仿宋" w:eastAsia="仿宋" w:hAnsi="仿宋" w:cs="仿宋" w:hint="eastAsia"/>
            <w:lang w:eastAsia="zh-CN"/>
          </w:rPr>
          <w:t>(一)、消防安全</w:t>
        </w:r>
        <w:r>
          <w:tab/>
        </w:r>
        <w:r>
          <w:fldChar w:fldCharType="begin"/>
        </w:r>
        <w:r>
          <w:instrText xml:space="preserve"> PAGEREF _Toc17323 \h </w:instrText>
        </w:r>
        <w:r>
          <w:fldChar w:fldCharType="separate"/>
        </w:r>
        <w:r>
          <w:t>32</w:t>
        </w:r>
        <w:r>
          <w:fldChar w:fldCharType="end"/>
        </w:r>
      </w:hyperlink>
    </w:p>
    <w:p>
      <w:pPr>
        <w:pStyle w:val="TOC2"/>
        <w:tabs>
          <w:tab w:val="right" w:leader="dot" w:pos="8306"/>
        </w:tabs>
      </w:pPr>
      <w:hyperlink w:anchor="_Toc11515" w:history="1">
        <w:r>
          <w:rPr>
            <w:rFonts w:ascii="仿宋" w:eastAsia="仿宋" w:hAnsi="仿宋" w:cs="仿宋" w:hint="eastAsia"/>
            <w:lang w:eastAsia="zh-CN"/>
          </w:rPr>
          <w:t>(二)、防火防爆总图布置措施</w:t>
        </w:r>
        <w:r>
          <w:tab/>
        </w:r>
        <w:r>
          <w:fldChar w:fldCharType="begin"/>
        </w:r>
        <w:r>
          <w:instrText xml:space="preserve"> PAGEREF _Toc11515 \h </w:instrText>
        </w:r>
        <w:r>
          <w:fldChar w:fldCharType="separate"/>
        </w:r>
        <w:r>
          <w:t>34</w:t>
        </w:r>
        <w:r>
          <w:fldChar w:fldCharType="end"/>
        </w:r>
      </w:hyperlink>
    </w:p>
    <w:p>
      <w:pPr>
        <w:pStyle w:val="TOC2"/>
        <w:tabs>
          <w:tab w:val="right" w:leader="dot" w:pos="8306"/>
        </w:tabs>
      </w:pPr>
      <w:hyperlink w:anchor="_Toc18833" w:history="1">
        <w:r>
          <w:rPr>
            <w:rFonts w:ascii="仿宋" w:eastAsia="仿宋" w:hAnsi="仿宋" w:cs="仿宋" w:hint="eastAsia"/>
            <w:lang w:eastAsia="zh-CN"/>
          </w:rPr>
          <w:t>(三)、自然灾害防范措施</w:t>
        </w:r>
        <w:r>
          <w:tab/>
        </w:r>
        <w:r>
          <w:fldChar w:fldCharType="begin"/>
        </w:r>
        <w:r>
          <w:instrText xml:space="preserve"> PAGEREF _Toc18833 \h </w:instrText>
        </w:r>
        <w:r>
          <w:fldChar w:fldCharType="separate"/>
        </w:r>
        <w:r>
          <w:t>34</w:t>
        </w:r>
        <w:r>
          <w:fldChar w:fldCharType="end"/>
        </w:r>
      </w:hyperlink>
    </w:p>
    <w:p>
      <w:pPr>
        <w:pStyle w:val="TOC2"/>
        <w:tabs>
          <w:tab w:val="right" w:leader="dot" w:pos="8306"/>
        </w:tabs>
      </w:pPr>
      <w:hyperlink w:anchor="_Toc11950" w:history="1">
        <w:r>
          <w:rPr>
            <w:rFonts w:ascii="仿宋" w:eastAsia="仿宋" w:hAnsi="仿宋" w:cs="仿宋" w:hint="eastAsia"/>
            <w:lang w:eastAsia="zh-CN"/>
          </w:rPr>
          <w:t>(四)、安全色及安全标志使用要求</w:t>
        </w:r>
        <w:r>
          <w:tab/>
        </w:r>
        <w:r>
          <w:fldChar w:fldCharType="begin"/>
        </w:r>
        <w:r>
          <w:instrText xml:space="preserve"> PAGEREF _Toc11950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52" w:history="1">
        <w:r>
          <w:rPr>
            <w:rFonts w:ascii="仿宋" w:eastAsia="仿宋" w:hAnsi="仿宋" w:cs="仿宋" w:hint="eastAsia"/>
            <w:lang w:eastAsia="zh-CN"/>
          </w:rPr>
          <w:t>(五)、防尘防毒措施</w:t>
        </w:r>
        <w:r>
          <w:tab/>
        </w:r>
        <w:r>
          <w:fldChar w:fldCharType="begin"/>
        </w:r>
        <w:r>
          <w:instrText xml:space="preserve"> PAGEREF _Toc16752 \h </w:instrText>
        </w:r>
        <w:r>
          <w:fldChar w:fldCharType="separate"/>
        </w:r>
        <w:r>
          <w:t>36</w:t>
        </w:r>
        <w:r>
          <w:fldChar w:fldCharType="end"/>
        </w:r>
      </w:hyperlink>
    </w:p>
    <w:p>
      <w:pPr>
        <w:pStyle w:val="TOC2"/>
        <w:tabs>
          <w:tab w:val="right" w:leader="dot" w:pos="8306"/>
        </w:tabs>
      </w:pPr>
      <w:hyperlink w:anchor="_Toc10957" w:history="1">
        <w:r>
          <w:rPr>
            <w:rFonts w:ascii="仿宋" w:eastAsia="仿宋" w:hAnsi="仿宋" w:cs="仿宋" w:hint="eastAsia"/>
            <w:lang w:eastAsia="zh-CN"/>
          </w:rPr>
          <w:t>(六)、防静电、触电防护及防雷措施</w:t>
        </w:r>
        <w:r>
          <w:tab/>
        </w:r>
        <w:r>
          <w:fldChar w:fldCharType="begin"/>
        </w:r>
        <w:r>
          <w:instrText xml:space="preserve"> PAGEREF _Toc10957 \h </w:instrText>
        </w:r>
        <w:r>
          <w:fldChar w:fldCharType="separate"/>
        </w:r>
        <w:r>
          <w:t>37</w:t>
        </w:r>
        <w:r>
          <w:fldChar w:fldCharType="end"/>
        </w:r>
      </w:hyperlink>
    </w:p>
    <w:p>
      <w:pPr>
        <w:pStyle w:val="TOC2"/>
        <w:tabs>
          <w:tab w:val="right" w:leader="dot" w:pos="8306"/>
        </w:tabs>
      </w:pPr>
      <w:hyperlink w:anchor="_Toc4603" w:history="1">
        <w:r>
          <w:rPr>
            <w:rFonts w:ascii="仿宋" w:eastAsia="仿宋" w:hAnsi="仿宋" w:cs="仿宋" w:hint="eastAsia"/>
            <w:lang w:eastAsia="zh-CN"/>
          </w:rPr>
          <w:t>(七)、机械设备安全保障措施</w:t>
        </w:r>
        <w:r>
          <w:tab/>
        </w:r>
        <w:r>
          <w:fldChar w:fldCharType="begin"/>
        </w:r>
        <w:r>
          <w:instrText xml:space="preserve"> PAGEREF _Toc4603 \h </w:instrText>
        </w:r>
        <w:r>
          <w:fldChar w:fldCharType="separate"/>
        </w:r>
        <w:r>
          <w:t>38</w:t>
        </w:r>
        <w:r>
          <w:fldChar w:fldCharType="end"/>
        </w:r>
      </w:hyperlink>
    </w:p>
    <w:p>
      <w:pPr>
        <w:pStyle w:val="TOC1"/>
        <w:tabs>
          <w:tab w:val="right" w:leader="dot" w:pos="8306"/>
        </w:tabs>
      </w:pPr>
      <w:hyperlink w:anchor="_Toc6679" w:history="1">
        <w:r>
          <w:rPr>
            <w:rFonts w:ascii="仿宋" w:eastAsia="仿宋" w:hAnsi="仿宋" w:cs="仿宋" w:hint="eastAsia"/>
            <w:lang w:eastAsia="zh-CN"/>
          </w:rPr>
          <w:t>十一、仿制药项目风险管理</w:t>
        </w:r>
        <w:r>
          <w:tab/>
        </w:r>
        <w:r>
          <w:fldChar w:fldCharType="begin"/>
        </w:r>
        <w:r>
          <w:instrText xml:space="preserve"> PAGEREF _Toc6679 \h </w:instrText>
        </w:r>
        <w:r>
          <w:fldChar w:fldCharType="separate"/>
        </w:r>
        <w:r>
          <w:t>40</w:t>
        </w:r>
        <w:r>
          <w:fldChar w:fldCharType="end"/>
        </w:r>
      </w:hyperlink>
    </w:p>
    <w:p>
      <w:pPr>
        <w:pStyle w:val="TOC2"/>
        <w:tabs>
          <w:tab w:val="right" w:leader="dot" w:pos="8306"/>
        </w:tabs>
      </w:pPr>
      <w:hyperlink w:anchor="_Toc4733" w:history="1">
        <w:r>
          <w:rPr>
            <w:rFonts w:ascii="仿宋" w:eastAsia="仿宋" w:hAnsi="仿宋" w:cs="仿宋" w:hint="eastAsia"/>
            <w:lang w:eastAsia="zh-CN"/>
          </w:rPr>
          <w:t>(一)、风险识别与评估</w:t>
        </w:r>
        <w:r>
          <w:tab/>
        </w:r>
        <w:r>
          <w:fldChar w:fldCharType="begin"/>
        </w:r>
        <w:r>
          <w:instrText xml:space="preserve"> PAGEREF _Toc4733 \h </w:instrText>
        </w:r>
        <w:r>
          <w:fldChar w:fldCharType="separate"/>
        </w:r>
        <w:r>
          <w:t>40</w:t>
        </w:r>
        <w:r>
          <w:fldChar w:fldCharType="end"/>
        </w:r>
      </w:hyperlink>
    </w:p>
    <w:p>
      <w:pPr>
        <w:pStyle w:val="TOC2"/>
        <w:tabs>
          <w:tab w:val="right" w:leader="dot" w:pos="8306"/>
        </w:tabs>
      </w:pPr>
      <w:hyperlink w:anchor="_Toc23047" w:history="1">
        <w:r>
          <w:rPr>
            <w:rFonts w:ascii="仿宋" w:eastAsia="仿宋" w:hAnsi="仿宋" w:cs="仿宋" w:hint="eastAsia"/>
            <w:lang w:eastAsia="zh-CN"/>
          </w:rPr>
          <w:t>(二)、风险应对策略</w:t>
        </w:r>
        <w:r>
          <w:tab/>
        </w:r>
        <w:r>
          <w:fldChar w:fldCharType="begin"/>
        </w:r>
        <w:r>
          <w:instrText xml:space="preserve"> PAGEREF _Toc23047 \h </w:instrText>
        </w:r>
        <w:r>
          <w:fldChar w:fldCharType="separate"/>
        </w:r>
        <w:r>
          <w:t>41</w:t>
        </w:r>
        <w:r>
          <w:fldChar w:fldCharType="end"/>
        </w:r>
      </w:hyperlink>
    </w:p>
    <w:p>
      <w:pPr>
        <w:pStyle w:val="TOC2"/>
        <w:tabs>
          <w:tab w:val="right" w:leader="dot" w:pos="8306"/>
        </w:tabs>
      </w:pPr>
      <w:hyperlink w:anchor="_Toc2149" w:history="1">
        <w:r>
          <w:rPr>
            <w:rFonts w:ascii="仿宋" w:eastAsia="仿宋" w:hAnsi="仿宋" w:cs="仿宋" w:hint="eastAsia"/>
            <w:lang w:eastAsia="zh-CN"/>
          </w:rPr>
          <w:t>(三)、风险监控与控制</w:t>
        </w:r>
        <w:r>
          <w:tab/>
        </w:r>
        <w:r>
          <w:fldChar w:fldCharType="begin"/>
        </w:r>
        <w:r>
          <w:instrText xml:space="preserve"> PAGEREF _Toc2149 \h </w:instrText>
        </w:r>
        <w:r>
          <w:fldChar w:fldCharType="separate"/>
        </w:r>
        <w:r>
          <w:t>43</w:t>
        </w:r>
        <w:r>
          <w:fldChar w:fldCharType="end"/>
        </w:r>
      </w:hyperlink>
    </w:p>
    <w:p>
      <w:pPr>
        <w:pStyle w:val="TOC1"/>
        <w:tabs>
          <w:tab w:val="right" w:leader="dot" w:pos="8306"/>
        </w:tabs>
      </w:pPr>
      <w:hyperlink w:anchor="_Toc26824" w:history="1">
        <w:r>
          <w:rPr>
            <w:rFonts w:ascii="仿宋" w:eastAsia="仿宋" w:hAnsi="仿宋" w:cs="仿宋" w:hint="eastAsia"/>
            <w:lang w:eastAsia="zh-CN"/>
          </w:rPr>
          <w:t>十二、仿制药项目创新与研发</w:t>
        </w:r>
        <w:r>
          <w:tab/>
        </w:r>
        <w:r>
          <w:fldChar w:fldCharType="begin"/>
        </w:r>
        <w:r>
          <w:instrText xml:space="preserve"> PAGEREF _Toc26824 \h </w:instrText>
        </w:r>
        <w:r>
          <w:fldChar w:fldCharType="separate"/>
        </w:r>
        <w:r>
          <w:t>44</w:t>
        </w:r>
        <w:r>
          <w:fldChar w:fldCharType="end"/>
        </w:r>
      </w:hyperlink>
    </w:p>
    <w:p>
      <w:pPr>
        <w:pStyle w:val="TOC2"/>
        <w:tabs>
          <w:tab w:val="right" w:leader="dot" w:pos="8306"/>
        </w:tabs>
      </w:pPr>
      <w:hyperlink w:anchor="_Toc21979" w:history="1">
        <w:r>
          <w:rPr>
            <w:rFonts w:ascii="仿宋" w:eastAsia="仿宋" w:hAnsi="仿宋" w:cs="仿宋" w:hint="eastAsia"/>
            <w:lang w:eastAsia="zh-CN"/>
          </w:rPr>
          <w:t>(一)、创新策略与方向</w:t>
        </w:r>
        <w:r>
          <w:tab/>
        </w:r>
        <w:r>
          <w:fldChar w:fldCharType="begin"/>
        </w:r>
        <w:r>
          <w:instrText xml:space="preserve"> PAGEREF _Toc21979 \h </w:instrText>
        </w:r>
        <w:r>
          <w:fldChar w:fldCharType="separate"/>
        </w:r>
        <w:r>
          <w:t>44</w:t>
        </w:r>
        <w:r>
          <w:fldChar w:fldCharType="end"/>
        </w:r>
      </w:hyperlink>
    </w:p>
    <w:p>
      <w:pPr>
        <w:pStyle w:val="TOC2"/>
        <w:tabs>
          <w:tab w:val="right" w:leader="dot" w:pos="8306"/>
        </w:tabs>
      </w:pPr>
      <w:hyperlink w:anchor="_Toc12769" w:history="1">
        <w:r>
          <w:rPr>
            <w:rFonts w:ascii="仿宋" w:eastAsia="仿宋" w:hAnsi="仿宋" w:cs="仿宋" w:hint="eastAsia"/>
            <w:lang w:eastAsia="zh-CN"/>
          </w:rPr>
          <w:t>(二)、研发规划与投入</w:t>
        </w:r>
        <w:r>
          <w:tab/>
        </w:r>
        <w:r>
          <w:fldChar w:fldCharType="begin"/>
        </w:r>
        <w:r>
          <w:instrText xml:space="preserve"> PAGEREF _Toc12769 \h </w:instrText>
        </w:r>
        <w:r>
          <w:fldChar w:fldCharType="separate"/>
        </w:r>
        <w:r>
          <w:t>45</w:t>
        </w:r>
        <w:r>
          <w:fldChar w:fldCharType="end"/>
        </w:r>
      </w:hyperlink>
    </w:p>
    <w:p>
      <w:pPr>
        <w:pStyle w:val="TOC1"/>
        <w:tabs>
          <w:tab w:val="right" w:leader="dot" w:pos="8306"/>
        </w:tabs>
      </w:pPr>
      <w:hyperlink w:anchor="_Toc2624" w:history="1">
        <w:r>
          <w:rPr>
            <w:rFonts w:ascii="仿宋" w:eastAsia="仿宋" w:hAnsi="仿宋" w:cs="仿宋" w:hint="eastAsia"/>
            <w:lang w:eastAsia="zh-CN"/>
          </w:rPr>
          <w:t>十三、营销与推广策略</w:t>
        </w:r>
        <w:r>
          <w:tab/>
        </w:r>
        <w:r>
          <w:fldChar w:fldCharType="begin"/>
        </w:r>
        <w:r>
          <w:instrText xml:space="preserve"> PAGEREF _Toc2624 \h </w:instrText>
        </w:r>
        <w:r>
          <w:fldChar w:fldCharType="separate"/>
        </w:r>
        <w:r>
          <w:t>47</w:t>
        </w:r>
        <w:r>
          <w:fldChar w:fldCharType="end"/>
        </w:r>
      </w:hyperlink>
    </w:p>
    <w:p>
      <w:pPr>
        <w:pStyle w:val="TOC2"/>
        <w:tabs>
          <w:tab w:val="right" w:leader="dot" w:pos="8306"/>
        </w:tabs>
      </w:pPr>
      <w:hyperlink w:anchor="_Toc31040" w:history="1">
        <w:r>
          <w:rPr>
            <w:rFonts w:ascii="仿宋" w:eastAsia="仿宋" w:hAnsi="仿宋" w:cs="仿宋" w:hint="eastAsia"/>
            <w:lang w:eastAsia="zh-CN"/>
          </w:rPr>
          <w:t>(一)、产品/服务定位与特点</w:t>
        </w:r>
        <w:r>
          <w:tab/>
        </w:r>
        <w:r>
          <w:fldChar w:fldCharType="begin"/>
        </w:r>
        <w:r>
          <w:instrText xml:space="preserve"> PAGEREF _Toc31040 \h </w:instrText>
        </w:r>
        <w:r>
          <w:fldChar w:fldCharType="separate"/>
        </w:r>
        <w:r>
          <w:t>47</w:t>
        </w:r>
        <w:r>
          <w:fldChar w:fldCharType="end"/>
        </w:r>
      </w:hyperlink>
    </w:p>
    <w:p>
      <w:pPr>
        <w:pStyle w:val="TOC2"/>
        <w:tabs>
          <w:tab w:val="right" w:leader="dot" w:pos="8306"/>
        </w:tabs>
      </w:pPr>
      <w:hyperlink w:anchor="_Toc19348" w:history="1">
        <w:r>
          <w:rPr>
            <w:rFonts w:ascii="仿宋" w:eastAsia="仿宋" w:hAnsi="仿宋" w:cs="仿宋" w:hint="eastAsia"/>
            <w:lang w:eastAsia="zh-CN"/>
          </w:rPr>
          <w:t>(二)、市场定位与竞争分析</w:t>
        </w:r>
        <w:r>
          <w:tab/>
        </w:r>
        <w:r>
          <w:fldChar w:fldCharType="begin"/>
        </w:r>
        <w:r>
          <w:instrText xml:space="preserve"> PAGEREF _Toc19348 \h </w:instrText>
        </w:r>
        <w:r>
          <w:fldChar w:fldCharType="separate"/>
        </w:r>
        <w:r>
          <w:t>48</w:t>
        </w:r>
        <w:r>
          <w:fldChar w:fldCharType="end"/>
        </w:r>
      </w:hyperlink>
    </w:p>
    <w:p>
      <w:pPr>
        <w:pStyle w:val="TOC2"/>
        <w:tabs>
          <w:tab w:val="right" w:leader="dot" w:pos="8306"/>
        </w:tabs>
      </w:pPr>
      <w:hyperlink w:anchor="_Toc8072" w:history="1">
        <w:r>
          <w:rPr>
            <w:rFonts w:ascii="仿宋" w:eastAsia="仿宋" w:hAnsi="仿宋" w:cs="仿宋" w:hint="eastAsia"/>
            <w:lang w:eastAsia="zh-CN"/>
          </w:rPr>
          <w:t>(三)、营销渠道与策略</w:t>
        </w:r>
        <w:r>
          <w:tab/>
        </w:r>
        <w:r>
          <w:fldChar w:fldCharType="begin"/>
        </w:r>
        <w:r>
          <w:instrText xml:space="preserve"> PAGEREF _Toc8072 \h </w:instrText>
        </w:r>
        <w:r>
          <w:fldChar w:fldCharType="separate"/>
        </w:r>
        <w:r>
          <w:t>50</w:t>
        </w:r>
        <w:r>
          <w:fldChar w:fldCharType="end"/>
        </w:r>
      </w:hyperlink>
    </w:p>
    <w:p>
      <w:pPr>
        <w:pStyle w:val="TOC2"/>
        <w:tabs>
          <w:tab w:val="right" w:leader="dot" w:pos="8306"/>
        </w:tabs>
      </w:pPr>
      <w:hyperlink w:anchor="_Toc2063" w:history="1">
        <w:r>
          <w:rPr>
            <w:rFonts w:ascii="仿宋" w:eastAsia="仿宋" w:hAnsi="仿宋" w:cs="仿宋" w:hint="eastAsia"/>
            <w:lang w:eastAsia="zh-CN"/>
          </w:rPr>
          <w:t>(四)、推广与宣传活动</w:t>
        </w:r>
        <w:r>
          <w:tab/>
        </w:r>
        <w:r>
          <w:fldChar w:fldCharType="begin"/>
        </w:r>
        <w:r>
          <w:instrText xml:space="preserve"> PAGEREF _Toc2063 \h </w:instrText>
        </w:r>
        <w:r>
          <w:fldChar w:fldCharType="separate"/>
        </w:r>
        <w:r>
          <w:t>51</w:t>
        </w:r>
        <w:r>
          <w:fldChar w:fldCharType="end"/>
        </w:r>
      </w:hyperlink>
    </w:p>
    <w:p>
      <w:pPr>
        <w:pStyle w:val="TOC1"/>
        <w:tabs>
          <w:tab w:val="right" w:leader="dot" w:pos="8306"/>
        </w:tabs>
      </w:pPr>
      <w:hyperlink w:anchor="_Toc4551" w:history="1">
        <w:r>
          <w:rPr>
            <w:rFonts w:ascii="仿宋" w:eastAsia="仿宋" w:hAnsi="仿宋" w:cs="仿宋" w:hint="eastAsia"/>
            <w:lang w:eastAsia="zh-CN"/>
          </w:rPr>
          <w:t>十四、风险识别与分类</w:t>
        </w:r>
        <w:r>
          <w:tab/>
        </w:r>
        <w:r>
          <w:fldChar w:fldCharType="begin"/>
        </w:r>
        <w:r>
          <w:instrText xml:space="preserve"> PAGEREF _Toc4551 \h </w:instrText>
        </w:r>
        <w:r>
          <w:fldChar w:fldCharType="separate"/>
        </w:r>
        <w:r>
          <w:t>56</w:t>
        </w:r>
        <w:r>
          <w:fldChar w:fldCharType="end"/>
        </w:r>
      </w:hyperlink>
    </w:p>
    <w:p>
      <w:pPr>
        <w:pStyle w:val="TOC2"/>
        <w:tabs>
          <w:tab w:val="right" w:leader="dot" w:pos="8306"/>
        </w:tabs>
      </w:pPr>
      <w:hyperlink w:anchor="_Toc6507" w:history="1">
        <w:r>
          <w:rPr>
            <w:rFonts w:ascii="仿宋" w:eastAsia="仿宋" w:hAnsi="仿宋" w:cs="仿宋" w:hint="eastAsia"/>
            <w:lang w:eastAsia="zh-CN"/>
          </w:rPr>
          <w:t>(一)、风险识别</w:t>
        </w:r>
        <w:r>
          <w:tab/>
        </w:r>
        <w:r>
          <w:fldChar w:fldCharType="begin"/>
        </w:r>
        <w:r>
          <w:instrText xml:space="preserve"> PAGEREF _Toc6507 \h </w:instrText>
        </w:r>
        <w:r>
          <w:fldChar w:fldCharType="separate"/>
        </w:r>
        <w:r>
          <w:t>56</w:t>
        </w:r>
        <w:r>
          <w:fldChar w:fldCharType="end"/>
        </w:r>
      </w:hyperlink>
    </w:p>
    <w:p>
      <w:pPr>
        <w:pStyle w:val="TOC2"/>
        <w:tabs>
          <w:tab w:val="right" w:leader="dot" w:pos="8306"/>
        </w:tabs>
      </w:pPr>
      <w:hyperlink w:anchor="_Toc2057" w:history="1">
        <w:r>
          <w:rPr>
            <w:rFonts w:ascii="仿宋" w:eastAsia="仿宋" w:hAnsi="仿宋" w:cs="仿宋" w:hint="eastAsia"/>
            <w:lang w:eastAsia="zh-CN"/>
          </w:rPr>
          <w:t>(二)、风险分类</w:t>
        </w:r>
        <w:r>
          <w:tab/>
        </w:r>
        <w:r>
          <w:fldChar w:fldCharType="begin"/>
        </w:r>
        <w:r>
          <w:instrText xml:space="preserve"> PAGEREF _Toc2057 \h </w:instrText>
        </w:r>
        <w:r>
          <w:fldChar w:fldCharType="separate"/>
        </w:r>
        <w:r>
          <w:t>57</w:t>
        </w:r>
        <w:r>
          <w:fldChar w:fldCharType="end"/>
        </w:r>
      </w:hyperlink>
    </w:p>
    <w:p>
      <w:pPr>
        <w:pStyle w:val="TOC1"/>
        <w:tabs>
          <w:tab w:val="right" w:leader="dot" w:pos="8306"/>
        </w:tabs>
      </w:pPr>
      <w:hyperlink w:anchor="_Toc4029" w:history="1">
        <w:r>
          <w:rPr>
            <w:rFonts w:ascii="仿宋" w:eastAsia="仿宋" w:hAnsi="仿宋" w:cs="仿宋" w:hint="eastAsia"/>
            <w:lang w:eastAsia="zh-CN"/>
          </w:rPr>
          <w:t>十五、仿制药项目实施时间节点</w:t>
        </w:r>
        <w:r>
          <w:tab/>
        </w:r>
        <w:r>
          <w:fldChar w:fldCharType="begin"/>
        </w:r>
        <w:r>
          <w:instrText xml:space="preserve"> PAGEREF _Toc4029 \h </w:instrText>
        </w:r>
        <w:r>
          <w:fldChar w:fldCharType="separate"/>
        </w:r>
        <w:r>
          <w:t>59</w:t>
        </w:r>
        <w:r>
          <w:fldChar w:fldCharType="end"/>
        </w:r>
      </w:hyperlink>
    </w:p>
    <w:p>
      <w:pPr>
        <w:pStyle w:val="TOC2"/>
        <w:tabs>
          <w:tab w:val="right" w:leader="dot" w:pos="8306"/>
        </w:tabs>
      </w:pPr>
      <w:hyperlink w:anchor="_Toc4454" w:history="1">
        <w:r>
          <w:rPr>
            <w:rFonts w:ascii="仿宋" w:eastAsia="仿宋" w:hAnsi="仿宋" w:cs="仿宋" w:hint="eastAsia"/>
            <w:lang w:eastAsia="zh-CN"/>
          </w:rPr>
          <w:t>(一)、仿制药项目启动阶段时间节点</w:t>
        </w:r>
        <w:r>
          <w:tab/>
        </w:r>
        <w:r>
          <w:fldChar w:fldCharType="begin"/>
        </w:r>
        <w:r>
          <w:instrText xml:space="preserve"> PAGEREF _Toc4454 \h </w:instrText>
        </w:r>
        <w:r>
          <w:fldChar w:fldCharType="separate"/>
        </w:r>
        <w:r>
          <w:t>59</w:t>
        </w:r>
        <w:r>
          <w:fldChar w:fldCharType="end"/>
        </w:r>
      </w:hyperlink>
    </w:p>
    <w:p>
      <w:pPr>
        <w:pStyle w:val="TOC2"/>
        <w:tabs>
          <w:tab w:val="right" w:leader="dot" w:pos="8306"/>
        </w:tabs>
      </w:pPr>
      <w:hyperlink w:anchor="_Toc18378" w:history="1">
        <w:r>
          <w:rPr>
            <w:rFonts w:ascii="仿宋" w:eastAsia="仿宋" w:hAnsi="仿宋" w:cs="仿宋" w:hint="eastAsia"/>
            <w:lang w:eastAsia="zh-CN"/>
          </w:rPr>
          <w:t>(二)、仿制药项目执行阶段时间节点</w:t>
        </w:r>
        <w:r>
          <w:tab/>
        </w:r>
        <w:r>
          <w:fldChar w:fldCharType="begin"/>
        </w:r>
        <w:r>
          <w:instrText xml:space="preserve"> PAGEREF _Toc18378 \h </w:instrText>
        </w:r>
        <w:r>
          <w:fldChar w:fldCharType="separate"/>
        </w:r>
        <w:r>
          <w:t>60</w:t>
        </w:r>
        <w:r>
          <w:fldChar w:fldCharType="end"/>
        </w:r>
      </w:hyperlink>
    </w:p>
    <w:p>
      <w:pPr>
        <w:pStyle w:val="TOC2"/>
        <w:tabs>
          <w:tab w:val="right" w:leader="dot" w:pos="8306"/>
        </w:tabs>
      </w:pPr>
      <w:hyperlink w:anchor="_Toc8561" w:history="1">
        <w:r>
          <w:rPr>
            <w:rFonts w:ascii="仿宋" w:eastAsia="仿宋" w:hAnsi="仿宋" w:cs="仿宋" w:hint="eastAsia"/>
            <w:lang w:eastAsia="zh-CN"/>
          </w:rPr>
          <w:t>(三)、仿制药项目完成阶段时间节点</w:t>
        </w:r>
        <w:r>
          <w:tab/>
        </w:r>
        <w:r>
          <w:fldChar w:fldCharType="begin"/>
        </w:r>
        <w:r>
          <w:instrText xml:space="preserve"> PAGEREF _Toc8561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7"/>
      <w:r>
        <w:rPr>
          <w:rFonts w:ascii="仿宋" w:eastAsia="仿宋" w:hAnsi="仿宋" w:cs="仿宋" w:hint="eastAsia"/>
          <w:sz w:val="28"/>
          <w:lang w:eastAsia="zh-CN"/>
        </w:rPr>
        <w:t>一、仿制药项目可持续发展</w:t>
      </w:r>
      <w:bookmarkEnd w:id="2"/>
    </w:p>
    <w:p>
      <w:pPr>
        <w:pStyle w:val="Heading2"/>
        <w:rPr>
          <w:rFonts w:ascii="仿宋" w:eastAsia="仿宋" w:hAnsi="仿宋" w:cs="仿宋" w:hint="eastAsia"/>
          <w:lang w:eastAsia="zh-CN"/>
        </w:rPr>
      </w:pPr>
      <w:bookmarkStart w:id="3" w:name="_Toc2614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制药项目中，仿制药项目团队着眼于未来，明确了可持续发展的战略方向。制定的具体可持续发展目标包括降低资源使用、采用环保技术、最大化社会效益等。这一步骤不仅有助于仿制药项目在环保和社会责任方面达到最高标准，也为未来提供了明确的指引，确保仿制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可持续实践的融入仿制药项目管理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仿制药项目管理周期。从仿制药项目规划开始，仿制药项目团队就考虑了环境和社会的因素。在执行阶段，仿制药项目团队积极推动绿色技术的应用，优化资源利用。此外，关注员工的社会责任，通过培训和沟通活动提高员工对可持续发展的认知，使他们能够在日常工作中践行可持续实践。这些举措不仅为仿制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5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扎根于仿制药项目的可持续发展理念，我们深信环保与社会责任是仿制药项目成功的关键支柱。在仿制药项目的每一步，我们都致力于通过创新和实践，履行对环境和社会的坚定责任。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团队通过引入先进的环保技术、建立高效的废物处理系统以及推动能源节约措施，积极履行环保责任。定期的环保监测和评估确保仿制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不仅致力于自身可持续发展，还注重对社会的回馈。通过支持社区仿制药项目、参与慈善事业、提供培训机会等方式，仿制药项目积极履行社会责任。与当地社区建立积极互动，关注员工的工作与生活平衡，以及员工的身心健康，是仿制药项目在社会责任层面的关键举措。这样的实践不仅增强了仿制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27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39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仿制药项目的主要产品是XXXX，预计年产值为XXX万元。这一产品在市场中占据着重要的地位，其广泛的应用范围使得该仿制药项目的市场前景非常广阔。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仿制药项目的xxx产品作为重要的原材料之一，将在多个领域发挥关键作用。其在建筑、交通、能源等方面的广泛应用将为整个产业链提供强大的支持，形成产业协同效应。仿制药项目的年产值XXX万XXX万XXX万万元不仅反映了其在市场上的巨大潜力，更预示着它对国民经济的积极贡献。这种关联度高、涉及面广的产业关系，使得该仿制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79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总征地面积为XXXX平方米，相当于约XX.XX亩，其中净用地面积为XXXX平方米，红线范围内相当于约XX.XX亩。这一用地规模充分考虑了仿制药项目的建设需求，保障了仿制药项目在合适的空间内得以充分发展。仿制药项目规划的总建筑面积为XXXX平方米，其中主体工程建设占XXXX平方米，计容建筑面积达XXXX平方米。预计建筑工程的投资将达到XXXX万元，为仿制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计划购置的设备共计XXXX台（套），设备购置费用为XXXX万元。这一设备购置计划充分考虑到仿制药项目的生产需求和技术要求，确保了仿制药项目在生产运营中具备先进的技术装备和高效的生产能力。设备的合理配置将为仿制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仿制药项目计划总投资为XXXX万元，预计年实现营业收入为XXXX万元。这一产能规模的设定旨在确保仿制药项目能够在投资与回报之间取得平衡，实现长期可持续的发展。仿制药项目的总投资充分考虑到各个方面的需求，包括用地建设、设备购置等多个环节，以确保仿制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48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26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的技术管理特点体现在其创新导向。通过引入最先进的技术趋势和解决方案，仿制药项目致力于提升科技含量、提高质量和效率水平。这意味着我们将采用最新的工具和方法，确保仿制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仿制药项目技术管理的显著特征。通过整合不同领域的技术资源，我们实现了跨学科的协同工作。这有助于优化技术架构，提高整体效能。此外，整合性策略还促进了不同技术团队之间的紧密沟通和高效合作，确保仿制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仿制药项目所采用的技术。通过不断优化技术方案，仿制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仿制药项目团队将在仿制药项目初期识别可能的技术风险，并采取相应的预防和应对措施。通过建立健全的风险评估机制，仿制药项目能够在实施过程中及时发现并解决潜在的技术问题，保障仿制药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通过这些独特的技术管理特点，我们确信在仿制药项目中，技术将成为仿制药项目成功的有力支持。这一深度剖析揭示了技术管理在仿制药项目实施中的关键作用，为仿制药项目的技术基础奠定了坚实的基础。</w:t>
      </w:r>
    </w:p>
    <w:p>
      <w:pPr>
        <w:pStyle w:val="Heading2"/>
        <w:ind w:firstLine="560" w:firstLineChars="200"/>
        <w:rPr>
          <w:rFonts w:ascii="仿宋" w:eastAsia="仿宋" w:hAnsi="仿宋" w:cs="仿宋" w:hint="eastAsia"/>
          <w:sz w:val="28"/>
          <w:lang w:eastAsia="zh-CN"/>
        </w:rPr>
      </w:pPr>
      <w:bookmarkStart w:id="10" w:name="_Toc3646"/>
      <w:r>
        <w:rPr>
          <w:rFonts w:ascii="仿宋" w:eastAsia="仿宋" w:hAnsi="仿宋" w:cs="仿宋" w:hint="eastAsia"/>
          <w:sz w:val="28"/>
          <w:lang w:eastAsia="zh-CN"/>
        </w:rPr>
        <w:t>(二)、仿制药项目工艺技术设计方案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仿制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仿制药项目将严格按照相关行业规范要求进行组织。通过有效控制产品质量，仿制药项目将致力于为顾客提供优质的仿制药项目产品和良好的服务。这体现了仿制药项目对于生产活动合规性和质量标准的高度重视，为仿制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仿制药项目注重生态效益和清洁生产原则。仿制药项目建设将紧密结合地方特色经济发展，与社会经济发展规划和区域环境保护规划方案相协调一致。通过与当地区域自然生态系统的结合，仿制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仿制药项目产品具有多样化的客户需求和个性化的特点。因此，仿制药项目产品规格品种多样，且单批生产数量较小。为满足这一特点，仿制药项目承办单位将建设先进的柔性制造生产线。通过广泛应用柔性制造技术，仿制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仿制药项目采用的技术具有较高的技术含量和自动化水平，处于国内先进水平。这一技术选用不仅体现了对生产效率、质量和环境友好性的高标准要求，同时为仿制药项目的可持续发展奠定了坚实的基础。</w:t>
      </w:r>
    </w:p>
    <w:p>
      <w:pPr>
        <w:pStyle w:val="Heading2"/>
        <w:ind w:firstLine="560" w:firstLineChars="200"/>
        <w:rPr>
          <w:rFonts w:ascii="仿宋" w:eastAsia="仿宋" w:hAnsi="仿宋" w:cs="仿宋" w:hint="eastAsia"/>
          <w:sz w:val="28"/>
          <w:lang w:eastAsia="zh-CN"/>
        </w:rPr>
      </w:pPr>
      <w:bookmarkStart w:id="11" w:name="_Toc1593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为确保仿制药项目的高效生产和技术实施，我们制定了一套精心设计的设备选型方案，以满足仿制药项目生产、质量和环保的要求。该方案的主要特点如下：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仿制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针对仿制药项目产品的多样性和小批量生产的特点，我们将建设柔性制造生产线。通过在设备选型中考虑柔性制造技术，可以灵活应对不同产品规格和生产需求，实现生产线的高度灵活性和适应性。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243"/>
      <w:r>
        <w:rPr>
          <w:rFonts w:ascii="仿宋" w:eastAsia="仿宋" w:hAnsi="仿宋" w:cs="仿宋" w:hint="eastAsia"/>
          <w:sz w:val="28"/>
          <w:lang w:eastAsia="zh-CN"/>
        </w:rPr>
        <w:t>四、仿制药项目选址可行性分析</w:t>
      </w:r>
      <w:bookmarkEnd w:id="12"/>
    </w:p>
    <w:p>
      <w:pPr>
        <w:pStyle w:val="Heading2"/>
        <w:rPr>
          <w:rFonts w:ascii="仿宋" w:eastAsia="仿宋" w:hAnsi="仿宋" w:cs="仿宋" w:hint="eastAsia"/>
          <w:lang w:eastAsia="zh-CN"/>
        </w:rPr>
      </w:pPr>
      <w:bookmarkStart w:id="13" w:name="_Toc29680"/>
      <w:r>
        <w:rPr>
          <w:rFonts w:ascii="仿宋" w:eastAsia="仿宋" w:hAnsi="仿宋" w:cs="仿宋" w:hint="eastAsia"/>
          <w:lang w:eastAsia="zh-CN"/>
        </w:rPr>
        <w:t>(一)、仿制药项目选址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该仿制药项目选址位于XX省XX市XX区XXX街道</w:t>
      </w:r>
    </w:p>
    <w:p>
      <w:pPr>
        <w:pStyle w:val="Heading2"/>
        <w:ind w:firstLine="560" w:firstLineChars="200"/>
        <w:rPr>
          <w:rFonts w:ascii="仿宋" w:eastAsia="仿宋" w:hAnsi="仿宋" w:cs="仿宋" w:hint="eastAsia"/>
          <w:sz w:val="28"/>
          <w:lang w:eastAsia="zh-CN"/>
        </w:rPr>
      </w:pPr>
      <w:bookmarkStart w:id="14" w:name="_Toc2391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仿制药项目的征地面积将根据仿制药项目的实际规模和需求进行精确规划。具体面积XXX平方米，旨在确保仿制药项目不仅能够满足当前的发展需求，还能够预留空间以适应未来的扩展。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净用地面积是在征地面积基础上去除不可利用面积后的实际可开发用地。具体面积XXX平方米，考虑到环保、交通、安全等多方面因素，以确保仿制药项目在整体利用效率上达到最优。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仿制药项目计划建设的建筑总规模具体面积XXX平方米。这一规模的确定综合考虑了仿制药项目的性质、规模，以及城市规划的相关要求，确保建筑布局与周边环境协调一致。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绿地率是仿制药项目用地中被规划为绿地的比例。具体面积XXX平方米，旨在通过合理规划绿地，改善仿制药项目周边环境，提升居民生活质量，并符合城市整体绿化规划。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容积率是用地上可以建设的建筑总体积与用地面积之比。具体面积XXX，通过合理的容积率规划，确保仿制药项目建筑规模与周边环境和谐共生。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确保仿制药项目选址与当地城市规划相一致，具体面积XXX平方米。通过与城市规划部门深入沟通，确保仿制药项目不仅符合城市的整体发展方向，还能够融入城市的发展布局，为城市的长远发展贡献力量。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充分了解并确保仿制药项目选址符合当地产业政策，具体面积XXX平方米。这包括仿制药项目对当地经济的促进作用，以及对相关产业的带动效应，确保仿制药项目与地方政府的产业政策保持一致，促进共赢合作。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用地总体要求必须符合环保和可持续发展的原则，具体面积XXX平方米。通过采用绿色建筑设计、节能减排等措施，确保仿制药项目在建设和运营过程中对环境的影响最小化，达到可持续发展的要求。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确保仿制药项目选址具备必要的公共设施配套，具体面积XXX平方米。这包括交通便利性、教育、医疗等基础设施，以提高居民生活品质，使得仿制药项目选址更具吸引力。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考虑用地总体要求对当地社会稳定性的影响，具体面积XXX平方米。通过深入了解当地社区反馈，确保仿制药项目的选址和建设过程对当地社会和谐稳定产生积极作用。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仿制药项目选址不仅符合法规和规划，还在实际操作中具有可行性。这一全面规划将为仿制药项目的成功实施提供坚实的基础，确保仿制药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81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仿制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仿制药项目的设备规划和空间设计中，我们将采取灵活设备布局的措施。设备布局将根据实际需求进行灵活设计，避免不必要的浪费。通过合理规划设备摆放位置，我们将提高设备的利用率，减少设备间距，以确保仿制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仿制药项目内部引入共享设施的概念，例如共享会议室、办公区等。通过这种方式，我们可以减少对资源的重复建设，提高资源共享效率，从而减小仿制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61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仿制药项目的总图布置中，我们将不同功能区域进行明确的规划，以最大程度满足仿制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28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我们首先关注市场因素，包括潜在客户分布、竞争对手位置、市场需求等。通过深入的市场调研，我们能够更准确地评估选址对于市场开拓和产品销售的影响，确保仿制药项目能够在有利的市场环境中蓬勃发展。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仿制药项目对环境的影响是综合评价的重要因素之一。我们将详细考虑选址周边的自然环境、生态保护区、水源地等情况，确保仿制药项目的建设和运营对环境影响最小化，并符合当地的环保法规标准。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对选址的评价还需充分考虑当地政府的产业政策和法规。我们将详细了解仿制药项目所在地的相关政策，确保仿制药项目的规划和运营与当地法规相符，降低不必要的法律风险。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考虑到社会稳定性对企业运营的重要性，我们将评估选址地区的社会安全情况、劳工关系、社区反馈等方面，以确保仿制药项目的建设和运营不会受到社会稳定性的负面影响。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最后，我们将综合考虑用地成本，包括土地购置费用、土地开发成本等。通过对用地成本的详细评估，我们能够做出更为精确的经济效益分析，为仿制药项目的投资决策提供有力支持。</w:t>
      </w:r>
    </w:p>
    <w:p>
      <w:pPr>
        <w:pStyle w:val="Heading1"/>
        <w:ind w:firstLine="560" w:firstLineChars="200"/>
        <w:rPr>
          <w:rFonts w:ascii="仿宋" w:eastAsia="仿宋" w:hAnsi="仿宋" w:cs="仿宋" w:hint="eastAsia"/>
          <w:sz w:val="28"/>
          <w:lang w:eastAsia="zh-CN"/>
        </w:rPr>
      </w:pPr>
      <w:bookmarkStart w:id="18" w:name="_Toc17495"/>
      <w:r>
        <w:rPr>
          <w:rFonts w:ascii="仿宋" w:eastAsia="仿宋" w:hAnsi="仿宋" w:cs="仿宋" w:hint="eastAsia"/>
          <w:sz w:val="28"/>
          <w:lang w:eastAsia="zh-CN"/>
        </w:rPr>
        <w:t>五、仿制药项目危机管理</w:t>
      </w:r>
      <w:bookmarkEnd w:id="18"/>
    </w:p>
    <w:p>
      <w:pPr>
        <w:pStyle w:val="Heading2"/>
        <w:rPr>
          <w:rFonts w:ascii="仿宋" w:eastAsia="仿宋" w:hAnsi="仿宋" w:cs="仿宋" w:hint="eastAsia"/>
          <w:lang w:eastAsia="zh-CN"/>
        </w:rPr>
      </w:pPr>
      <w:bookmarkStart w:id="19" w:name="_Toc2027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制药项目危机管理中，危机预警与识别是确保仿制药项目稳健运行的核心步骤。通过建立全面的监测机制，仿制药项目团队旨在及时发现和理解潜在的风险和危机因素，以便采取及时的预防和应对措施，确保仿制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首先，通过深入的风险评估，仿制药项目团队全面分析了整个仿制药项目和各个阶段可能存在的威胁。这包括准确评估每个潜在风险的发生概率和可能影响的程度，为后续危机预警提供了有力支持。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仿制药项目团队着重于明确定义仿制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仿制药项目进展的持续监控，团队能够及时发现潜在问题并作出迅速反应。仿制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在这一阶段，团队的专业素养和反应速度将发挥至关重要的作用，以确保潜在危机能够在初期得到有效的处理，最大程度地减轻负面影响。通过危机预警与识别，仿制药项目得以更有序、可控地推进。</w:t>
      </w:r>
    </w:p>
    <w:p>
      <w:pPr>
        <w:pStyle w:val="Heading2"/>
        <w:ind w:firstLine="560" w:firstLineChars="200"/>
        <w:rPr>
          <w:rFonts w:ascii="仿宋" w:eastAsia="仿宋" w:hAnsi="仿宋" w:cs="仿宋" w:hint="eastAsia"/>
          <w:sz w:val="28"/>
          <w:lang w:eastAsia="zh-CN"/>
        </w:rPr>
      </w:pPr>
      <w:bookmarkStart w:id="20" w:name="_Toc2815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在危机发生时，仿制药项目团队立即行动，成立了应急小组。该小组的任务是迅速制定并实施紧急应对措施，以最小化潜在损失。以下是采取的主要措施：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https://d.book118.com/266123053113010042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4001A3"/>
    <w:rsid w:val="444001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2305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2024-01-28T12:32:00Z</dcterms:created>
  <dcterms:modified xsi:type="dcterms:W3CDTF">2024-01-28T12:32:47Z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8F7A2C59B4E14B3F84F90095B39E6FD3_11</vt:lpwstr>
  </property>
  <property fmtid="{D5CDD505-2E9C-101B-9397-08002B2CF9AE}" pid="3" name="KSOProductBuildVer">
    <vt:lpwstr>2052-12.1.0.16120</vt:lpwstr>
  </property>
</Properties>
</file>