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茶饮料项目规划设计方案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38" w:history="1">
        <w:r>
          <w:rPr>
            <w:rFonts w:ascii="仿宋" w:eastAsia="仿宋" w:hAnsi="仿宋" w:cs="仿宋" w:hint="eastAsia"/>
            <w:lang w:eastAsia="zh-CN"/>
          </w:rPr>
          <w:t>序言</w:t>
        </w:r>
        <w:r>
          <w:tab/>
        </w:r>
        <w:r>
          <w:fldChar w:fldCharType="begin"/>
        </w:r>
        <w:r>
          <w:instrText xml:space="preserve"> PAGEREF _Toc25938 \h </w:instrText>
        </w:r>
        <w:r>
          <w:fldChar w:fldCharType="separate"/>
        </w:r>
        <w:r>
          <w:t>3</w:t>
        </w:r>
        <w:r>
          <w:fldChar w:fldCharType="end"/>
        </w:r>
      </w:hyperlink>
    </w:p>
    <w:p>
      <w:pPr>
        <w:pStyle w:val="TOC1"/>
        <w:tabs>
          <w:tab w:val="right" w:leader="dot" w:pos="8306"/>
        </w:tabs>
      </w:pPr>
      <w:hyperlink w:anchor="_Toc22954" w:history="1">
        <w:r>
          <w:rPr>
            <w:rFonts w:ascii="仿宋" w:eastAsia="仿宋" w:hAnsi="仿宋" w:cs="仿宋" w:hint="eastAsia"/>
            <w:lang w:eastAsia="zh-CN"/>
          </w:rPr>
          <w:t>一、茶饮料项目土建工程</w:t>
        </w:r>
        <w:r>
          <w:tab/>
        </w:r>
        <w:r>
          <w:fldChar w:fldCharType="begin"/>
        </w:r>
        <w:r>
          <w:instrText xml:space="preserve"> PAGEREF _Toc22954 \h </w:instrText>
        </w:r>
        <w:r>
          <w:fldChar w:fldCharType="separate"/>
        </w:r>
        <w:r>
          <w:t>3</w:t>
        </w:r>
        <w:r>
          <w:fldChar w:fldCharType="end"/>
        </w:r>
      </w:hyperlink>
    </w:p>
    <w:p>
      <w:pPr>
        <w:pStyle w:val="TOC2"/>
        <w:tabs>
          <w:tab w:val="right" w:leader="dot" w:pos="8306"/>
        </w:tabs>
      </w:pPr>
      <w:hyperlink w:anchor="_Toc22523" w:history="1">
        <w:r>
          <w:rPr>
            <w:rFonts w:ascii="仿宋" w:eastAsia="仿宋" w:hAnsi="仿宋" w:cs="仿宋" w:hint="eastAsia"/>
            <w:lang w:eastAsia="zh-CN"/>
          </w:rPr>
          <w:t>(一)、建筑工程设计原则</w:t>
        </w:r>
        <w:r>
          <w:tab/>
        </w:r>
        <w:r>
          <w:fldChar w:fldCharType="begin"/>
        </w:r>
        <w:r>
          <w:instrText xml:space="preserve"> PAGEREF _Toc22523 \h </w:instrText>
        </w:r>
        <w:r>
          <w:fldChar w:fldCharType="separate"/>
        </w:r>
        <w:r>
          <w:t>3</w:t>
        </w:r>
        <w:r>
          <w:fldChar w:fldCharType="end"/>
        </w:r>
      </w:hyperlink>
    </w:p>
    <w:p>
      <w:pPr>
        <w:pStyle w:val="TOC2"/>
        <w:tabs>
          <w:tab w:val="right" w:leader="dot" w:pos="8306"/>
        </w:tabs>
      </w:pPr>
      <w:hyperlink w:anchor="_Toc27112" w:history="1">
        <w:r>
          <w:rPr>
            <w:rFonts w:ascii="仿宋" w:eastAsia="仿宋" w:hAnsi="仿宋" w:cs="仿宋" w:hint="eastAsia"/>
            <w:lang w:eastAsia="zh-CN"/>
          </w:rPr>
          <w:t>(二)、土建工程设计年限及安全等级</w:t>
        </w:r>
        <w:r>
          <w:tab/>
        </w:r>
        <w:r>
          <w:fldChar w:fldCharType="begin"/>
        </w:r>
        <w:r>
          <w:instrText xml:space="preserve"> PAGEREF _Toc27112 \h </w:instrText>
        </w:r>
        <w:r>
          <w:fldChar w:fldCharType="separate"/>
        </w:r>
        <w:r>
          <w:t>4</w:t>
        </w:r>
        <w:r>
          <w:fldChar w:fldCharType="end"/>
        </w:r>
      </w:hyperlink>
    </w:p>
    <w:p>
      <w:pPr>
        <w:pStyle w:val="TOC2"/>
        <w:tabs>
          <w:tab w:val="right" w:leader="dot" w:pos="8306"/>
        </w:tabs>
      </w:pPr>
      <w:hyperlink w:anchor="_Toc28852" w:history="1">
        <w:r>
          <w:rPr>
            <w:rFonts w:ascii="仿宋" w:eastAsia="仿宋" w:hAnsi="仿宋" w:cs="仿宋" w:hint="eastAsia"/>
            <w:lang w:eastAsia="zh-CN"/>
          </w:rPr>
          <w:t>(三)、建筑工程设计总体要求</w:t>
        </w:r>
        <w:r>
          <w:tab/>
        </w:r>
        <w:r>
          <w:fldChar w:fldCharType="begin"/>
        </w:r>
        <w:r>
          <w:instrText xml:space="preserve"> PAGEREF _Toc28852 \h </w:instrText>
        </w:r>
        <w:r>
          <w:fldChar w:fldCharType="separate"/>
        </w:r>
        <w:r>
          <w:t>5</w:t>
        </w:r>
        <w:r>
          <w:fldChar w:fldCharType="end"/>
        </w:r>
      </w:hyperlink>
    </w:p>
    <w:p>
      <w:pPr>
        <w:pStyle w:val="TOC2"/>
        <w:tabs>
          <w:tab w:val="right" w:leader="dot" w:pos="8306"/>
        </w:tabs>
      </w:pPr>
      <w:hyperlink w:anchor="_Toc15623" w:history="1">
        <w:r>
          <w:rPr>
            <w:rFonts w:ascii="仿宋" w:eastAsia="仿宋" w:hAnsi="仿宋" w:cs="仿宋" w:hint="eastAsia"/>
            <w:lang w:eastAsia="zh-CN"/>
          </w:rPr>
          <w:t>(四)、土建工程建设指标</w:t>
        </w:r>
        <w:r>
          <w:tab/>
        </w:r>
        <w:r>
          <w:fldChar w:fldCharType="begin"/>
        </w:r>
        <w:r>
          <w:instrText xml:space="preserve"> PAGEREF _Toc15623 \h </w:instrText>
        </w:r>
        <w:r>
          <w:fldChar w:fldCharType="separate"/>
        </w:r>
        <w:r>
          <w:t>6</w:t>
        </w:r>
        <w:r>
          <w:fldChar w:fldCharType="end"/>
        </w:r>
      </w:hyperlink>
    </w:p>
    <w:p>
      <w:pPr>
        <w:pStyle w:val="TOC1"/>
        <w:tabs>
          <w:tab w:val="right" w:leader="dot" w:pos="8306"/>
        </w:tabs>
      </w:pPr>
      <w:hyperlink w:anchor="_Toc12951" w:history="1">
        <w:r>
          <w:rPr>
            <w:rFonts w:ascii="仿宋" w:eastAsia="仿宋" w:hAnsi="仿宋" w:cs="仿宋" w:hint="eastAsia"/>
            <w:lang w:eastAsia="zh-CN"/>
          </w:rPr>
          <w:t>二、茶饮料项目文档管理</w:t>
        </w:r>
        <w:r>
          <w:tab/>
        </w:r>
        <w:r>
          <w:fldChar w:fldCharType="begin"/>
        </w:r>
        <w:r>
          <w:instrText xml:space="preserve"> PAGEREF _Toc12951 \h </w:instrText>
        </w:r>
        <w:r>
          <w:fldChar w:fldCharType="separate"/>
        </w:r>
        <w:r>
          <w:t>6</w:t>
        </w:r>
        <w:r>
          <w:fldChar w:fldCharType="end"/>
        </w:r>
      </w:hyperlink>
    </w:p>
    <w:p>
      <w:pPr>
        <w:pStyle w:val="TOC2"/>
        <w:tabs>
          <w:tab w:val="right" w:leader="dot" w:pos="8306"/>
        </w:tabs>
      </w:pPr>
      <w:hyperlink w:anchor="_Toc3130" w:history="1">
        <w:r>
          <w:rPr>
            <w:rFonts w:ascii="仿宋" w:eastAsia="仿宋" w:hAnsi="仿宋" w:cs="仿宋" w:hint="eastAsia"/>
            <w:lang w:eastAsia="zh-CN"/>
          </w:rPr>
          <w:t>(一)、文档编制与审查</w:t>
        </w:r>
        <w:r>
          <w:tab/>
        </w:r>
        <w:r>
          <w:fldChar w:fldCharType="begin"/>
        </w:r>
        <w:r>
          <w:instrText xml:space="preserve"> PAGEREF _Toc3130 \h </w:instrText>
        </w:r>
        <w:r>
          <w:fldChar w:fldCharType="separate"/>
        </w:r>
        <w:r>
          <w:t>6</w:t>
        </w:r>
        <w:r>
          <w:fldChar w:fldCharType="end"/>
        </w:r>
      </w:hyperlink>
    </w:p>
    <w:p>
      <w:pPr>
        <w:pStyle w:val="TOC2"/>
        <w:tabs>
          <w:tab w:val="right" w:leader="dot" w:pos="8306"/>
        </w:tabs>
      </w:pPr>
      <w:hyperlink w:anchor="_Toc12937" w:history="1">
        <w:r>
          <w:rPr>
            <w:rFonts w:ascii="仿宋" w:eastAsia="仿宋" w:hAnsi="仿宋" w:cs="仿宋" w:hint="eastAsia"/>
            <w:lang w:eastAsia="zh-CN"/>
          </w:rPr>
          <w:t>(二)、文档发布与分发</w:t>
        </w:r>
        <w:r>
          <w:tab/>
        </w:r>
        <w:r>
          <w:fldChar w:fldCharType="begin"/>
        </w:r>
        <w:r>
          <w:instrText xml:space="preserve"> PAGEREF _Toc12937 \h </w:instrText>
        </w:r>
        <w:r>
          <w:fldChar w:fldCharType="separate"/>
        </w:r>
        <w:r>
          <w:t>7</w:t>
        </w:r>
        <w:r>
          <w:fldChar w:fldCharType="end"/>
        </w:r>
      </w:hyperlink>
    </w:p>
    <w:p>
      <w:pPr>
        <w:pStyle w:val="TOC2"/>
        <w:tabs>
          <w:tab w:val="right" w:leader="dot" w:pos="8306"/>
        </w:tabs>
      </w:pPr>
      <w:hyperlink w:anchor="_Toc16229" w:history="1">
        <w:r>
          <w:rPr>
            <w:rFonts w:ascii="仿宋" w:eastAsia="仿宋" w:hAnsi="仿宋" w:cs="仿宋" w:hint="eastAsia"/>
            <w:lang w:eastAsia="zh-CN"/>
          </w:rPr>
          <w:t>(三)、文档存档与归档</w:t>
        </w:r>
        <w:r>
          <w:tab/>
        </w:r>
        <w:r>
          <w:fldChar w:fldCharType="begin"/>
        </w:r>
        <w:r>
          <w:instrText xml:space="preserve"> PAGEREF _Toc16229 \h </w:instrText>
        </w:r>
        <w:r>
          <w:fldChar w:fldCharType="separate"/>
        </w:r>
        <w:r>
          <w:t>8</w:t>
        </w:r>
        <w:r>
          <w:fldChar w:fldCharType="end"/>
        </w:r>
      </w:hyperlink>
    </w:p>
    <w:p>
      <w:pPr>
        <w:pStyle w:val="TOC1"/>
        <w:tabs>
          <w:tab w:val="right" w:leader="dot" w:pos="8306"/>
        </w:tabs>
      </w:pPr>
      <w:hyperlink w:anchor="_Toc3366" w:history="1">
        <w:r>
          <w:rPr>
            <w:rFonts w:ascii="仿宋" w:eastAsia="仿宋" w:hAnsi="仿宋" w:cs="仿宋" w:hint="eastAsia"/>
            <w:lang w:eastAsia="zh-CN"/>
          </w:rPr>
          <w:t>三、产品规划分析</w:t>
        </w:r>
        <w:r>
          <w:tab/>
        </w:r>
        <w:r>
          <w:fldChar w:fldCharType="begin"/>
        </w:r>
        <w:r>
          <w:instrText xml:space="preserve"> PAGEREF _Toc3366 \h </w:instrText>
        </w:r>
        <w:r>
          <w:fldChar w:fldCharType="separate"/>
        </w:r>
        <w:r>
          <w:t>10</w:t>
        </w:r>
        <w:r>
          <w:fldChar w:fldCharType="end"/>
        </w:r>
      </w:hyperlink>
    </w:p>
    <w:p>
      <w:pPr>
        <w:pStyle w:val="TOC2"/>
        <w:tabs>
          <w:tab w:val="right" w:leader="dot" w:pos="8306"/>
        </w:tabs>
      </w:pPr>
      <w:hyperlink w:anchor="_Toc11221" w:history="1">
        <w:r>
          <w:rPr>
            <w:rFonts w:ascii="仿宋" w:eastAsia="仿宋" w:hAnsi="仿宋" w:cs="仿宋" w:hint="eastAsia"/>
            <w:lang w:eastAsia="zh-CN"/>
          </w:rPr>
          <w:t>(一)、产品规划</w:t>
        </w:r>
        <w:r>
          <w:tab/>
        </w:r>
        <w:r>
          <w:fldChar w:fldCharType="begin"/>
        </w:r>
        <w:r>
          <w:instrText xml:space="preserve"> PAGEREF _Toc11221 \h </w:instrText>
        </w:r>
        <w:r>
          <w:fldChar w:fldCharType="separate"/>
        </w:r>
        <w:r>
          <w:t>10</w:t>
        </w:r>
        <w:r>
          <w:fldChar w:fldCharType="end"/>
        </w:r>
      </w:hyperlink>
    </w:p>
    <w:p>
      <w:pPr>
        <w:pStyle w:val="TOC2"/>
        <w:tabs>
          <w:tab w:val="right" w:leader="dot" w:pos="8306"/>
        </w:tabs>
      </w:pPr>
      <w:hyperlink w:anchor="_Toc18722" w:history="1">
        <w:r>
          <w:rPr>
            <w:rFonts w:ascii="仿宋" w:eastAsia="仿宋" w:hAnsi="仿宋" w:cs="仿宋" w:hint="eastAsia"/>
            <w:lang w:eastAsia="zh-CN"/>
          </w:rPr>
          <w:t>(二)、建设规模</w:t>
        </w:r>
        <w:r>
          <w:tab/>
        </w:r>
        <w:r>
          <w:fldChar w:fldCharType="begin"/>
        </w:r>
        <w:r>
          <w:instrText xml:space="preserve"> PAGEREF _Toc18722 \h </w:instrText>
        </w:r>
        <w:r>
          <w:fldChar w:fldCharType="separate"/>
        </w:r>
        <w:r>
          <w:t>10</w:t>
        </w:r>
        <w:r>
          <w:fldChar w:fldCharType="end"/>
        </w:r>
      </w:hyperlink>
    </w:p>
    <w:p>
      <w:pPr>
        <w:pStyle w:val="TOC1"/>
        <w:tabs>
          <w:tab w:val="right" w:leader="dot" w:pos="8306"/>
        </w:tabs>
      </w:pPr>
      <w:hyperlink w:anchor="_Toc4513" w:history="1">
        <w:r>
          <w:rPr>
            <w:rFonts w:ascii="仿宋" w:eastAsia="仿宋" w:hAnsi="仿宋" w:cs="仿宋" w:hint="eastAsia"/>
            <w:lang w:eastAsia="zh-CN"/>
          </w:rPr>
          <w:t>四、茶饮料项目可持续发展</w:t>
        </w:r>
        <w:r>
          <w:tab/>
        </w:r>
        <w:r>
          <w:fldChar w:fldCharType="begin"/>
        </w:r>
        <w:r>
          <w:instrText xml:space="preserve"> PAGEREF _Toc4513 \h </w:instrText>
        </w:r>
        <w:r>
          <w:fldChar w:fldCharType="separate"/>
        </w:r>
        <w:r>
          <w:t>12</w:t>
        </w:r>
        <w:r>
          <w:fldChar w:fldCharType="end"/>
        </w:r>
      </w:hyperlink>
    </w:p>
    <w:p>
      <w:pPr>
        <w:pStyle w:val="TOC2"/>
        <w:tabs>
          <w:tab w:val="right" w:leader="dot" w:pos="8306"/>
        </w:tabs>
      </w:pPr>
      <w:hyperlink w:anchor="_Toc29087" w:history="1">
        <w:r>
          <w:rPr>
            <w:rFonts w:ascii="仿宋" w:eastAsia="仿宋" w:hAnsi="仿宋" w:cs="仿宋" w:hint="eastAsia"/>
            <w:lang w:eastAsia="zh-CN"/>
          </w:rPr>
          <w:t>(一)、可持续战略与实践</w:t>
        </w:r>
        <w:r>
          <w:tab/>
        </w:r>
        <w:r>
          <w:fldChar w:fldCharType="begin"/>
        </w:r>
        <w:r>
          <w:instrText xml:space="preserve"> PAGEREF _Toc29087 \h </w:instrText>
        </w:r>
        <w:r>
          <w:fldChar w:fldCharType="separate"/>
        </w:r>
        <w:r>
          <w:t>12</w:t>
        </w:r>
        <w:r>
          <w:fldChar w:fldCharType="end"/>
        </w:r>
      </w:hyperlink>
    </w:p>
    <w:p>
      <w:pPr>
        <w:pStyle w:val="TOC2"/>
        <w:tabs>
          <w:tab w:val="right" w:leader="dot" w:pos="8306"/>
        </w:tabs>
      </w:pPr>
      <w:hyperlink w:anchor="_Toc5413" w:history="1">
        <w:r>
          <w:rPr>
            <w:rFonts w:ascii="仿宋" w:eastAsia="仿宋" w:hAnsi="仿宋" w:cs="仿宋" w:hint="eastAsia"/>
            <w:lang w:eastAsia="zh-CN"/>
          </w:rPr>
          <w:t>(二)、环保与社会责任</w:t>
        </w:r>
        <w:r>
          <w:tab/>
        </w:r>
        <w:r>
          <w:fldChar w:fldCharType="begin"/>
        </w:r>
        <w:r>
          <w:instrText xml:space="preserve"> PAGEREF _Toc5413 \h </w:instrText>
        </w:r>
        <w:r>
          <w:fldChar w:fldCharType="separate"/>
        </w:r>
        <w:r>
          <w:t>12</w:t>
        </w:r>
        <w:r>
          <w:fldChar w:fldCharType="end"/>
        </w:r>
      </w:hyperlink>
    </w:p>
    <w:p>
      <w:pPr>
        <w:pStyle w:val="TOC1"/>
        <w:tabs>
          <w:tab w:val="right" w:leader="dot" w:pos="8306"/>
        </w:tabs>
      </w:pPr>
      <w:hyperlink w:anchor="_Toc20551" w:history="1">
        <w:r>
          <w:rPr>
            <w:rFonts w:ascii="仿宋" w:eastAsia="仿宋" w:hAnsi="仿宋" w:cs="仿宋" w:hint="eastAsia"/>
            <w:lang w:eastAsia="zh-CN"/>
          </w:rPr>
          <w:t>五、茶饮料项目建设单位说明</w:t>
        </w:r>
        <w:r>
          <w:tab/>
        </w:r>
        <w:r>
          <w:fldChar w:fldCharType="begin"/>
        </w:r>
        <w:r>
          <w:instrText xml:space="preserve"> PAGEREF _Toc20551 \h </w:instrText>
        </w:r>
        <w:r>
          <w:fldChar w:fldCharType="separate"/>
        </w:r>
        <w:r>
          <w:t>13</w:t>
        </w:r>
        <w:r>
          <w:fldChar w:fldCharType="end"/>
        </w:r>
      </w:hyperlink>
    </w:p>
    <w:p>
      <w:pPr>
        <w:pStyle w:val="TOC2"/>
        <w:tabs>
          <w:tab w:val="right" w:leader="dot" w:pos="8306"/>
        </w:tabs>
      </w:pPr>
      <w:hyperlink w:anchor="_Toc7473" w:history="1">
        <w:r>
          <w:rPr>
            <w:rFonts w:ascii="仿宋" w:eastAsia="仿宋" w:hAnsi="仿宋" w:cs="仿宋" w:hint="eastAsia"/>
            <w:lang w:eastAsia="zh-CN"/>
          </w:rPr>
          <w:t>(一)、茶饮料项目承办单位基本情况</w:t>
        </w:r>
        <w:r>
          <w:tab/>
        </w:r>
        <w:r>
          <w:fldChar w:fldCharType="begin"/>
        </w:r>
        <w:r>
          <w:instrText xml:space="preserve"> PAGEREF _Toc7473 \h </w:instrText>
        </w:r>
        <w:r>
          <w:fldChar w:fldCharType="separate"/>
        </w:r>
        <w:r>
          <w:t>13</w:t>
        </w:r>
        <w:r>
          <w:fldChar w:fldCharType="end"/>
        </w:r>
      </w:hyperlink>
    </w:p>
    <w:p>
      <w:pPr>
        <w:pStyle w:val="TOC2"/>
        <w:tabs>
          <w:tab w:val="right" w:leader="dot" w:pos="8306"/>
        </w:tabs>
      </w:pPr>
      <w:hyperlink w:anchor="_Toc11569" w:history="1">
        <w:r>
          <w:rPr>
            <w:rFonts w:ascii="仿宋" w:eastAsia="仿宋" w:hAnsi="仿宋" w:cs="仿宋" w:hint="eastAsia"/>
            <w:lang w:eastAsia="zh-CN"/>
          </w:rPr>
          <w:t>(二)、公司经济效益分析</w:t>
        </w:r>
        <w:r>
          <w:tab/>
        </w:r>
        <w:r>
          <w:fldChar w:fldCharType="begin"/>
        </w:r>
        <w:r>
          <w:instrText xml:space="preserve"> PAGEREF _Toc11569 \h </w:instrText>
        </w:r>
        <w:r>
          <w:fldChar w:fldCharType="separate"/>
        </w:r>
        <w:r>
          <w:t>14</w:t>
        </w:r>
        <w:r>
          <w:fldChar w:fldCharType="end"/>
        </w:r>
      </w:hyperlink>
    </w:p>
    <w:p>
      <w:pPr>
        <w:pStyle w:val="TOC1"/>
        <w:tabs>
          <w:tab w:val="right" w:leader="dot" w:pos="8306"/>
        </w:tabs>
      </w:pPr>
      <w:hyperlink w:anchor="_Toc1001" w:history="1">
        <w:r>
          <w:rPr>
            <w:rFonts w:ascii="仿宋" w:eastAsia="仿宋" w:hAnsi="仿宋" w:cs="仿宋" w:hint="eastAsia"/>
            <w:lang w:eastAsia="zh-CN"/>
          </w:rPr>
          <w:t>六、茶饮料项目危机管理</w:t>
        </w:r>
        <w:r>
          <w:tab/>
        </w:r>
        <w:r>
          <w:fldChar w:fldCharType="begin"/>
        </w:r>
        <w:r>
          <w:instrText xml:space="preserve"> PAGEREF _Toc1001 \h </w:instrText>
        </w:r>
        <w:r>
          <w:fldChar w:fldCharType="separate"/>
        </w:r>
        <w:r>
          <w:t>15</w:t>
        </w:r>
        <w:r>
          <w:fldChar w:fldCharType="end"/>
        </w:r>
      </w:hyperlink>
    </w:p>
    <w:p>
      <w:pPr>
        <w:pStyle w:val="TOC2"/>
        <w:tabs>
          <w:tab w:val="right" w:leader="dot" w:pos="8306"/>
        </w:tabs>
      </w:pPr>
      <w:hyperlink w:anchor="_Toc27342" w:history="1">
        <w:r>
          <w:rPr>
            <w:rFonts w:ascii="仿宋" w:eastAsia="仿宋" w:hAnsi="仿宋" w:cs="仿宋" w:hint="eastAsia"/>
            <w:lang w:eastAsia="zh-CN"/>
          </w:rPr>
          <w:t>(一)、危机预警与识别</w:t>
        </w:r>
        <w:r>
          <w:tab/>
        </w:r>
        <w:r>
          <w:fldChar w:fldCharType="begin"/>
        </w:r>
        <w:r>
          <w:instrText xml:space="preserve"> PAGEREF _Toc27342 \h </w:instrText>
        </w:r>
        <w:r>
          <w:fldChar w:fldCharType="separate"/>
        </w:r>
        <w:r>
          <w:t>15</w:t>
        </w:r>
        <w:r>
          <w:fldChar w:fldCharType="end"/>
        </w:r>
      </w:hyperlink>
    </w:p>
    <w:p>
      <w:pPr>
        <w:pStyle w:val="TOC2"/>
        <w:tabs>
          <w:tab w:val="right" w:leader="dot" w:pos="8306"/>
        </w:tabs>
      </w:pPr>
      <w:hyperlink w:anchor="_Toc14181" w:history="1">
        <w:r>
          <w:rPr>
            <w:rFonts w:ascii="仿宋" w:eastAsia="仿宋" w:hAnsi="仿宋" w:cs="仿宋" w:hint="eastAsia"/>
            <w:lang w:eastAsia="zh-CN"/>
          </w:rPr>
          <w:t>(二)、危机应对与恢复</w:t>
        </w:r>
        <w:r>
          <w:tab/>
        </w:r>
        <w:r>
          <w:fldChar w:fldCharType="begin"/>
        </w:r>
        <w:r>
          <w:instrText xml:space="preserve"> PAGEREF _Toc14181 \h </w:instrText>
        </w:r>
        <w:r>
          <w:fldChar w:fldCharType="separate"/>
        </w:r>
        <w:r>
          <w:t>16</w:t>
        </w:r>
        <w:r>
          <w:fldChar w:fldCharType="end"/>
        </w:r>
      </w:hyperlink>
    </w:p>
    <w:p>
      <w:pPr>
        <w:pStyle w:val="TOC1"/>
        <w:tabs>
          <w:tab w:val="right" w:leader="dot" w:pos="8306"/>
        </w:tabs>
      </w:pPr>
      <w:hyperlink w:anchor="_Toc18043" w:history="1">
        <w:r>
          <w:rPr>
            <w:rFonts w:ascii="仿宋" w:eastAsia="仿宋" w:hAnsi="仿宋" w:cs="仿宋" w:hint="eastAsia"/>
            <w:lang w:eastAsia="zh-CN"/>
          </w:rPr>
          <w:t>七、茶饮料项目经营效益</w:t>
        </w:r>
        <w:r>
          <w:tab/>
        </w:r>
        <w:r>
          <w:fldChar w:fldCharType="begin"/>
        </w:r>
        <w:r>
          <w:instrText xml:space="preserve"> PAGEREF _Toc18043 \h </w:instrText>
        </w:r>
        <w:r>
          <w:fldChar w:fldCharType="separate"/>
        </w:r>
        <w:r>
          <w:t>17</w:t>
        </w:r>
        <w:r>
          <w:fldChar w:fldCharType="end"/>
        </w:r>
      </w:hyperlink>
    </w:p>
    <w:p>
      <w:pPr>
        <w:pStyle w:val="TOC2"/>
        <w:tabs>
          <w:tab w:val="right" w:leader="dot" w:pos="8306"/>
        </w:tabs>
      </w:pPr>
      <w:hyperlink w:anchor="_Toc4244" w:history="1">
        <w:r>
          <w:rPr>
            <w:rFonts w:ascii="仿宋" w:eastAsia="仿宋" w:hAnsi="仿宋" w:cs="仿宋" w:hint="eastAsia"/>
            <w:lang w:eastAsia="zh-CN"/>
          </w:rPr>
          <w:t>(一)、经济评价财务测算</w:t>
        </w:r>
        <w:r>
          <w:tab/>
        </w:r>
        <w:r>
          <w:fldChar w:fldCharType="begin"/>
        </w:r>
        <w:r>
          <w:instrText xml:space="preserve"> PAGEREF _Toc4244 \h </w:instrText>
        </w:r>
        <w:r>
          <w:fldChar w:fldCharType="separate"/>
        </w:r>
        <w:r>
          <w:t>17</w:t>
        </w:r>
        <w:r>
          <w:fldChar w:fldCharType="end"/>
        </w:r>
      </w:hyperlink>
    </w:p>
    <w:p>
      <w:pPr>
        <w:pStyle w:val="TOC2"/>
        <w:tabs>
          <w:tab w:val="right" w:leader="dot" w:pos="8306"/>
        </w:tabs>
      </w:pPr>
      <w:hyperlink w:anchor="_Toc2668" w:history="1">
        <w:r>
          <w:rPr>
            <w:rFonts w:ascii="仿宋" w:eastAsia="仿宋" w:hAnsi="仿宋" w:cs="仿宋" w:hint="eastAsia"/>
            <w:lang w:eastAsia="zh-CN"/>
          </w:rPr>
          <w:t>(二)、茶饮料项目盈利能力分析</w:t>
        </w:r>
        <w:r>
          <w:tab/>
        </w:r>
        <w:r>
          <w:fldChar w:fldCharType="begin"/>
        </w:r>
        <w:r>
          <w:instrText xml:space="preserve"> PAGEREF _Toc2668 \h </w:instrText>
        </w:r>
        <w:r>
          <w:fldChar w:fldCharType="separate"/>
        </w:r>
        <w:r>
          <w:t>18</w:t>
        </w:r>
        <w:r>
          <w:fldChar w:fldCharType="end"/>
        </w:r>
      </w:hyperlink>
    </w:p>
    <w:p>
      <w:pPr>
        <w:pStyle w:val="TOC1"/>
        <w:tabs>
          <w:tab w:val="right" w:leader="dot" w:pos="8306"/>
        </w:tabs>
      </w:pPr>
      <w:hyperlink w:anchor="_Toc6637" w:history="1">
        <w:r>
          <w:rPr>
            <w:rFonts w:ascii="仿宋" w:eastAsia="仿宋" w:hAnsi="仿宋" w:cs="仿宋" w:hint="eastAsia"/>
            <w:lang w:eastAsia="zh-CN"/>
          </w:rPr>
          <w:t>八、茶饮料项目财务管理</w:t>
        </w:r>
        <w:r>
          <w:tab/>
        </w:r>
        <w:r>
          <w:fldChar w:fldCharType="begin"/>
        </w:r>
        <w:r>
          <w:instrText xml:space="preserve"> PAGEREF _Toc6637 \h </w:instrText>
        </w:r>
        <w:r>
          <w:fldChar w:fldCharType="separate"/>
        </w:r>
        <w:r>
          <w:t>19</w:t>
        </w:r>
        <w:r>
          <w:fldChar w:fldCharType="end"/>
        </w:r>
      </w:hyperlink>
    </w:p>
    <w:p>
      <w:pPr>
        <w:pStyle w:val="TOC2"/>
        <w:tabs>
          <w:tab w:val="right" w:leader="dot" w:pos="8306"/>
        </w:tabs>
      </w:pPr>
      <w:hyperlink w:anchor="_Toc9215" w:history="1">
        <w:r>
          <w:rPr>
            <w:rFonts w:ascii="仿宋" w:eastAsia="仿宋" w:hAnsi="仿宋" w:cs="仿宋" w:hint="eastAsia"/>
            <w:lang w:eastAsia="zh-CN"/>
          </w:rPr>
          <w:t>(一)、资金需求大</w:t>
        </w:r>
        <w:r>
          <w:tab/>
        </w:r>
        <w:r>
          <w:fldChar w:fldCharType="begin"/>
        </w:r>
        <w:r>
          <w:instrText xml:space="preserve"> PAGEREF _Toc9215 \h </w:instrText>
        </w:r>
        <w:r>
          <w:fldChar w:fldCharType="separate"/>
        </w:r>
        <w:r>
          <w:t>19</w:t>
        </w:r>
        <w:r>
          <w:fldChar w:fldCharType="end"/>
        </w:r>
      </w:hyperlink>
    </w:p>
    <w:p>
      <w:pPr>
        <w:pStyle w:val="TOC2"/>
        <w:tabs>
          <w:tab w:val="right" w:leader="dot" w:pos="8306"/>
        </w:tabs>
      </w:pPr>
      <w:hyperlink w:anchor="_Toc3315" w:history="1">
        <w:r>
          <w:rPr>
            <w:rFonts w:ascii="仿宋" w:eastAsia="仿宋" w:hAnsi="仿宋" w:cs="仿宋" w:hint="eastAsia"/>
            <w:lang w:eastAsia="zh-CN"/>
          </w:rPr>
          <w:t>(二)、研发周期长</w:t>
        </w:r>
        <w:r>
          <w:tab/>
        </w:r>
        <w:r>
          <w:fldChar w:fldCharType="begin"/>
        </w:r>
        <w:r>
          <w:instrText xml:space="preserve"> PAGEREF _Toc3315 \h </w:instrText>
        </w:r>
        <w:r>
          <w:fldChar w:fldCharType="separate"/>
        </w:r>
        <w:r>
          <w:t>20</w:t>
        </w:r>
        <w:r>
          <w:fldChar w:fldCharType="end"/>
        </w:r>
      </w:hyperlink>
    </w:p>
    <w:p>
      <w:pPr>
        <w:pStyle w:val="TOC2"/>
        <w:tabs>
          <w:tab w:val="right" w:leader="dot" w:pos="8306"/>
        </w:tabs>
      </w:pPr>
      <w:hyperlink w:anchor="_Toc27082" w:history="1">
        <w:r>
          <w:rPr>
            <w:rFonts w:ascii="仿宋" w:eastAsia="仿宋" w:hAnsi="仿宋" w:cs="仿宋" w:hint="eastAsia"/>
            <w:lang w:eastAsia="zh-CN"/>
          </w:rPr>
          <w:t>(三)、市场风险大</w:t>
        </w:r>
        <w:r>
          <w:tab/>
        </w:r>
        <w:r>
          <w:fldChar w:fldCharType="begin"/>
        </w:r>
        <w:r>
          <w:instrText xml:space="preserve"> PAGEREF _Toc27082 \h </w:instrText>
        </w:r>
        <w:r>
          <w:fldChar w:fldCharType="separate"/>
        </w:r>
        <w:r>
          <w:t>22</w:t>
        </w:r>
        <w:r>
          <w:fldChar w:fldCharType="end"/>
        </w:r>
      </w:hyperlink>
    </w:p>
    <w:p>
      <w:pPr>
        <w:pStyle w:val="TOC2"/>
        <w:tabs>
          <w:tab w:val="right" w:leader="dot" w:pos="8306"/>
        </w:tabs>
      </w:pPr>
      <w:hyperlink w:anchor="_Toc17564" w:history="1">
        <w:r>
          <w:rPr>
            <w:rFonts w:ascii="仿宋" w:eastAsia="仿宋" w:hAnsi="仿宋" w:cs="仿宋" w:hint="eastAsia"/>
            <w:lang w:eastAsia="zh-CN"/>
          </w:rPr>
          <w:t>(四)、利润率高</w:t>
        </w:r>
        <w:r>
          <w:tab/>
        </w:r>
        <w:r>
          <w:fldChar w:fldCharType="begin"/>
        </w:r>
        <w:r>
          <w:instrText xml:space="preserve"> PAGEREF _Toc17564 \h </w:instrText>
        </w:r>
        <w:r>
          <w:fldChar w:fldCharType="separate"/>
        </w:r>
        <w:r>
          <w:t>24</w:t>
        </w:r>
        <w:r>
          <w:fldChar w:fldCharType="end"/>
        </w:r>
      </w:hyperlink>
    </w:p>
    <w:p>
      <w:pPr>
        <w:pStyle w:val="TOC1"/>
        <w:tabs>
          <w:tab w:val="right" w:leader="dot" w:pos="8306"/>
        </w:tabs>
      </w:pPr>
      <w:hyperlink w:anchor="_Toc30420" w:history="1">
        <w:r>
          <w:rPr>
            <w:rFonts w:ascii="仿宋" w:eastAsia="仿宋" w:hAnsi="仿宋" w:cs="仿宋" w:hint="eastAsia"/>
            <w:lang w:eastAsia="zh-CN"/>
          </w:rPr>
          <w:t>九、茶饮料项目创新与研发</w:t>
        </w:r>
        <w:r>
          <w:tab/>
        </w:r>
        <w:r>
          <w:fldChar w:fldCharType="begin"/>
        </w:r>
        <w:r>
          <w:instrText xml:space="preserve"> PAGEREF _Toc30420 \h </w:instrText>
        </w:r>
        <w:r>
          <w:fldChar w:fldCharType="separate"/>
        </w:r>
        <w:r>
          <w:t>26</w:t>
        </w:r>
        <w:r>
          <w:fldChar w:fldCharType="end"/>
        </w:r>
      </w:hyperlink>
    </w:p>
    <w:p>
      <w:pPr>
        <w:pStyle w:val="TOC2"/>
        <w:tabs>
          <w:tab w:val="right" w:leader="dot" w:pos="8306"/>
        </w:tabs>
      </w:pPr>
      <w:hyperlink w:anchor="_Toc5137" w:history="1">
        <w:r>
          <w:rPr>
            <w:rFonts w:ascii="仿宋" w:eastAsia="仿宋" w:hAnsi="仿宋" w:cs="仿宋" w:hint="eastAsia"/>
            <w:lang w:eastAsia="zh-CN"/>
          </w:rPr>
          <w:t>(一)、创新策略与方向</w:t>
        </w:r>
        <w:r>
          <w:tab/>
        </w:r>
        <w:r>
          <w:fldChar w:fldCharType="begin"/>
        </w:r>
        <w:r>
          <w:instrText xml:space="preserve"> PAGEREF _Toc5137 \h </w:instrText>
        </w:r>
        <w:r>
          <w:fldChar w:fldCharType="separate"/>
        </w:r>
        <w:r>
          <w:t>26</w:t>
        </w:r>
        <w:r>
          <w:fldChar w:fldCharType="end"/>
        </w:r>
      </w:hyperlink>
    </w:p>
    <w:p>
      <w:pPr>
        <w:pStyle w:val="TOC2"/>
        <w:tabs>
          <w:tab w:val="right" w:leader="dot" w:pos="8306"/>
        </w:tabs>
      </w:pPr>
      <w:hyperlink w:anchor="_Toc27867" w:history="1">
        <w:r>
          <w:rPr>
            <w:rFonts w:ascii="仿宋" w:eastAsia="仿宋" w:hAnsi="仿宋" w:cs="仿宋" w:hint="eastAsia"/>
            <w:lang w:eastAsia="zh-CN"/>
          </w:rPr>
          <w:t>(二)、研发规划与投入</w:t>
        </w:r>
        <w:r>
          <w:tab/>
        </w:r>
        <w:r>
          <w:fldChar w:fldCharType="begin"/>
        </w:r>
        <w:r>
          <w:instrText xml:space="preserve"> PAGEREF _Toc27867 \h </w:instrText>
        </w:r>
        <w:r>
          <w:fldChar w:fldCharType="separate"/>
        </w:r>
        <w:r>
          <w:t>28</w:t>
        </w:r>
        <w:r>
          <w:fldChar w:fldCharType="end"/>
        </w:r>
      </w:hyperlink>
    </w:p>
    <w:p>
      <w:pPr>
        <w:pStyle w:val="TOC1"/>
        <w:tabs>
          <w:tab w:val="right" w:leader="dot" w:pos="8306"/>
        </w:tabs>
      </w:pPr>
      <w:hyperlink w:anchor="_Toc11372" w:history="1">
        <w:r>
          <w:rPr>
            <w:rFonts w:ascii="仿宋" w:eastAsia="仿宋" w:hAnsi="仿宋" w:cs="仿宋" w:hint="eastAsia"/>
            <w:lang w:eastAsia="zh-CN"/>
          </w:rPr>
          <w:t>十、生产安全保护</w:t>
        </w:r>
        <w:r>
          <w:tab/>
        </w:r>
        <w:r>
          <w:fldChar w:fldCharType="begin"/>
        </w:r>
        <w:r>
          <w:instrText xml:space="preserve"> PAGEREF _Toc11372 \h </w:instrText>
        </w:r>
        <w:r>
          <w:fldChar w:fldCharType="separate"/>
        </w:r>
        <w:r>
          <w:t>29</w:t>
        </w:r>
        <w:r>
          <w:fldChar w:fldCharType="end"/>
        </w:r>
      </w:hyperlink>
    </w:p>
    <w:p>
      <w:pPr>
        <w:pStyle w:val="TOC2"/>
        <w:tabs>
          <w:tab w:val="right" w:leader="dot" w:pos="8306"/>
        </w:tabs>
      </w:pPr>
      <w:hyperlink w:anchor="_Toc15772" w:history="1">
        <w:r>
          <w:rPr>
            <w:rFonts w:ascii="仿宋" w:eastAsia="仿宋" w:hAnsi="仿宋" w:cs="仿宋" w:hint="eastAsia"/>
            <w:lang w:eastAsia="zh-CN"/>
          </w:rPr>
          <w:t>(一)、消防安全</w:t>
        </w:r>
        <w:r>
          <w:tab/>
        </w:r>
        <w:r>
          <w:fldChar w:fldCharType="begin"/>
        </w:r>
        <w:r>
          <w:instrText xml:space="preserve"> PAGEREF _Toc15772 \h </w:instrText>
        </w:r>
        <w:r>
          <w:fldChar w:fldCharType="separate"/>
        </w:r>
        <w:r>
          <w:t>29</w:t>
        </w:r>
        <w:r>
          <w:fldChar w:fldCharType="end"/>
        </w:r>
      </w:hyperlink>
    </w:p>
    <w:p>
      <w:pPr>
        <w:pStyle w:val="TOC2"/>
        <w:tabs>
          <w:tab w:val="right" w:leader="dot" w:pos="8306"/>
        </w:tabs>
      </w:pPr>
      <w:hyperlink w:anchor="_Toc20824" w:history="1">
        <w:r>
          <w:rPr>
            <w:rFonts w:ascii="仿宋" w:eastAsia="仿宋" w:hAnsi="仿宋" w:cs="仿宋" w:hint="eastAsia"/>
            <w:lang w:eastAsia="zh-CN"/>
          </w:rPr>
          <w:t>(二)、防火防爆总图布置措施</w:t>
        </w:r>
        <w:r>
          <w:tab/>
        </w:r>
        <w:r>
          <w:fldChar w:fldCharType="begin"/>
        </w:r>
        <w:r>
          <w:instrText xml:space="preserve"> PAGEREF _Toc20824 \h </w:instrText>
        </w:r>
        <w:r>
          <w:fldChar w:fldCharType="separate"/>
        </w:r>
        <w:r>
          <w:t>31</w:t>
        </w:r>
        <w:r>
          <w:fldChar w:fldCharType="end"/>
        </w:r>
      </w:hyperlink>
    </w:p>
    <w:p>
      <w:pPr>
        <w:pStyle w:val="TOC2"/>
        <w:tabs>
          <w:tab w:val="right" w:leader="dot" w:pos="8306"/>
        </w:tabs>
      </w:pPr>
      <w:hyperlink w:anchor="_Toc23406" w:history="1">
        <w:r>
          <w:rPr>
            <w:rFonts w:ascii="仿宋" w:eastAsia="仿宋" w:hAnsi="仿宋" w:cs="仿宋" w:hint="eastAsia"/>
            <w:lang w:eastAsia="zh-CN"/>
          </w:rPr>
          <w:t>(三)、自然灾害防范措施</w:t>
        </w:r>
        <w:r>
          <w:tab/>
        </w:r>
        <w:r>
          <w:fldChar w:fldCharType="begin"/>
        </w:r>
        <w:r>
          <w:instrText xml:space="preserve"> PAGEREF _Toc23406 \h </w:instrText>
        </w:r>
        <w:r>
          <w:fldChar w:fldCharType="separate"/>
        </w:r>
        <w:r>
          <w:t>31</w:t>
        </w:r>
        <w:r>
          <w:fldChar w:fldCharType="end"/>
        </w:r>
      </w:hyperlink>
    </w:p>
    <w:p>
      <w:pPr>
        <w:pStyle w:val="TOC2"/>
        <w:tabs>
          <w:tab w:val="right" w:leader="dot" w:pos="8306"/>
        </w:tabs>
      </w:pPr>
      <w:hyperlink w:anchor="_Toc23489" w:history="1">
        <w:r>
          <w:rPr>
            <w:rFonts w:ascii="仿宋" w:eastAsia="仿宋" w:hAnsi="仿宋" w:cs="仿宋" w:hint="eastAsia"/>
            <w:lang w:eastAsia="zh-CN"/>
          </w:rPr>
          <w:t>(四)、安全色及安全标志使用要求</w:t>
        </w:r>
        <w:r>
          <w:tab/>
        </w:r>
        <w:r>
          <w:fldChar w:fldCharType="begin"/>
        </w:r>
        <w:r>
          <w:instrText xml:space="preserve"> PAGEREF _Toc23489 \h </w:instrText>
        </w:r>
        <w:r>
          <w:fldChar w:fldCharType="separate"/>
        </w:r>
        <w:r>
          <w:t>32</w:t>
        </w:r>
        <w:r>
          <w:fldChar w:fldCharType="end"/>
        </w:r>
      </w:hyperlink>
    </w:p>
    <w:p>
      <w:pPr>
        <w:pStyle w:val="TOC2"/>
        <w:tabs>
          <w:tab w:val="right" w:leader="dot" w:pos="8306"/>
        </w:tabs>
      </w:pPr>
      <w:hyperlink w:anchor="_Toc29622" w:history="1">
        <w:r>
          <w:rPr>
            <w:rFonts w:ascii="仿宋" w:eastAsia="仿宋" w:hAnsi="仿宋" w:cs="仿宋" w:hint="eastAsia"/>
            <w:lang w:eastAsia="zh-CN"/>
          </w:rPr>
          <w:t>(五)、防尘防毒措施</w:t>
        </w:r>
        <w:r>
          <w:tab/>
        </w:r>
        <w:r>
          <w:fldChar w:fldCharType="begin"/>
        </w:r>
        <w:r>
          <w:instrText xml:space="preserve"> PAGEREF _Toc29622 \h </w:instrText>
        </w:r>
        <w:r>
          <w:fldChar w:fldCharType="separate"/>
        </w:r>
        <w:r>
          <w:t>33</w:t>
        </w:r>
        <w:r>
          <w:fldChar w:fldCharType="end"/>
        </w:r>
      </w:hyperlink>
    </w:p>
    <w:p>
      <w:pPr>
        <w:pStyle w:val="TOC2"/>
        <w:tabs>
          <w:tab w:val="right" w:leader="dot" w:pos="8306"/>
        </w:tabs>
      </w:pPr>
      <w:hyperlink w:anchor="_Toc17144" w:history="1">
        <w:r>
          <w:rPr>
            <w:rFonts w:ascii="仿宋" w:eastAsia="仿宋" w:hAnsi="仿宋" w:cs="仿宋" w:hint="eastAsia"/>
            <w:lang w:eastAsia="zh-CN"/>
          </w:rPr>
          <w:t>(六)、防静电、触电防护及防雷措施</w:t>
        </w:r>
        <w:r>
          <w:tab/>
        </w:r>
        <w:r>
          <w:fldChar w:fldCharType="begin"/>
        </w:r>
        <w:r>
          <w:instrText xml:space="preserve"> PAGEREF _Toc17144 \h </w:instrText>
        </w:r>
        <w:r>
          <w:fldChar w:fldCharType="separate"/>
        </w:r>
        <w:r>
          <w:t>34</w:t>
        </w:r>
        <w:r>
          <w:fldChar w:fldCharType="end"/>
        </w:r>
      </w:hyperlink>
    </w:p>
    <w:p>
      <w:pPr>
        <w:pStyle w:val="TOC2"/>
        <w:tabs>
          <w:tab w:val="right" w:leader="dot" w:pos="8306"/>
        </w:tabs>
      </w:pPr>
      <w:hyperlink w:anchor="_Toc10751" w:history="1">
        <w:r>
          <w:rPr>
            <w:rFonts w:ascii="仿宋" w:eastAsia="仿宋" w:hAnsi="仿宋" w:cs="仿宋" w:hint="eastAsia"/>
            <w:lang w:eastAsia="zh-CN"/>
          </w:rPr>
          <w:t>(七)、机械设备安全保障措施</w:t>
        </w:r>
        <w:r>
          <w:tab/>
        </w:r>
        <w:r>
          <w:fldChar w:fldCharType="begin"/>
        </w:r>
        <w:r>
          <w:instrText xml:space="preserve"> PAGEREF _Toc10751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0" w:history="1">
        <w:r>
          <w:rPr>
            <w:rFonts w:ascii="仿宋" w:eastAsia="仿宋" w:hAnsi="仿宋" w:cs="仿宋" w:hint="eastAsia"/>
            <w:lang w:eastAsia="zh-CN"/>
          </w:rPr>
          <w:t>十一、茶饮料项目投资规划</w:t>
        </w:r>
        <w:r>
          <w:tab/>
        </w:r>
        <w:r>
          <w:fldChar w:fldCharType="begin"/>
        </w:r>
        <w:r>
          <w:instrText xml:space="preserve"> PAGEREF _Toc26610 \h </w:instrText>
        </w:r>
        <w:r>
          <w:fldChar w:fldCharType="separate"/>
        </w:r>
        <w:r>
          <w:t>37</w:t>
        </w:r>
        <w:r>
          <w:fldChar w:fldCharType="end"/>
        </w:r>
      </w:hyperlink>
    </w:p>
    <w:p>
      <w:pPr>
        <w:pStyle w:val="TOC2"/>
        <w:tabs>
          <w:tab w:val="right" w:leader="dot" w:pos="8306"/>
        </w:tabs>
      </w:pPr>
      <w:hyperlink w:anchor="_Toc16565" w:history="1">
        <w:r>
          <w:rPr>
            <w:rFonts w:ascii="仿宋" w:eastAsia="仿宋" w:hAnsi="仿宋" w:cs="仿宋" w:hint="eastAsia"/>
            <w:lang w:eastAsia="zh-CN"/>
          </w:rPr>
          <w:t>(一)、茶饮料项目总投资估算</w:t>
        </w:r>
        <w:r>
          <w:tab/>
        </w:r>
        <w:r>
          <w:fldChar w:fldCharType="begin"/>
        </w:r>
        <w:r>
          <w:instrText xml:space="preserve"> PAGEREF _Toc16565 \h </w:instrText>
        </w:r>
        <w:r>
          <w:fldChar w:fldCharType="separate"/>
        </w:r>
        <w:r>
          <w:t>37</w:t>
        </w:r>
        <w:r>
          <w:fldChar w:fldCharType="end"/>
        </w:r>
      </w:hyperlink>
    </w:p>
    <w:p>
      <w:pPr>
        <w:pStyle w:val="TOC2"/>
        <w:tabs>
          <w:tab w:val="right" w:leader="dot" w:pos="8306"/>
        </w:tabs>
      </w:pPr>
      <w:hyperlink w:anchor="_Toc31629" w:history="1">
        <w:r>
          <w:rPr>
            <w:rFonts w:ascii="仿宋" w:eastAsia="仿宋" w:hAnsi="仿宋" w:cs="仿宋" w:hint="eastAsia"/>
            <w:lang w:eastAsia="zh-CN"/>
          </w:rPr>
          <w:t>(二)、资金筹措</w:t>
        </w:r>
        <w:r>
          <w:tab/>
        </w:r>
        <w:r>
          <w:fldChar w:fldCharType="begin"/>
        </w:r>
        <w:r>
          <w:instrText xml:space="preserve"> PAGEREF _Toc31629 \h </w:instrText>
        </w:r>
        <w:r>
          <w:fldChar w:fldCharType="separate"/>
        </w:r>
        <w:r>
          <w:t>38</w:t>
        </w:r>
        <w:r>
          <w:fldChar w:fldCharType="end"/>
        </w:r>
      </w:hyperlink>
    </w:p>
    <w:p>
      <w:pPr>
        <w:pStyle w:val="TOC1"/>
        <w:tabs>
          <w:tab w:val="right" w:leader="dot" w:pos="8306"/>
        </w:tabs>
      </w:pPr>
      <w:hyperlink w:anchor="_Toc17619" w:history="1">
        <w:r>
          <w:rPr>
            <w:rFonts w:ascii="仿宋" w:eastAsia="仿宋" w:hAnsi="仿宋" w:cs="仿宋" w:hint="eastAsia"/>
            <w:lang w:eastAsia="zh-CN"/>
          </w:rPr>
          <w:t>十二、茶饮料项目社会影响</w:t>
        </w:r>
        <w:r>
          <w:tab/>
        </w:r>
        <w:r>
          <w:fldChar w:fldCharType="begin"/>
        </w:r>
        <w:r>
          <w:instrText xml:space="preserve"> PAGEREF _Toc17619 \h </w:instrText>
        </w:r>
        <w:r>
          <w:fldChar w:fldCharType="separate"/>
        </w:r>
        <w:r>
          <w:t>39</w:t>
        </w:r>
        <w:r>
          <w:fldChar w:fldCharType="end"/>
        </w:r>
      </w:hyperlink>
    </w:p>
    <w:p>
      <w:pPr>
        <w:pStyle w:val="TOC2"/>
        <w:tabs>
          <w:tab w:val="right" w:leader="dot" w:pos="8306"/>
        </w:tabs>
      </w:pPr>
      <w:hyperlink w:anchor="_Toc24581" w:history="1">
        <w:r>
          <w:rPr>
            <w:rFonts w:ascii="仿宋" w:eastAsia="仿宋" w:hAnsi="仿宋" w:cs="仿宋" w:hint="eastAsia"/>
            <w:lang w:eastAsia="zh-CN"/>
          </w:rPr>
          <w:t>(一)、社会责任与义务</w:t>
        </w:r>
        <w:r>
          <w:tab/>
        </w:r>
        <w:r>
          <w:fldChar w:fldCharType="begin"/>
        </w:r>
        <w:r>
          <w:instrText xml:space="preserve"> PAGEREF _Toc24581 \h </w:instrText>
        </w:r>
        <w:r>
          <w:fldChar w:fldCharType="separate"/>
        </w:r>
        <w:r>
          <w:t>39</w:t>
        </w:r>
        <w:r>
          <w:fldChar w:fldCharType="end"/>
        </w:r>
      </w:hyperlink>
    </w:p>
    <w:p>
      <w:pPr>
        <w:pStyle w:val="TOC2"/>
        <w:tabs>
          <w:tab w:val="right" w:leader="dot" w:pos="8306"/>
        </w:tabs>
      </w:pPr>
      <w:hyperlink w:anchor="_Toc15376" w:history="1">
        <w:r>
          <w:rPr>
            <w:rFonts w:ascii="仿宋" w:eastAsia="仿宋" w:hAnsi="仿宋" w:cs="仿宋" w:hint="eastAsia"/>
            <w:lang w:eastAsia="zh-CN"/>
          </w:rPr>
          <w:t>(二)、社会参与与沟通</w:t>
        </w:r>
        <w:r>
          <w:tab/>
        </w:r>
        <w:r>
          <w:fldChar w:fldCharType="begin"/>
        </w:r>
        <w:r>
          <w:instrText xml:space="preserve"> PAGEREF _Toc15376 \h </w:instrText>
        </w:r>
        <w:r>
          <w:fldChar w:fldCharType="separate"/>
        </w:r>
        <w:r>
          <w:t>40</w:t>
        </w:r>
        <w:r>
          <w:fldChar w:fldCharType="end"/>
        </w:r>
      </w:hyperlink>
    </w:p>
    <w:p>
      <w:pPr>
        <w:pStyle w:val="TOC1"/>
        <w:tabs>
          <w:tab w:val="right" w:leader="dot" w:pos="8306"/>
        </w:tabs>
      </w:pPr>
      <w:hyperlink w:anchor="_Toc9980" w:history="1">
        <w:r>
          <w:rPr>
            <w:rFonts w:ascii="仿宋" w:eastAsia="仿宋" w:hAnsi="仿宋" w:cs="仿宋" w:hint="eastAsia"/>
            <w:lang w:eastAsia="zh-CN"/>
          </w:rPr>
          <w:t>十三、利益相关者分析与沟通计划</w:t>
        </w:r>
        <w:r>
          <w:tab/>
        </w:r>
        <w:r>
          <w:fldChar w:fldCharType="begin"/>
        </w:r>
        <w:r>
          <w:instrText xml:space="preserve"> PAGEREF _Toc9980 \h </w:instrText>
        </w:r>
        <w:r>
          <w:fldChar w:fldCharType="separate"/>
        </w:r>
        <w:r>
          <w:t>41</w:t>
        </w:r>
        <w:r>
          <w:fldChar w:fldCharType="end"/>
        </w:r>
      </w:hyperlink>
    </w:p>
    <w:p>
      <w:pPr>
        <w:pStyle w:val="TOC2"/>
        <w:tabs>
          <w:tab w:val="right" w:leader="dot" w:pos="8306"/>
        </w:tabs>
      </w:pPr>
      <w:hyperlink w:anchor="_Toc4420" w:history="1">
        <w:r>
          <w:rPr>
            <w:rFonts w:ascii="仿宋" w:eastAsia="仿宋" w:hAnsi="仿宋" w:cs="仿宋" w:hint="eastAsia"/>
            <w:lang w:eastAsia="zh-CN"/>
          </w:rPr>
          <w:t>(一)、利益相关者分析</w:t>
        </w:r>
        <w:r>
          <w:tab/>
        </w:r>
        <w:r>
          <w:fldChar w:fldCharType="begin"/>
        </w:r>
        <w:r>
          <w:instrText xml:space="preserve"> PAGEREF _Toc4420 \h </w:instrText>
        </w:r>
        <w:r>
          <w:fldChar w:fldCharType="separate"/>
        </w:r>
        <w:r>
          <w:t>41</w:t>
        </w:r>
        <w:r>
          <w:fldChar w:fldCharType="end"/>
        </w:r>
      </w:hyperlink>
    </w:p>
    <w:p>
      <w:pPr>
        <w:pStyle w:val="TOC2"/>
        <w:tabs>
          <w:tab w:val="right" w:leader="dot" w:pos="8306"/>
        </w:tabs>
      </w:pPr>
      <w:hyperlink w:anchor="_Toc6330" w:history="1">
        <w:r>
          <w:rPr>
            <w:rFonts w:ascii="仿宋" w:eastAsia="仿宋" w:hAnsi="仿宋" w:cs="仿宋" w:hint="eastAsia"/>
            <w:lang w:eastAsia="zh-CN"/>
          </w:rPr>
          <w:t>(二)、沟通计划</w:t>
        </w:r>
        <w:r>
          <w:tab/>
        </w:r>
        <w:r>
          <w:fldChar w:fldCharType="begin"/>
        </w:r>
        <w:r>
          <w:instrText xml:space="preserve"> PAGEREF _Toc6330 \h </w:instrText>
        </w:r>
        <w:r>
          <w:fldChar w:fldCharType="separate"/>
        </w:r>
        <w:r>
          <w:t>42</w:t>
        </w:r>
        <w:r>
          <w:fldChar w:fldCharType="end"/>
        </w:r>
      </w:hyperlink>
    </w:p>
    <w:p>
      <w:pPr>
        <w:pStyle w:val="TOC1"/>
        <w:tabs>
          <w:tab w:val="right" w:leader="dot" w:pos="8306"/>
        </w:tabs>
      </w:pPr>
      <w:hyperlink w:anchor="_Toc6426" w:history="1">
        <w:r>
          <w:rPr>
            <w:rFonts w:ascii="仿宋" w:eastAsia="仿宋" w:hAnsi="仿宋" w:cs="仿宋" w:hint="eastAsia"/>
            <w:lang w:eastAsia="zh-CN"/>
          </w:rPr>
          <w:t>十四、茶饮料项目工程方案分析</w:t>
        </w:r>
        <w:r>
          <w:tab/>
        </w:r>
        <w:r>
          <w:fldChar w:fldCharType="begin"/>
        </w:r>
        <w:r>
          <w:instrText xml:space="preserve"> PAGEREF _Toc6426 \h </w:instrText>
        </w:r>
        <w:r>
          <w:fldChar w:fldCharType="separate"/>
        </w:r>
        <w:r>
          <w:t>43</w:t>
        </w:r>
        <w:r>
          <w:fldChar w:fldCharType="end"/>
        </w:r>
      </w:hyperlink>
    </w:p>
    <w:p>
      <w:pPr>
        <w:pStyle w:val="TOC2"/>
        <w:tabs>
          <w:tab w:val="right" w:leader="dot" w:pos="8306"/>
        </w:tabs>
      </w:pPr>
      <w:hyperlink w:anchor="_Toc22173" w:history="1">
        <w:r>
          <w:rPr>
            <w:rFonts w:ascii="仿宋" w:eastAsia="仿宋" w:hAnsi="仿宋" w:cs="仿宋" w:hint="eastAsia"/>
            <w:lang w:eastAsia="zh-CN"/>
          </w:rPr>
          <w:t>(一)、建筑工程设计原则</w:t>
        </w:r>
        <w:r>
          <w:tab/>
        </w:r>
        <w:r>
          <w:fldChar w:fldCharType="begin"/>
        </w:r>
        <w:r>
          <w:instrText xml:space="preserve"> PAGEREF _Toc22173 \h </w:instrText>
        </w:r>
        <w:r>
          <w:fldChar w:fldCharType="separate"/>
        </w:r>
        <w:r>
          <w:t>43</w:t>
        </w:r>
        <w:r>
          <w:fldChar w:fldCharType="end"/>
        </w:r>
      </w:hyperlink>
    </w:p>
    <w:p>
      <w:pPr>
        <w:pStyle w:val="TOC2"/>
        <w:tabs>
          <w:tab w:val="right" w:leader="dot" w:pos="8306"/>
        </w:tabs>
      </w:pPr>
      <w:hyperlink w:anchor="_Toc6489" w:history="1">
        <w:r>
          <w:rPr>
            <w:rFonts w:ascii="仿宋" w:eastAsia="仿宋" w:hAnsi="仿宋" w:cs="仿宋" w:hint="eastAsia"/>
            <w:lang w:eastAsia="zh-CN"/>
          </w:rPr>
          <w:t>(二)、土建工程建设指标</w:t>
        </w:r>
        <w:r>
          <w:tab/>
        </w:r>
        <w:r>
          <w:fldChar w:fldCharType="begin"/>
        </w:r>
        <w:r>
          <w:instrText xml:space="preserve"> PAGEREF _Toc6489 \h </w:instrText>
        </w:r>
        <w:r>
          <w:fldChar w:fldCharType="separate"/>
        </w:r>
        <w:r>
          <w:t>46</w:t>
        </w:r>
        <w:r>
          <w:fldChar w:fldCharType="end"/>
        </w:r>
      </w:hyperlink>
    </w:p>
    <w:p>
      <w:pPr>
        <w:pStyle w:val="TOC1"/>
        <w:tabs>
          <w:tab w:val="right" w:leader="dot" w:pos="8306"/>
        </w:tabs>
      </w:pPr>
      <w:hyperlink w:anchor="_Toc31180" w:history="1">
        <w:r>
          <w:rPr>
            <w:rFonts w:ascii="仿宋" w:eastAsia="仿宋" w:hAnsi="仿宋" w:cs="仿宋" w:hint="eastAsia"/>
            <w:lang w:eastAsia="zh-CN"/>
          </w:rPr>
          <w:t>十五、茶饮料项目实施保障措施</w:t>
        </w:r>
        <w:r>
          <w:tab/>
        </w:r>
        <w:r>
          <w:fldChar w:fldCharType="begin"/>
        </w:r>
        <w:r>
          <w:instrText xml:space="preserve"> PAGEREF _Toc31180 \h </w:instrText>
        </w:r>
        <w:r>
          <w:fldChar w:fldCharType="separate"/>
        </w:r>
        <w:r>
          <w:t>48</w:t>
        </w:r>
        <w:r>
          <w:fldChar w:fldCharType="end"/>
        </w:r>
      </w:hyperlink>
    </w:p>
    <w:p>
      <w:pPr>
        <w:pStyle w:val="TOC2"/>
        <w:tabs>
          <w:tab w:val="right" w:leader="dot" w:pos="8306"/>
        </w:tabs>
      </w:pPr>
      <w:hyperlink w:anchor="_Toc20277" w:history="1">
        <w:r>
          <w:rPr>
            <w:rFonts w:ascii="仿宋" w:eastAsia="仿宋" w:hAnsi="仿宋" w:cs="仿宋" w:hint="eastAsia"/>
            <w:lang w:eastAsia="zh-CN"/>
          </w:rPr>
          <w:t>(一)、茶饮料项目实施保障机制</w:t>
        </w:r>
        <w:r>
          <w:tab/>
        </w:r>
        <w:r>
          <w:fldChar w:fldCharType="begin"/>
        </w:r>
        <w:r>
          <w:instrText xml:space="preserve"> PAGEREF _Toc20277 \h </w:instrText>
        </w:r>
        <w:r>
          <w:fldChar w:fldCharType="separate"/>
        </w:r>
        <w:r>
          <w:t>48</w:t>
        </w:r>
        <w:r>
          <w:fldChar w:fldCharType="end"/>
        </w:r>
      </w:hyperlink>
    </w:p>
    <w:p>
      <w:pPr>
        <w:pStyle w:val="TOC2"/>
        <w:tabs>
          <w:tab w:val="right" w:leader="dot" w:pos="8306"/>
        </w:tabs>
      </w:pPr>
      <w:hyperlink w:anchor="_Toc22688" w:history="1">
        <w:r>
          <w:rPr>
            <w:rFonts w:ascii="仿宋" w:eastAsia="仿宋" w:hAnsi="仿宋" w:cs="仿宋" w:hint="eastAsia"/>
            <w:lang w:eastAsia="zh-CN"/>
          </w:rPr>
          <w:t>(二)、茶饮料项目法律合规要求</w:t>
        </w:r>
        <w:r>
          <w:tab/>
        </w:r>
        <w:r>
          <w:fldChar w:fldCharType="begin"/>
        </w:r>
        <w:r>
          <w:instrText xml:space="preserve"> PAGEREF _Toc22688 \h </w:instrText>
        </w:r>
        <w:r>
          <w:fldChar w:fldCharType="separate"/>
        </w:r>
        <w:r>
          <w:t>51</w:t>
        </w:r>
        <w:r>
          <w:fldChar w:fldCharType="end"/>
        </w:r>
      </w:hyperlink>
    </w:p>
    <w:p>
      <w:pPr>
        <w:pStyle w:val="TOC2"/>
        <w:tabs>
          <w:tab w:val="right" w:leader="dot" w:pos="8306"/>
        </w:tabs>
      </w:pPr>
      <w:hyperlink w:anchor="_Toc5529" w:history="1">
        <w:r>
          <w:rPr>
            <w:rFonts w:ascii="仿宋" w:eastAsia="仿宋" w:hAnsi="仿宋" w:cs="仿宋" w:hint="eastAsia"/>
            <w:lang w:eastAsia="zh-CN"/>
          </w:rPr>
          <w:t>(三)、茶饮料项目合同管理与法律事务</w:t>
        </w:r>
        <w:r>
          <w:tab/>
        </w:r>
        <w:r>
          <w:fldChar w:fldCharType="begin"/>
        </w:r>
        <w:r>
          <w:instrText xml:space="preserve"> PAGEREF _Toc5529 \h </w:instrText>
        </w:r>
        <w:r>
          <w:fldChar w:fldCharType="separate"/>
        </w:r>
        <w:r>
          <w:t>55</w:t>
        </w:r>
        <w:r>
          <w:fldChar w:fldCharType="end"/>
        </w:r>
      </w:hyperlink>
    </w:p>
    <w:p>
      <w:pPr>
        <w:pStyle w:val="TOC2"/>
        <w:tabs>
          <w:tab w:val="right" w:leader="dot" w:pos="8306"/>
        </w:tabs>
      </w:pPr>
      <w:hyperlink w:anchor="_Toc12403" w:history="1">
        <w:r>
          <w:rPr>
            <w:rFonts w:ascii="仿宋" w:eastAsia="仿宋" w:hAnsi="仿宋" w:cs="仿宋" w:hint="eastAsia"/>
            <w:lang w:eastAsia="zh-CN"/>
          </w:rPr>
          <w:t>(四)、茶饮料项目知识产权保护策略</w:t>
        </w:r>
        <w:r>
          <w:tab/>
        </w:r>
        <w:r>
          <w:fldChar w:fldCharType="begin"/>
        </w:r>
        <w:r>
          <w:instrText xml:space="preserve"> PAGEREF _Toc12403 \h </w:instrText>
        </w:r>
        <w:r>
          <w:fldChar w:fldCharType="separate"/>
        </w:r>
        <w:r>
          <w:t>61</w:t>
        </w:r>
        <w:r>
          <w:fldChar w:fldCharType="end"/>
        </w:r>
      </w:hyperlink>
    </w:p>
    <w:p>
      <w:pPr>
        <w:pStyle w:val="TOC1"/>
        <w:tabs>
          <w:tab w:val="right" w:leader="dot" w:pos="8306"/>
        </w:tabs>
      </w:pPr>
      <w:hyperlink w:anchor="_Toc4675" w:history="1">
        <w:r>
          <w:rPr>
            <w:rFonts w:ascii="仿宋" w:eastAsia="仿宋" w:hAnsi="仿宋" w:cs="仿宋" w:hint="eastAsia"/>
            <w:lang w:eastAsia="zh-CN"/>
          </w:rPr>
          <w:t>十六、茶饮料项目变更管理</w:t>
        </w:r>
        <w:r>
          <w:tab/>
        </w:r>
        <w:r>
          <w:fldChar w:fldCharType="begin"/>
        </w:r>
        <w:r>
          <w:instrText xml:space="preserve"> PAGEREF _Toc4675 \h </w:instrText>
        </w:r>
        <w:r>
          <w:fldChar w:fldCharType="separate"/>
        </w:r>
        <w:r>
          <w:t>64</w:t>
        </w:r>
        <w:r>
          <w:fldChar w:fldCharType="end"/>
        </w:r>
      </w:hyperlink>
    </w:p>
    <w:p>
      <w:pPr>
        <w:pStyle w:val="TOC2"/>
        <w:tabs>
          <w:tab w:val="right" w:leader="dot" w:pos="8306"/>
        </w:tabs>
      </w:pPr>
      <w:hyperlink w:anchor="_Toc7849" w:history="1">
        <w:r>
          <w:rPr>
            <w:rFonts w:ascii="仿宋" w:eastAsia="仿宋" w:hAnsi="仿宋" w:cs="仿宋" w:hint="eastAsia"/>
            <w:lang w:eastAsia="zh-CN"/>
          </w:rPr>
          <w:t>(一)、变更申请与评估</w:t>
        </w:r>
        <w:r>
          <w:tab/>
        </w:r>
        <w:r>
          <w:fldChar w:fldCharType="begin"/>
        </w:r>
        <w:r>
          <w:instrText xml:space="preserve"> PAGEREF _Toc7849 \h </w:instrText>
        </w:r>
        <w:r>
          <w:fldChar w:fldCharType="separate"/>
        </w:r>
        <w:r>
          <w:t>64</w:t>
        </w:r>
        <w:r>
          <w:fldChar w:fldCharType="end"/>
        </w:r>
      </w:hyperlink>
    </w:p>
    <w:p>
      <w:pPr>
        <w:pStyle w:val="TOC2"/>
        <w:tabs>
          <w:tab w:val="right" w:leader="dot" w:pos="8306"/>
        </w:tabs>
      </w:pPr>
      <w:hyperlink w:anchor="_Toc18721" w:history="1">
        <w:r>
          <w:rPr>
            <w:rFonts w:ascii="仿宋" w:eastAsia="仿宋" w:hAnsi="仿宋" w:cs="仿宋" w:hint="eastAsia"/>
            <w:lang w:eastAsia="zh-CN"/>
          </w:rPr>
          <w:t>(二)、变更实施与控制</w:t>
        </w:r>
        <w:r>
          <w:tab/>
        </w:r>
        <w:r>
          <w:fldChar w:fldCharType="begin"/>
        </w:r>
        <w:r>
          <w:instrText xml:space="preserve"> PAGEREF _Toc18721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54"/>
      <w:r>
        <w:rPr>
          <w:rFonts w:ascii="仿宋" w:eastAsia="仿宋" w:hAnsi="仿宋" w:cs="仿宋" w:hint="eastAsia"/>
          <w:sz w:val="28"/>
          <w:lang w:eastAsia="zh-CN"/>
        </w:rPr>
        <w:t>一、茶饮料项目土建工程</w:t>
      </w:r>
      <w:bookmarkEnd w:id="2"/>
    </w:p>
    <w:p>
      <w:pPr>
        <w:pStyle w:val="Heading2"/>
        <w:rPr>
          <w:rFonts w:ascii="仿宋" w:eastAsia="仿宋" w:hAnsi="仿宋" w:cs="仿宋" w:hint="eastAsia"/>
          <w:lang w:eastAsia="zh-CN"/>
        </w:rPr>
      </w:pPr>
      <w:bookmarkStart w:id="3" w:name="_Toc225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在茶饮料项目的建筑工程设计中，我们将秉承一系列重要的设计原则，以确保茶饮料项目建筑在功能、美观、可持续性等方面达到最佳效果。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首要原则是确保建筑的功能性得到最大化的发挥。我们将充分理解茶饮料项目的实际需求，合理布局各个功能区域，保证建筑在满足业务需求的同时，提供高效的工作环境。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在建筑设计中，我们将综合考虑建设和运营成本。通过精细的经济效益分析，确保设计方案在高效利用资源的同时，对茶饮料项目的长期盈利能力有积极的贡献。</w:t>
      </w:r>
    </w:p>
    <w:p>
      <w:pPr>
        <w:pStyle w:val="Heading2"/>
        <w:ind w:firstLine="560" w:firstLineChars="200"/>
        <w:rPr>
          <w:rFonts w:ascii="仿宋" w:eastAsia="仿宋" w:hAnsi="仿宋" w:cs="仿宋" w:hint="eastAsia"/>
          <w:sz w:val="28"/>
          <w:lang w:eastAsia="zh-CN"/>
        </w:rPr>
      </w:pPr>
      <w:bookmarkStart w:id="4" w:name="_Toc271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饮料项目的土建工程设计中，我们将精准设定设计年限，结合茶饮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茶饮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8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茶饮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茶饮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茶饮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6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本期工程茶饮料项目预计总建筑面积XXX平方米，其中：计容建筑面积XXX平方米，计划建筑工程投资XX万元，占茶饮料项目总投资的XX%。</w:t>
      </w:r>
    </w:p>
    <w:p>
      <w:pPr>
        <w:pStyle w:val="Heading1"/>
        <w:ind w:firstLine="560" w:firstLineChars="200"/>
        <w:rPr>
          <w:rFonts w:ascii="仿宋" w:eastAsia="仿宋" w:hAnsi="仿宋" w:cs="仿宋" w:hint="eastAsia"/>
          <w:sz w:val="28"/>
          <w:lang w:eastAsia="zh-CN"/>
        </w:rPr>
      </w:pPr>
      <w:bookmarkStart w:id="7" w:name="_Toc12951"/>
      <w:r>
        <w:rPr>
          <w:rFonts w:ascii="仿宋" w:eastAsia="仿宋" w:hAnsi="仿宋" w:cs="仿宋" w:hint="eastAsia"/>
          <w:sz w:val="28"/>
          <w:lang w:eastAsia="zh-CN"/>
        </w:rPr>
        <w:t>二、茶饮料项目文档管理</w:t>
      </w:r>
      <w:bookmarkEnd w:id="7"/>
    </w:p>
    <w:p>
      <w:pPr>
        <w:pStyle w:val="Heading2"/>
        <w:rPr>
          <w:rFonts w:ascii="仿宋" w:eastAsia="仿宋" w:hAnsi="仿宋" w:cs="仿宋" w:hint="eastAsia"/>
          <w:lang w:eastAsia="zh-CN"/>
        </w:rPr>
      </w:pPr>
      <w:bookmarkStart w:id="8" w:name="_Toc313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茶饮料项目高度重视文档的质量和准确性，以支持茶饮料项目的各项活动和决策。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文档的编制始于茶饮料项目计划的初期，我们制定了详细的文档编制计划，明确了每个文档的内容、格式和编写责任人。在茶饮料项目启动阶段，我们首先编制了茶饮料项目章程，明确定义了茶饮料项目的目标、范围、风险等关键要素。随后，茶饮料项目团队根据计划陆续编制了需求文档、设计文档、测试文档等各类文档，确保茶饮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茶饮料项目管理中的重要环节，旨在确保茶饮料项目文档符合质量标准和茶饮料项目需求。在茶饮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除了内部审查，我们还进行了外部审查，邀请茶饮料项目相关利益方和专业领域的专家对文档进行独立审查。这有助于获取更全面、客观的反馈，确保茶饮料项目文档不仅符合内部标准，也满足外部需求。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茶饮料项目在文档编制与审查方面建立了严格的管理机制，通过规范的流程和多维度的审查，确保茶饮料项目文档的质量、准确性和可靠性，为茶饮料项目的顺利推进提供了有力支持。</w:t>
      </w:r>
    </w:p>
    <w:p>
      <w:pPr>
        <w:pStyle w:val="Heading2"/>
        <w:ind w:firstLine="560" w:firstLineChars="200"/>
        <w:rPr>
          <w:rFonts w:ascii="仿宋" w:eastAsia="仿宋" w:hAnsi="仿宋" w:cs="仿宋" w:hint="eastAsia"/>
          <w:sz w:val="28"/>
          <w:lang w:eastAsia="zh-CN"/>
        </w:rPr>
      </w:pPr>
      <w:bookmarkStart w:id="9" w:name="_Toc1293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在茶饮料项目中，我们致力于优化文档发布与分发过程，以确保信息的高效传递和团队间协作的顺畅进行。以下是我们采取的关键优化策略：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我们通过多渠道发布文档，包括电子邮件、茶饮料项目管理平台、内部网站等，以满足不同团队成员的偏好和需求。多渠道发布确保了信息的全面覆盖。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我们采用了精细的权限控制，确保只有授权人员可以访问敏感信息。这种安全措施保护了茶饮料项目文档的机密性，防止了未经授权的信息泄露。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622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文档存档与归档是茶饮料项目生命周期中一个至关重要的环节，直接关系到茶饮料项目信息的长期保存和历史记录的完整性。在茶饮料项目中，我们实施了一系列有效的文档存档与归档管理策略：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36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22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茶饮料项目的主要产品是XXXX，预计年产值为XXX万元。这一产品在市场中占据着重要的地位，其广泛的应用范围使得该茶饮料项目的市场前景非常广阔。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茶饮料项目的xxx产品作为重要的原材料之一，将在多个领域发挥关键作用。其在建筑、交通、能源等方面的广泛应用将为整个产业链提供强大的支持，形成产业协同效应。茶饮料项目的年产值XXX万XXX万XXX万万元不仅反映了其在市场上的巨大潜力，更预示着它对国民经济的积极贡献。这种关联度高、涉及面广的产业关系，使得该茶饮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72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总征地面积为XXXX平方米，相当于约XX.XX亩，其中净用地面积为XXXX平方米，红线范围内相当于约XX.XX亩。这一用地规模充分考虑了茶饮料项目的建设需求，保障了茶饮料项目在合适的空间内得以充分发展。茶饮料项目规划的总建筑面积为XXXX平方米，其中主体工程建设占XXXX平方米，计容建筑面积达XXXX平方米。预计建筑工程的投资将达到XXXX万元，为茶饮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计划购置的设备共计XXXX台（套），设备购置费用为XXXX万元。这一设备购置计划充分考虑到茶饮料项目的生产需求和技术要求，确保了茶饮料项目在生产运营中具备先进的技术装备和高效的生产能力。设备的合理配置将为茶饮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茶饮料项目计划总投资为XXXX万元，预计年实现营业收入为XXXX万元。这一产能规模的设定旨在确保茶饮料项目能够在投资与回报之间取得平衡，实现长期可持续的发展。茶饮料项目的总投资充分考虑到各个方面的需求，包括用地建设、设备购置等多个环节，以确保茶饮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513"/>
      <w:r>
        <w:rPr>
          <w:rFonts w:ascii="仿宋" w:eastAsia="仿宋" w:hAnsi="仿宋" w:cs="仿宋" w:hint="eastAsia"/>
          <w:sz w:val="28"/>
          <w:lang w:eastAsia="zh-CN"/>
        </w:rPr>
        <w:t>四、茶饮料项目可持续发展</w:t>
      </w:r>
      <w:bookmarkEnd w:id="14"/>
    </w:p>
    <w:p>
      <w:pPr>
        <w:pStyle w:val="Heading2"/>
        <w:rPr>
          <w:rFonts w:ascii="仿宋" w:eastAsia="仿宋" w:hAnsi="仿宋" w:cs="仿宋" w:hint="eastAsia"/>
          <w:lang w:eastAsia="zh-CN"/>
        </w:rPr>
      </w:pPr>
      <w:bookmarkStart w:id="15" w:name="_Toc2908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饮料项目中，茶饮料项目团队着眼于未来，明确了可持续发展的战略方向。制定的具体可持续发展目标包括降低资源使用、采用环保技术、最大化社会效益等。这一步骤不仅有助于茶饮料项目在环保和社会责任方面达到最高标准，也为未来提供了明确的指引，确保茶饮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可持续实践的融入茶饮料项目管理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茶饮料项目管理周期。从茶饮料项目规划开始，茶饮料项目团队就考虑了环境和社会的因素。在执行阶段，茶饮料项目团队积极推动绿色技术的应用，优化资源利用。此外，关注员工的社会责任，通过培训和沟通活动提高员工对可持续发展的认知，使他们能够在日常工作中践行可持续实践。这些举措不仅为茶饮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41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扎根于茶饮料项目的可持续发展理念，我们深信环保与社会责任是茶饮料项目成功的关键支柱。在茶饮料项目的每一步，我们都致力于通过创新和实践，履行对环境和社会的坚定责任。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团队通过引入先进的环保技术、建立高效的废物处理系统以及推动能源节约措施，积极履行环保责任。定期的环保监测和评估确保茶饮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茶饮料项目不仅致力于自身可持续发展，还注重对社会的回馈。通过支持社区茶饮料项目、参与慈善事业、提供培训机会等方式，茶饮料项目积极履行社会责任。与当地社区建立积极互动，关注员工的工作与生活平衡，以及员工的身心健康，是茶饮料项目在社会责任层面的关键举措。这样的实践不仅增强了茶饮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551"/>
      <w:r>
        <w:rPr>
          <w:rFonts w:ascii="仿宋" w:eastAsia="仿宋" w:hAnsi="仿宋" w:cs="仿宋" w:hint="eastAsia"/>
          <w:sz w:val="28"/>
          <w:lang w:eastAsia="zh-CN"/>
        </w:rPr>
        <w:t>五、茶饮料项目建设单位说明</w:t>
      </w:r>
      <w:bookmarkEnd w:id="17"/>
    </w:p>
    <w:p>
      <w:pPr>
        <w:pStyle w:val="Heading2"/>
        <w:rPr>
          <w:rFonts w:ascii="仿宋" w:eastAsia="仿宋" w:hAnsi="仿宋" w:cs="仿宋" w:hint="eastAsia"/>
          <w:lang w:eastAsia="zh-CN"/>
        </w:rPr>
      </w:pPr>
      <w:bookmarkStart w:id="18" w:name="_Toc7473"/>
      <w:r>
        <w:rPr>
          <w:rFonts w:ascii="仿宋" w:eastAsia="仿宋" w:hAnsi="仿宋" w:cs="仿宋" w:hint="eastAsia"/>
          <w:lang w:eastAsia="zh-CN"/>
        </w:rPr>
        <w:t>(一)、茶饮料项目承办单位基本情况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156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茶饮料项目承办单位的XXXX，我们着眼于实现可持续的经济效益。通过技术创新和解决方案的提供，公司预计在茶饮料项目执行期间将获得可观的收入增长。这一收入来源主要包括茶饮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同时，我们注重成本控制和效率提升，以确保茶饮料项目的可持续盈利。透过精细的管理和资源优化，公司期望实现茶饮料项目利润最大化。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茶饮料项目实施进行全面的投资评估，包括茶饮料项目启动阶段的资金投入和后续运营成本。通过对茶饮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茶饮料项目实施过程中具备足够的资金流动性，公司将进行详尽的现金流分析。这包括资金需求的合理预测、茶饮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001"/>
      <w:r>
        <w:rPr>
          <w:rFonts w:ascii="仿宋" w:eastAsia="仿宋" w:hAnsi="仿宋" w:cs="仿宋" w:hint="eastAsia"/>
          <w:sz w:val="28"/>
          <w:lang w:eastAsia="zh-CN"/>
        </w:rPr>
        <w:t>六、茶饮料项目危机管理</w:t>
      </w:r>
      <w:bookmarkEnd w:id="20"/>
    </w:p>
    <w:p>
      <w:pPr>
        <w:pStyle w:val="Heading2"/>
        <w:rPr>
          <w:rFonts w:ascii="仿宋" w:eastAsia="仿宋" w:hAnsi="仿宋" w:cs="仿宋" w:hint="eastAsia"/>
          <w:lang w:eastAsia="zh-CN"/>
        </w:rPr>
      </w:pPr>
      <w:bookmarkStart w:id="21" w:name="_Toc2734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茶饮料项目危机管理中，危机预警与识别是确保茶饮料项目稳健运行的核心步骤。通过建立全面的监测机制，茶饮料项目团队旨在及时发现和理解潜在的风险和危机因素，以便采取及时的预防和应对措施，确保茶饮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首先，通过深入的风险评估，茶饮料项目团队全面分析了整个茶饮料项目和各个阶段可能存在的威胁。这包括准确评估每个潜在风险的发生概率和可能影响的程度，为后续危机预警提供了有力支持。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茶饮料项目团队着重于明确定义茶饮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茶饮料项目进展的持续监控，团队能够及时发现潜在问题并作出迅速反应。茶饮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在这一阶段，团队的专业素养和反应速度将发挥至关重要的作用，以确保潜在危机能够在初期得到有效的处理，最大程度地减轻负面影响。通过危机预警与识别，茶饮料项目得以更有序、可控地推进。</w:t>
      </w:r>
    </w:p>
    <w:p>
      <w:pPr>
        <w:pStyle w:val="Heading2"/>
        <w:ind w:firstLine="560" w:firstLineChars="200"/>
        <w:rPr>
          <w:rFonts w:ascii="仿宋" w:eastAsia="仿宋" w:hAnsi="仿宋" w:cs="仿宋" w:hint="eastAsia"/>
          <w:sz w:val="28"/>
          <w:lang w:eastAsia="zh-CN"/>
        </w:rPr>
      </w:pPr>
      <w:bookmarkStart w:id="22" w:name="_Toc14181"/>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在危机发生时，茶饮料项目团队立即行动，成立了应急小组。该小组的任务是迅速制定并实施紧急应对措施，以最小化潜在损失。以下是采取的主要措施：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暂停茶饮料项目进度：为遏制危机蔓延，茶饮料项目暂时停止进行，以便全面评估当前状况。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资源重新分配：重新评估茶饮料项目资源的分配，确保最大限度地减小损失。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实时沟通：与关键利益相关者建立实时沟通机制，向他们传递茶饮料项目危机的实际状况，保障茶饮料项目核心利益。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在紧急应对的同时，茶饮料项目团队强调了团队协作和有效沟通的重要性。以下是团队协作的关键举措：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信息共享机制：建立了信息共享平台，确保团队成员能够及时获取茶饮料项目危机的实时信息。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https://d.book118.com/266134115104010033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茶饮料项目规划设计方案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80258"/>
    <w:rsid w:val="5A680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341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2024-01-10T22:34:00Z</dcterms:created>
  <dcterms:modified xsi:type="dcterms:W3CDTF">2024-01-10T22:35:13Z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CE58CC05DF3F4A00BE4C61B2773A2AA7_11</vt:lpwstr>
  </property>
  <property fmtid="{D5CDD505-2E9C-101B-9397-08002B2CF9AE}" pid="3" name="KSOProductBuildVer">
    <vt:lpwstr>2052-12.1.0.16120</vt:lpwstr>
  </property>
</Properties>
</file>