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机械设备批发服务项目规划设计方案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8" w:history="1">
        <w:r>
          <w:rPr>
            <w:rFonts w:ascii="仿宋" w:eastAsia="仿宋" w:hAnsi="仿宋" w:cs="仿宋" w:hint="eastAsia"/>
            <w:lang w:eastAsia="zh-CN"/>
          </w:rPr>
          <w:t>序言</w:t>
        </w:r>
        <w:r>
          <w:tab/>
        </w:r>
        <w:r>
          <w:fldChar w:fldCharType="begin"/>
        </w:r>
        <w:r>
          <w:instrText xml:space="preserve"> PAGEREF _Toc2708 \h </w:instrText>
        </w:r>
        <w:r>
          <w:fldChar w:fldCharType="separate"/>
        </w:r>
        <w:r>
          <w:t>3</w:t>
        </w:r>
        <w:r>
          <w:fldChar w:fldCharType="end"/>
        </w:r>
      </w:hyperlink>
    </w:p>
    <w:p>
      <w:pPr>
        <w:pStyle w:val="TOC1"/>
        <w:tabs>
          <w:tab w:val="right" w:leader="dot" w:pos="8306"/>
        </w:tabs>
      </w:pPr>
      <w:hyperlink w:anchor="_Toc16699" w:history="1">
        <w:r>
          <w:rPr>
            <w:rFonts w:ascii="仿宋" w:eastAsia="仿宋" w:hAnsi="仿宋" w:cs="仿宋" w:hint="eastAsia"/>
            <w:lang w:eastAsia="zh-CN"/>
          </w:rPr>
          <w:t>一、工艺说明</w:t>
        </w:r>
        <w:r>
          <w:tab/>
        </w:r>
        <w:r>
          <w:fldChar w:fldCharType="begin"/>
        </w:r>
        <w:r>
          <w:instrText xml:space="preserve"> PAGEREF _Toc16699 \h </w:instrText>
        </w:r>
        <w:r>
          <w:fldChar w:fldCharType="separate"/>
        </w:r>
        <w:r>
          <w:t>3</w:t>
        </w:r>
        <w:r>
          <w:fldChar w:fldCharType="end"/>
        </w:r>
      </w:hyperlink>
    </w:p>
    <w:p>
      <w:pPr>
        <w:pStyle w:val="TOC2"/>
        <w:tabs>
          <w:tab w:val="right" w:leader="dot" w:pos="8306"/>
        </w:tabs>
      </w:pPr>
      <w:hyperlink w:anchor="_Toc16162" w:history="1">
        <w:r>
          <w:rPr>
            <w:rFonts w:ascii="仿宋" w:eastAsia="仿宋" w:hAnsi="仿宋" w:cs="仿宋" w:hint="eastAsia"/>
            <w:lang w:eastAsia="zh-CN"/>
          </w:rPr>
          <w:t>(一)、技术管理特点</w:t>
        </w:r>
        <w:r>
          <w:tab/>
        </w:r>
        <w:r>
          <w:fldChar w:fldCharType="begin"/>
        </w:r>
        <w:r>
          <w:instrText xml:space="preserve"> PAGEREF _Toc16162 \h </w:instrText>
        </w:r>
        <w:r>
          <w:fldChar w:fldCharType="separate"/>
        </w:r>
        <w:r>
          <w:t>3</w:t>
        </w:r>
        <w:r>
          <w:fldChar w:fldCharType="end"/>
        </w:r>
      </w:hyperlink>
    </w:p>
    <w:p>
      <w:pPr>
        <w:pStyle w:val="TOC2"/>
        <w:tabs>
          <w:tab w:val="right" w:leader="dot" w:pos="8306"/>
        </w:tabs>
      </w:pPr>
      <w:hyperlink w:anchor="_Toc28485" w:history="1">
        <w:r>
          <w:rPr>
            <w:rFonts w:ascii="仿宋" w:eastAsia="仿宋" w:hAnsi="仿宋" w:cs="仿宋" w:hint="eastAsia"/>
            <w:lang w:eastAsia="zh-CN"/>
          </w:rPr>
          <w:t>(二)、机械设备批发服务项目工艺技术设计方案</w:t>
        </w:r>
        <w:r>
          <w:tab/>
        </w:r>
        <w:r>
          <w:fldChar w:fldCharType="begin"/>
        </w:r>
        <w:r>
          <w:instrText xml:space="preserve"> PAGEREF _Toc28485 \h </w:instrText>
        </w:r>
        <w:r>
          <w:fldChar w:fldCharType="separate"/>
        </w:r>
        <w:r>
          <w:t>4</w:t>
        </w:r>
        <w:r>
          <w:fldChar w:fldCharType="end"/>
        </w:r>
      </w:hyperlink>
    </w:p>
    <w:p>
      <w:pPr>
        <w:pStyle w:val="TOC2"/>
        <w:tabs>
          <w:tab w:val="right" w:leader="dot" w:pos="8306"/>
        </w:tabs>
      </w:pPr>
      <w:hyperlink w:anchor="_Toc29443" w:history="1">
        <w:r>
          <w:rPr>
            <w:rFonts w:ascii="仿宋" w:eastAsia="仿宋" w:hAnsi="仿宋" w:cs="仿宋" w:hint="eastAsia"/>
            <w:lang w:eastAsia="zh-CN"/>
          </w:rPr>
          <w:t>(三)、设备选型方案</w:t>
        </w:r>
        <w:r>
          <w:tab/>
        </w:r>
        <w:r>
          <w:fldChar w:fldCharType="begin"/>
        </w:r>
        <w:r>
          <w:instrText xml:space="preserve"> PAGEREF _Toc29443 \h </w:instrText>
        </w:r>
        <w:r>
          <w:fldChar w:fldCharType="separate"/>
        </w:r>
        <w:r>
          <w:t>5</w:t>
        </w:r>
        <w:r>
          <w:fldChar w:fldCharType="end"/>
        </w:r>
      </w:hyperlink>
    </w:p>
    <w:p>
      <w:pPr>
        <w:pStyle w:val="TOC1"/>
        <w:tabs>
          <w:tab w:val="right" w:leader="dot" w:pos="8306"/>
        </w:tabs>
      </w:pPr>
      <w:hyperlink w:anchor="_Toc13894" w:history="1">
        <w:r>
          <w:rPr>
            <w:rFonts w:ascii="仿宋" w:eastAsia="仿宋" w:hAnsi="仿宋" w:cs="仿宋" w:hint="eastAsia"/>
            <w:lang w:eastAsia="zh-CN"/>
          </w:rPr>
          <w:t>二、机械设备批发服务项目危机管理</w:t>
        </w:r>
        <w:r>
          <w:tab/>
        </w:r>
        <w:r>
          <w:fldChar w:fldCharType="begin"/>
        </w:r>
        <w:r>
          <w:instrText xml:space="preserve"> PAGEREF _Toc13894 \h </w:instrText>
        </w:r>
        <w:r>
          <w:fldChar w:fldCharType="separate"/>
        </w:r>
        <w:r>
          <w:t>7</w:t>
        </w:r>
        <w:r>
          <w:fldChar w:fldCharType="end"/>
        </w:r>
      </w:hyperlink>
    </w:p>
    <w:p>
      <w:pPr>
        <w:pStyle w:val="TOC2"/>
        <w:tabs>
          <w:tab w:val="right" w:leader="dot" w:pos="8306"/>
        </w:tabs>
      </w:pPr>
      <w:hyperlink w:anchor="_Toc8245" w:history="1">
        <w:r>
          <w:rPr>
            <w:rFonts w:ascii="仿宋" w:eastAsia="仿宋" w:hAnsi="仿宋" w:cs="仿宋" w:hint="eastAsia"/>
            <w:lang w:eastAsia="zh-CN"/>
          </w:rPr>
          <w:t>(一)、危机预警与识别</w:t>
        </w:r>
        <w:r>
          <w:tab/>
        </w:r>
        <w:r>
          <w:fldChar w:fldCharType="begin"/>
        </w:r>
        <w:r>
          <w:instrText xml:space="preserve"> PAGEREF _Toc8245 \h </w:instrText>
        </w:r>
        <w:r>
          <w:fldChar w:fldCharType="separate"/>
        </w:r>
        <w:r>
          <w:t>7</w:t>
        </w:r>
        <w:r>
          <w:fldChar w:fldCharType="end"/>
        </w:r>
      </w:hyperlink>
    </w:p>
    <w:p>
      <w:pPr>
        <w:pStyle w:val="TOC2"/>
        <w:tabs>
          <w:tab w:val="right" w:leader="dot" w:pos="8306"/>
        </w:tabs>
      </w:pPr>
      <w:hyperlink w:anchor="_Toc10679" w:history="1">
        <w:r>
          <w:rPr>
            <w:rFonts w:ascii="仿宋" w:eastAsia="仿宋" w:hAnsi="仿宋" w:cs="仿宋" w:hint="eastAsia"/>
            <w:lang w:eastAsia="zh-CN"/>
          </w:rPr>
          <w:t>(二)、危机应对与恢复</w:t>
        </w:r>
        <w:r>
          <w:tab/>
        </w:r>
        <w:r>
          <w:fldChar w:fldCharType="begin"/>
        </w:r>
        <w:r>
          <w:instrText xml:space="preserve"> PAGEREF _Toc10679 \h </w:instrText>
        </w:r>
        <w:r>
          <w:fldChar w:fldCharType="separate"/>
        </w:r>
        <w:r>
          <w:t>8</w:t>
        </w:r>
        <w:r>
          <w:fldChar w:fldCharType="end"/>
        </w:r>
      </w:hyperlink>
    </w:p>
    <w:p>
      <w:pPr>
        <w:pStyle w:val="TOC1"/>
        <w:tabs>
          <w:tab w:val="right" w:leader="dot" w:pos="8306"/>
        </w:tabs>
      </w:pPr>
      <w:hyperlink w:anchor="_Toc20469" w:history="1">
        <w:r>
          <w:rPr>
            <w:rFonts w:ascii="仿宋" w:eastAsia="仿宋" w:hAnsi="仿宋" w:cs="仿宋" w:hint="eastAsia"/>
            <w:lang w:eastAsia="zh-CN"/>
          </w:rPr>
          <w:t>三、机械设备批发服务项目建设背景及必要性分析</w:t>
        </w:r>
        <w:r>
          <w:tab/>
        </w:r>
        <w:r>
          <w:fldChar w:fldCharType="begin"/>
        </w:r>
        <w:r>
          <w:instrText xml:space="preserve"> PAGEREF _Toc20469 \h </w:instrText>
        </w:r>
        <w:r>
          <w:fldChar w:fldCharType="separate"/>
        </w:r>
        <w:r>
          <w:t>9</w:t>
        </w:r>
        <w:r>
          <w:fldChar w:fldCharType="end"/>
        </w:r>
      </w:hyperlink>
    </w:p>
    <w:p>
      <w:pPr>
        <w:pStyle w:val="TOC2"/>
        <w:tabs>
          <w:tab w:val="right" w:leader="dot" w:pos="8306"/>
        </w:tabs>
      </w:pPr>
      <w:hyperlink w:anchor="_Toc2779" w:history="1">
        <w:r>
          <w:rPr>
            <w:rFonts w:ascii="仿宋" w:eastAsia="仿宋" w:hAnsi="仿宋" w:cs="仿宋" w:hint="eastAsia"/>
            <w:lang w:eastAsia="zh-CN"/>
          </w:rPr>
          <w:t>(一)、机械设备批发服务项目背景分析</w:t>
        </w:r>
        <w:r>
          <w:tab/>
        </w:r>
        <w:r>
          <w:fldChar w:fldCharType="begin"/>
        </w:r>
        <w:r>
          <w:instrText xml:space="preserve"> PAGEREF _Toc2779 \h </w:instrText>
        </w:r>
        <w:r>
          <w:fldChar w:fldCharType="separate"/>
        </w:r>
        <w:r>
          <w:t>9</w:t>
        </w:r>
        <w:r>
          <w:fldChar w:fldCharType="end"/>
        </w:r>
      </w:hyperlink>
    </w:p>
    <w:p>
      <w:pPr>
        <w:pStyle w:val="TOC2"/>
        <w:tabs>
          <w:tab w:val="right" w:leader="dot" w:pos="8306"/>
        </w:tabs>
      </w:pPr>
      <w:hyperlink w:anchor="_Toc12147" w:history="1">
        <w:r>
          <w:rPr>
            <w:rFonts w:ascii="仿宋" w:eastAsia="仿宋" w:hAnsi="仿宋" w:cs="仿宋" w:hint="eastAsia"/>
            <w:lang w:eastAsia="zh-CN"/>
          </w:rPr>
          <w:t>(二)、机械设备批发服务项目建设必要性分析</w:t>
        </w:r>
        <w:r>
          <w:tab/>
        </w:r>
        <w:r>
          <w:fldChar w:fldCharType="begin"/>
        </w:r>
        <w:r>
          <w:instrText xml:space="preserve"> PAGEREF _Toc12147 \h </w:instrText>
        </w:r>
        <w:r>
          <w:fldChar w:fldCharType="separate"/>
        </w:r>
        <w:r>
          <w:t>11</w:t>
        </w:r>
        <w:r>
          <w:fldChar w:fldCharType="end"/>
        </w:r>
      </w:hyperlink>
    </w:p>
    <w:p>
      <w:pPr>
        <w:pStyle w:val="TOC1"/>
        <w:tabs>
          <w:tab w:val="right" w:leader="dot" w:pos="8306"/>
        </w:tabs>
      </w:pPr>
      <w:hyperlink w:anchor="_Toc26428" w:history="1">
        <w:r>
          <w:rPr>
            <w:rFonts w:ascii="仿宋" w:eastAsia="仿宋" w:hAnsi="仿宋" w:cs="仿宋" w:hint="eastAsia"/>
            <w:lang w:eastAsia="zh-CN"/>
          </w:rPr>
          <w:t>四、机械设备批发服务项目可持续发展</w:t>
        </w:r>
        <w:r>
          <w:tab/>
        </w:r>
        <w:r>
          <w:fldChar w:fldCharType="begin"/>
        </w:r>
        <w:r>
          <w:instrText xml:space="preserve"> PAGEREF _Toc26428 \h </w:instrText>
        </w:r>
        <w:r>
          <w:fldChar w:fldCharType="separate"/>
        </w:r>
        <w:r>
          <w:t>13</w:t>
        </w:r>
        <w:r>
          <w:fldChar w:fldCharType="end"/>
        </w:r>
      </w:hyperlink>
    </w:p>
    <w:p>
      <w:pPr>
        <w:pStyle w:val="TOC2"/>
        <w:tabs>
          <w:tab w:val="right" w:leader="dot" w:pos="8306"/>
        </w:tabs>
      </w:pPr>
      <w:hyperlink w:anchor="_Toc7906" w:history="1">
        <w:r>
          <w:rPr>
            <w:rFonts w:ascii="仿宋" w:eastAsia="仿宋" w:hAnsi="仿宋" w:cs="仿宋" w:hint="eastAsia"/>
            <w:lang w:eastAsia="zh-CN"/>
          </w:rPr>
          <w:t>(一)、可持续战略与实践</w:t>
        </w:r>
        <w:r>
          <w:tab/>
        </w:r>
        <w:r>
          <w:fldChar w:fldCharType="begin"/>
        </w:r>
        <w:r>
          <w:instrText xml:space="preserve"> PAGEREF _Toc7906 \h </w:instrText>
        </w:r>
        <w:r>
          <w:fldChar w:fldCharType="separate"/>
        </w:r>
        <w:r>
          <w:t>13</w:t>
        </w:r>
        <w:r>
          <w:fldChar w:fldCharType="end"/>
        </w:r>
      </w:hyperlink>
    </w:p>
    <w:p>
      <w:pPr>
        <w:pStyle w:val="TOC2"/>
        <w:tabs>
          <w:tab w:val="right" w:leader="dot" w:pos="8306"/>
        </w:tabs>
      </w:pPr>
      <w:hyperlink w:anchor="_Toc11233" w:history="1">
        <w:r>
          <w:rPr>
            <w:rFonts w:ascii="仿宋" w:eastAsia="仿宋" w:hAnsi="仿宋" w:cs="仿宋" w:hint="eastAsia"/>
            <w:lang w:eastAsia="zh-CN"/>
          </w:rPr>
          <w:t>(二)、环保与社会责任</w:t>
        </w:r>
        <w:r>
          <w:tab/>
        </w:r>
        <w:r>
          <w:fldChar w:fldCharType="begin"/>
        </w:r>
        <w:r>
          <w:instrText xml:space="preserve"> PAGEREF _Toc11233 \h </w:instrText>
        </w:r>
        <w:r>
          <w:fldChar w:fldCharType="separate"/>
        </w:r>
        <w:r>
          <w:t>13</w:t>
        </w:r>
        <w:r>
          <w:fldChar w:fldCharType="end"/>
        </w:r>
      </w:hyperlink>
    </w:p>
    <w:p>
      <w:pPr>
        <w:pStyle w:val="TOC1"/>
        <w:tabs>
          <w:tab w:val="right" w:leader="dot" w:pos="8306"/>
        </w:tabs>
      </w:pPr>
      <w:hyperlink w:anchor="_Toc13888" w:history="1">
        <w:r>
          <w:rPr>
            <w:rFonts w:ascii="仿宋" w:eastAsia="仿宋" w:hAnsi="仿宋" w:cs="仿宋" w:hint="eastAsia"/>
            <w:lang w:eastAsia="zh-CN"/>
          </w:rPr>
          <w:t>五、机械设备批发服务项目概论</w:t>
        </w:r>
        <w:r>
          <w:tab/>
        </w:r>
        <w:r>
          <w:fldChar w:fldCharType="begin"/>
        </w:r>
        <w:r>
          <w:instrText xml:space="preserve"> PAGEREF _Toc13888 \h </w:instrText>
        </w:r>
        <w:r>
          <w:fldChar w:fldCharType="separate"/>
        </w:r>
        <w:r>
          <w:t>14</w:t>
        </w:r>
        <w:r>
          <w:fldChar w:fldCharType="end"/>
        </w:r>
      </w:hyperlink>
    </w:p>
    <w:p>
      <w:pPr>
        <w:pStyle w:val="TOC2"/>
        <w:tabs>
          <w:tab w:val="right" w:leader="dot" w:pos="8306"/>
        </w:tabs>
      </w:pPr>
      <w:hyperlink w:anchor="_Toc23423" w:history="1">
        <w:r>
          <w:rPr>
            <w:rFonts w:ascii="仿宋" w:eastAsia="仿宋" w:hAnsi="仿宋" w:cs="仿宋" w:hint="eastAsia"/>
            <w:lang w:eastAsia="zh-CN"/>
          </w:rPr>
          <w:t>(一)、机械设备批发服务项目概况</w:t>
        </w:r>
        <w:r>
          <w:tab/>
        </w:r>
        <w:r>
          <w:fldChar w:fldCharType="begin"/>
        </w:r>
        <w:r>
          <w:instrText xml:space="preserve"> PAGEREF _Toc23423 \h </w:instrText>
        </w:r>
        <w:r>
          <w:fldChar w:fldCharType="separate"/>
        </w:r>
        <w:r>
          <w:t>14</w:t>
        </w:r>
        <w:r>
          <w:fldChar w:fldCharType="end"/>
        </w:r>
      </w:hyperlink>
    </w:p>
    <w:p>
      <w:pPr>
        <w:pStyle w:val="TOC2"/>
        <w:tabs>
          <w:tab w:val="right" w:leader="dot" w:pos="8306"/>
        </w:tabs>
      </w:pPr>
      <w:hyperlink w:anchor="_Toc21849" w:history="1">
        <w:r>
          <w:rPr>
            <w:rFonts w:ascii="仿宋" w:eastAsia="仿宋" w:hAnsi="仿宋" w:cs="仿宋" w:hint="eastAsia"/>
            <w:lang w:eastAsia="zh-CN"/>
          </w:rPr>
          <w:t>(二)、机械设备批发服务项目目标</w:t>
        </w:r>
        <w:r>
          <w:tab/>
        </w:r>
        <w:r>
          <w:fldChar w:fldCharType="begin"/>
        </w:r>
        <w:r>
          <w:instrText xml:space="preserve"> PAGEREF _Toc21849 \h </w:instrText>
        </w:r>
        <w:r>
          <w:fldChar w:fldCharType="separate"/>
        </w:r>
        <w:r>
          <w:t>17</w:t>
        </w:r>
        <w:r>
          <w:fldChar w:fldCharType="end"/>
        </w:r>
      </w:hyperlink>
    </w:p>
    <w:p>
      <w:pPr>
        <w:pStyle w:val="TOC2"/>
        <w:tabs>
          <w:tab w:val="right" w:leader="dot" w:pos="8306"/>
        </w:tabs>
      </w:pPr>
      <w:hyperlink w:anchor="_Toc18167" w:history="1">
        <w:r>
          <w:rPr>
            <w:rFonts w:ascii="仿宋" w:eastAsia="仿宋" w:hAnsi="仿宋" w:cs="仿宋" w:hint="eastAsia"/>
            <w:lang w:eastAsia="zh-CN"/>
          </w:rPr>
          <w:t>(三)、机械设备批发服务项目提出的理由</w:t>
        </w:r>
        <w:r>
          <w:tab/>
        </w:r>
        <w:r>
          <w:fldChar w:fldCharType="begin"/>
        </w:r>
        <w:r>
          <w:instrText xml:space="preserve"> PAGEREF _Toc18167 \h </w:instrText>
        </w:r>
        <w:r>
          <w:fldChar w:fldCharType="separate"/>
        </w:r>
        <w:r>
          <w:t>18</w:t>
        </w:r>
        <w:r>
          <w:fldChar w:fldCharType="end"/>
        </w:r>
      </w:hyperlink>
    </w:p>
    <w:p>
      <w:pPr>
        <w:pStyle w:val="TOC2"/>
        <w:tabs>
          <w:tab w:val="right" w:leader="dot" w:pos="8306"/>
        </w:tabs>
      </w:pPr>
      <w:hyperlink w:anchor="_Toc16582" w:history="1">
        <w:r>
          <w:rPr>
            <w:rFonts w:ascii="仿宋" w:eastAsia="仿宋" w:hAnsi="仿宋" w:cs="仿宋" w:hint="eastAsia"/>
            <w:lang w:eastAsia="zh-CN"/>
          </w:rPr>
          <w:t>(四)、机械设备批发服务项目意义</w:t>
        </w:r>
        <w:r>
          <w:tab/>
        </w:r>
        <w:r>
          <w:fldChar w:fldCharType="begin"/>
        </w:r>
        <w:r>
          <w:instrText xml:space="preserve"> PAGEREF _Toc16582 \h </w:instrText>
        </w:r>
        <w:r>
          <w:fldChar w:fldCharType="separate"/>
        </w:r>
        <w:r>
          <w:t>20</w:t>
        </w:r>
        <w:r>
          <w:fldChar w:fldCharType="end"/>
        </w:r>
      </w:hyperlink>
    </w:p>
    <w:p>
      <w:pPr>
        <w:pStyle w:val="TOC2"/>
        <w:tabs>
          <w:tab w:val="right" w:leader="dot" w:pos="8306"/>
        </w:tabs>
      </w:pPr>
      <w:hyperlink w:anchor="_Toc25299" w:history="1">
        <w:r>
          <w:rPr>
            <w:rFonts w:ascii="仿宋" w:eastAsia="仿宋" w:hAnsi="仿宋" w:cs="仿宋" w:hint="eastAsia"/>
            <w:lang w:eastAsia="zh-CN"/>
          </w:rPr>
          <w:t>(五)、机械设备批发服务项目背景</w:t>
        </w:r>
        <w:r>
          <w:tab/>
        </w:r>
        <w:r>
          <w:fldChar w:fldCharType="begin"/>
        </w:r>
        <w:r>
          <w:instrText xml:space="preserve"> PAGEREF _Toc25299 \h </w:instrText>
        </w:r>
        <w:r>
          <w:fldChar w:fldCharType="separate"/>
        </w:r>
        <w:r>
          <w:t>20</w:t>
        </w:r>
        <w:r>
          <w:fldChar w:fldCharType="end"/>
        </w:r>
      </w:hyperlink>
    </w:p>
    <w:p>
      <w:pPr>
        <w:pStyle w:val="TOC1"/>
        <w:tabs>
          <w:tab w:val="right" w:leader="dot" w:pos="8306"/>
        </w:tabs>
      </w:pPr>
      <w:hyperlink w:anchor="_Toc7157" w:history="1">
        <w:r>
          <w:rPr>
            <w:rFonts w:ascii="仿宋" w:eastAsia="仿宋" w:hAnsi="仿宋" w:cs="仿宋" w:hint="eastAsia"/>
            <w:lang w:eastAsia="zh-CN"/>
          </w:rPr>
          <w:t>六、机械设备批发服务项目文档管理</w:t>
        </w:r>
        <w:r>
          <w:tab/>
        </w:r>
        <w:r>
          <w:fldChar w:fldCharType="begin"/>
        </w:r>
        <w:r>
          <w:instrText xml:space="preserve"> PAGEREF _Toc7157 \h </w:instrText>
        </w:r>
        <w:r>
          <w:fldChar w:fldCharType="separate"/>
        </w:r>
        <w:r>
          <w:t>21</w:t>
        </w:r>
        <w:r>
          <w:fldChar w:fldCharType="end"/>
        </w:r>
      </w:hyperlink>
    </w:p>
    <w:p>
      <w:pPr>
        <w:pStyle w:val="TOC2"/>
        <w:tabs>
          <w:tab w:val="right" w:leader="dot" w:pos="8306"/>
        </w:tabs>
      </w:pPr>
      <w:hyperlink w:anchor="_Toc27043" w:history="1">
        <w:r>
          <w:rPr>
            <w:rFonts w:ascii="仿宋" w:eastAsia="仿宋" w:hAnsi="仿宋" w:cs="仿宋" w:hint="eastAsia"/>
            <w:lang w:eastAsia="zh-CN"/>
          </w:rPr>
          <w:t>(一)、文档编制与审查</w:t>
        </w:r>
        <w:r>
          <w:tab/>
        </w:r>
        <w:r>
          <w:fldChar w:fldCharType="begin"/>
        </w:r>
        <w:r>
          <w:instrText xml:space="preserve"> PAGEREF _Toc27043 \h </w:instrText>
        </w:r>
        <w:r>
          <w:fldChar w:fldCharType="separate"/>
        </w:r>
        <w:r>
          <w:t>21</w:t>
        </w:r>
        <w:r>
          <w:fldChar w:fldCharType="end"/>
        </w:r>
      </w:hyperlink>
    </w:p>
    <w:p>
      <w:pPr>
        <w:pStyle w:val="TOC2"/>
        <w:tabs>
          <w:tab w:val="right" w:leader="dot" w:pos="8306"/>
        </w:tabs>
      </w:pPr>
      <w:hyperlink w:anchor="_Toc20617" w:history="1">
        <w:r>
          <w:rPr>
            <w:rFonts w:ascii="仿宋" w:eastAsia="仿宋" w:hAnsi="仿宋" w:cs="仿宋" w:hint="eastAsia"/>
            <w:lang w:eastAsia="zh-CN"/>
          </w:rPr>
          <w:t>(二)、文档发布与分发</w:t>
        </w:r>
        <w:r>
          <w:tab/>
        </w:r>
        <w:r>
          <w:fldChar w:fldCharType="begin"/>
        </w:r>
        <w:r>
          <w:instrText xml:space="preserve"> PAGEREF _Toc20617 \h </w:instrText>
        </w:r>
        <w:r>
          <w:fldChar w:fldCharType="separate"/>
        </w:r>
        <w:r>
          <w:t>23</w:t>
        </w:r>
        <w:r>
          <w:fldChar w:fldCharType="end"/>
        </w:r>
      </w:hyperlink>
    </w:p>
    <w:p>
      <w:pPr>
        <w:pStyle w:val="TOC2"/>
        <w:tabs>
          <w:tab w:val="right" w:leader="dot" w:pos="8306"/>
        </w:tabs>
      </w:pPr>
      <w:hyperlink w:anchor="_Toc14964" w:history="1">
        <w:r>
          <w:rPr>
            <w:rFonts w:ascii="仿宋" w:eastAsia="仿宋" w:hAnsi="仿宋" w:cs="仿宋" w:hint="eastAsia"/>
            <w:lang w:eastAsia="zh-CN"/>
          </w:rPr>
          <w:t>(三)、文档存档与归档</w:t>
        </w:r>
        <w:r>
          <w:tab/>
        </w:r>
        <w:r>
          <w:fldChar w:fldCharType="begin"/>
        </w:r>
        <w:r>
          <w:instrText xml:space="preserve"> PAGEREF _Toc14964 \h </w:instrText>
        </w:r>
        <w:r>
          <w:fldChar w:fldCharType="separate"/>
        </w:r>
        <w:r>
          <w:t>24</w:t>
        </w:r>
        <w:r>
          <w:fldChar w:fldCharType="end"/>
        </w:r>
      </w:hyperlink>
    </w:p>
    <w:p>
      <w:pPr>
        <w:pStyle w:val="TOC1"/>
        <w:tabs>
          <w:tab w:val="right" w:leader="dot" w:pos="8306"/>
        </w:tabs>
      </w:pPr>
      <w:hyperlink w:anchor="_Toc13708" w:history="1">
        <w:r>
          <w:rPr>
            <w:rFonts w:ascii="仿宋" w:eastAsia="仿宋" w:hAnsi="仿宋" w:cs="仿宋" w:hint="eastAsia"/>
            <w:lang w:eastAsia="zh-CN"/>
          </w:rPr>
          <w:t>七、机械设备批发服务项目投资规划</w:t>
        </w:r>
        <w:r>
          <w:tab/>
        </w:r>
        <w:r>
          <w:fldChar w:fldCharType="begin"/>
        </w:r>
        <w:r>
          <w:instrText xml:space="preserve"> PAGEREF _Toc13708 \h </w:instrText>
        </w:r>
        <w:r>
          <w:fldChar w:fldCharType="separate"/>
        </w:r>
        <w:r>
          <w:t>25</w:t>
        </w:r>
        <w:r>
          <w:fldChar w:fldCharType="end"/>
        </w:r>
      </w:hyperlink>
    </w:p>
    <w:p>
      <w:pPr>
        <w:pStyle w:val="TOC2"/>
        <w:tabs>
          <w:tab w:val="right" w:leader="dot" w:pos="8306"/>
        </w:tabs>
      </w:pPr>
      <w:hyperlink w:anchor="_Toc7084" w:history="1">
        <w:r>
          <w:rPr>
            <w:rFonts w:ascii="仿宋" w:eastAsia="仿宋" w:hAnsi="仿宋" w:cs="仿宋" w:hint="eastAsia"/>
            <w:lang w:eastAsia="zh-CN"/>
          </w:rPr>
          <w:t>(一)、机械设备批发服务项目总投资估算</w:t>
        </w:r>
        <w:r>
          <w:tab/>
        </w:r>
        <w:r>
          <w:fldChar w:fldCharType="begin"/>
        </w:r>
        <w:r>
          <w:instrText xml:space="preserve"> PAGEREF _Toc7084 \h </w:instrText>
        </w:r>
        <w:r>
          <w:fldChar w:fldCharType="separate"/>
        </w:r>
        <w:r>
          <w:t>25</w:t>
        </w:r>
        <w:r>
          <w:fldChar w:fldCharType="end"/>
        </w:r>
      </w:hyperlink>
    </w:p>
    <w:p>
      <w:pPr>
        <w:pStyle w:val="TOC2"/>
        <w:tabs>
          <w:tab w:val="right" w:leader="dot" w:pos="8306"/>
        </w:tabs>
      </w:pPr>
      <w:hyperlink w:anchor="_Toc7490" w:history="1">
        <w:r>
          <w:rPr>
            <w:rFonts w:ascii="仿宋" w:eastAsia="仿宋" w:hAnsi="仿宋" w:cs="仿宋" w:hint="eastAsia"/>
            <w:lang w:eastAsia="zh-CN"/>
          </w:rPr>
          <w:t>(二)、资金筹措</w:t>
        </w:r>
        <w:r>
          <w:tab/>
        </w:r>
        <w:r>
          <w:fldChar w:fldCharType="begin"/>
        </w:r>
        <w:r>
          <w:instrText xml:space="preserve"> PAGEREF _Toc7490 \h </w:instrText>
        </w:r>
        <w:r>
          <w:fldChar w:fldCharType="separate"/>
        </w:r>
        <w:r>
          <w:t>26</w:t>
        </w:r>
        <w:r>
          <w:fldChar w:fldCharType="end"/>
        </w:r>
      </w:hyperlink>
    </w:p>
    <w:p>
      <w:pPr>
        <w:pStyle w:val="TOC1"/>
        <w:tabs>
          <w:tab w:val="right" w:leader="dot" w:pos="8306"/>
        </w:tabs>
      </w:pPr>
      <w:hyperlink w:anchor="_Toc3599" w:history="1">
        <w:r>
          <w:rPr>
            <w:rFonts w:ascii="仿宋" w:eastAsia="仿宋" w:hAnsi="仿宋" w:cs="仿宋" w:hint="eastAsia"/>
            <w:lang w:eastAsia="zh-CN"/>
          </w:rPr>
          <w:t>八、生产安全保护</w:t>
        </w:r>
        <w:r>
          <w:tab/>
        </w:r>
        <w:r>
          <w:fldChar w:fldCharType="begin"/>
        </w:r>
        <w:r>
          <w:instrText xml:space="preserve"> PAGEREF _Toc3599 \h </w:instrText>
        </w:r>
        <w:r>
          <w:fldChar w:fldCharType="separate"/>
        </w:r>
        <w:r>
          <w:t>27</w:t>
        </w:r>
        <w:r>
          <w:fldChar w:fldCharType="end"/>
        </w:r>
      </w:hyperlink>
    </w:p>
    <w:p>
      <w:pPr>
        <w:pStyle w:val="TOC2"/>
        <w:tabs>
          <w:tab w:val="right" w:leader="dot" w:pos="8306"/>
        </w:tabs>
      </w:pPr>
      <w:hyperlink w:anchor="_Toc26281" w:history="1">
        <w:r>
          <w:rPr>
            <w:rFonts w:ascii="仿宋" w:eastAsia="仿宋" w:hAnsi="仿宋" w:cs="仿宋" w:hint="eastAsia"/>
            <w:lang w:eastAsia="zh-CN"/>
          </w:rPr>
          <w:t>(一)、消防安全</w:t>
        </w:r>
        <w:r>
          <w:tab/>
        </w:r>
        <w:r>
          <w:fldChar w:fldCharType="begin"/>
        </w:r>
        <w:r>
          <w:instrText xml:space="preserve"> PAGEREF _Toc26281 \h </w:instrText>
        </w:r>
        <w:r>
          <w:fldChar w:fldCharType="separate"/>
        </w:r>
        <w:r>
          <w:t>27</w:t>
        </w:r>
        <w:r>
          <w:fldChar w:fldCharType="end"/>
        </w:r>
      </w:hyperlink>
    </w:p>
    <w:p>
      <w:pPr>
        <w:pStyle w:val="TOC2"/>
        <w:tabs>
          <w:tab w:val="right" w:leader="dot" w:pos="8306"/>
        </w:tabs>
      </w:pPr>
      <w:hyperlink w:anchor="_Toc30916" w:history="1">
        <w:r>
          <w:rPr>
            <w:rFonts w:ascii="仿宋" w:eastAsia="仿宋" w:hAnsi="仿宋" w:cs="仿宋" w:hint="eastAsia"/>
            <w:lang w:eastAsia="zh-CN"/>
          </w:rPr>
          <w:t>(二)、防火防爆总图布置措施</w:t>
        </w:r>
        <w:r>
          <w:tab/>
        </w:r>
        <w:r>
          <w:fldChar w:fldCharType="begin"/>
        </w:r>
        <w:r>
          <w:instrText xml:space="preserve"> PAGEREF _Toc30916 \h </w:instrText>
        </w:r>
        <w:r>
          <w:fldChar w:fldCharType="separate"/>
        </w:r>
        <w:r>
          <w:t>29</w:t>
        </w:r>
        <w:r>
          <w:fldChar w:fldCharType="end"/>
        </w:r>
      </w:hyperlink>
    </w:p>
    <w:p>
      <w:pPr>
        <w:pStyle w:val="TOC2"/>
        <w:tabs>
          <w:tab w:val="right" w:leader="dot" w:pos="8306"/>
        </w:tabs>
      </w:pPr>
      <w:hyperlink w:anchor="_Toc22506" w:history="1">
        <w:r>
          <w:rPr>
            <w:rFonts w:ascii="仿宋" w:eastAsia="仿宋" w:hAnsi="仿宋" w:cs="仿宋" w:hint="eastAsia"/>
            <w:lang w:eastAsia="zh-CN"/>
          </w:rPr>
          <w:t>(三)、自然灾害防范措施</w:t>
        </w:r>
        <w:r>
          <w:tab/>
        </w:r>
        <w:r>
          <w:fldChar w:fldCharType="begin"/>
        </w:r>
        <w:r>
          <w:instrText xml:space="preserve"> PAGEREF _Toc22506 \h </w:instrText>
        </w:r>
        <w:r>
          <w:fldChar w:fldCharType="separate"/>
        </w:r>
        <w:r>
          <w:t>29</w:t>
        </w:r>
        <w:r>
          <w:fldChar w:fldCharType="end"/>
        </w:r>
      </w:hyperlink>
    </w:p>
    <w:p>
      <w:pPr>
        <w:pStyle w:val="TOC2"/>
        <w:tabs>
          <w:tab w:val="right" w:leader="dot" w:pos="8306"/>
        </w:tabs>
      </w:pPr>
      <w:hyperlink w:anchor="_Toc32389" w:history="1">
        <w:r>
          <w:rPr>
            <w:rFonts w:ascii="仿宋" w:eastAsia="仿宋" w:hAnsi="仿宋" w:cs="仿宋" w:hint="eastAsia"/>
            <w:lang w:eastAsia="zh-CN"/>
          </w:rPr>
          <w:t>(四)、安全色及安全标志使用要求</w:t>
        </w:r>
        <w:r>
          <w:tab/>
        </w:r>
        <w:r>
          <w:fldChar w:fldCharType="begin"/>
        </w:r>
        <w:r>
          <w:instrText xml:space="preserve"> PAGEREF _Toc32389 \h </w:instrText>
        </w:r>
        <w:r>
          <w:fldChar w:fldCharType="separate"/>
        </w:r>
        <w:r>
          <w:t>30</w:t>
        </w:r>
        <w:r>
          <w:fldChar w:fldCharType="end"/>
        </w:r>
      </w:hyperlink>
    </w:p>
    <w:p>
      <w:pPr>
        <w:pStyle w:val="TOC2"/>
        <w:tabs>
          <w:tab w:val="right" w:leader="dot" w:pos="8306"/>
        </w:tabs>
      </w:pPr>
      <w:hyperlink w:anchor="_Toc28989" w:history="1">
        <w:r>
          <w:rPr>
            <w:rFonts w:ascii="仿宋" w:eastAsia="仿宋" w:hAnsi="仿宋" w:cs="仿宋" w:hint="eastAsia"/>
            <w:lang w:eastAsia="zh-CN"/>
          </w:rPr>
          <w:t>(五)、防尘防毒措施</w:t>
        </w:r>
        <w:r>
          <w:tab/>
        </w:r>
        <w:r>
          <w:fldChar w:fldCharType="begin"/>
        </w:r>
        <w:r>
          <w:instrText xml:space="preserve"> PAGEREF _Toc28989 \h </w:instrText>
        </w:r>
        <w:r>
          <w:fldChar w:fldCharType="separate"/>
        </w:r>
        <w:r>
          <w:t>31</w:t>
        </w:r>
        <w:r>
          <w:fldChar w:fldCharType="end"/>
        </w:r>
      </w:hyperlink>
    </w:p>
    <w:p>
      <w:pPr>
        <w:pStyle w:val="TOC2"/>
        <w:tabs>
          <w:tab w:val="right" w:leader="dot" w:pos="8306"/>
        </w:tabs>
      </w:pPr>
      <w:hyperlink w:anchor="_Toc3434" w:history="1">
        <w:r>
          <w:rPr>
            <w:rFonts w:ascii="仿宋" w:eastAsia="仿宋" w:hAnsi="仿宋" w:cs="仿宋" w:hint="eastAsia"/>
            <w:lang w:eastAsia="zh-CN"/>
          </w:rPr>
          <w:t>(六)、防静电、触电防护及防雷措施</w:t>
        </w:r>
        <w:r>
          <w:tab/>
        </w:r>
        <w:r>
          <w:fldChar w:fldCharType="begin"/>
        </w:r>
        <w:r>
          <w:instrText xml:space="preserve"> PAGEREF _Toc3434 \h </w:instrText>
        </w:r>
        <w:r>
          <w:fldChar w:fldCharType="separate"/>
        </w:r>
        <w:r>
          <w:t>32</w:t>
        </w:r>
        <w:r>
          <w:fldChar w:fldCharType="end"/>
        </w:r>
      </w:hyperlink>
    </w:p>
    <w:p>
      <w:pPr>
        <w:pStyle w:val="TOC2"/>
        <w:tabs>
          <w:tab w:val="right" w:leader="dot" w:pos="8306"/>
        </w:tabs>
      </w:pPr>
      <w:hyperlink w:anchor="_Toc9237" w:history="1">
        <w:r>
          <w:rPr>
            <w:rFonts w:ascii="仿宋" w:eastAsia="仿宋" w:hAnsi="仿宋" w:cs="仿宋" w:hint="eastAsia"/>
            <w:lang w:eastAsia="zh-CN"/>
          </w:rPr>
          <w:t>(七)、机械设备安全保障措施</w:t>
        </w:r>
        <w:r>
          <w:tab/>
        </w:r>
        <w:r>
          <w:fldChar w:fldCharType="begin"/>
        </w:r>
        <w:r>
          <w:instrText xml:space="preserve"> PAGEREF _Toc9237 \h </w:instrText>
        </w:r>
        <w:r>
          <w:fldChar w:fldCharType="separate"/>
        </w:r>
        <w:r>
          <w:t>34</w:t>
        </w:r>
        <w:r>
          <w:fldChar w:fldCharType="end"/>
        </w:r>
      </w:hyperlink>
    </w:p>
    <w:p>
      <w:pPr>
        <w:pStyle w:val="TOC1"/>
        <w:tabs>
          <w:tab w:val="right" w:leader="dot" w:pos="8306"/>
        </w:tabs>
      </w:pPr>
      <w:hyperlink w:anchor="_Toc1517" w:history="1">
        <w:r>
          <w:rPr>
            <w:rFonts w:ascii="仿宋" w:eastAsia="仿宋" w:hAnsi="仿宋" w:cs="仿宋" w:hint="eastAsia"/>
            <w:lang w:eastAsia="zh-CN"/>
          </w:rPr>
          <w:t>九、机械设备批发服务项目计划安排</w:t>
        </w:r>
        <w:r>
          <w:tab/>
        </w:r>
        <w:r>
          <w:fldChar w:fldCharType="begin"/>
        </w:r>
        <w:r>
          <w:instrText xml:space="preserve"> PAGEREF _Toc1517 \h </w:instrText>
        </w:r>
        <w:r>
          <w:fldChar w:fldCharType="separate"/>
        </w:r>
        <w:r>
          <w:t>35</w:t>
        </w:r>
        <w:r>
          <w:fldChar w:fldCharType="end"/>
        </w:r>
      </w:hyperlink>
    </w:p>
    <w:p>
      <w:pPr>
        <w:pStyle w:val="TOC2"/>
        <w:tabs>
          <w:tab w:val="right" w:leader="dot" w:pos="8306"/>
        </w:tabs>
      </w:pPr>
      <w:hyperlink w:anchor="_Toc30865" w:history="1">
        <w:r>
          <w:rPr>
            <w:rFonts w:ascii="仿宋" w:eastAsia="仿宋" w:hAnsi="仿宋" w:cs="仿宋" w:hint="eastAsia"/>
            <w:lang w:eastAsia="zh-CN"/>
          </w:rPr>
          <w:t>(一)、建设周期</w:t>
        </w:r>
        <w:r>
          <w:tab/>
        </w:r>
        <w:r>
          <w:fldChar w:fldCharType="begin"/>
        </w:r>
        <w:r>
          <w:instrText xml:space="preserve"> PAGEREF _Toc30865 \h </w:instrText>
        </w:r>
        <w:r>
          <w:fldChar w:fldCharType="separate"/>
        </w:r>
        <w:r>
          <w:t>35</w:t>
        </w:r>
        <w:r>
          <w:fldChar w:fldCharType="end"/>
        </w:r>
      </w:hyperlink>
    </w:p>
    <w:p>
      <w:pPr>
        <w:pStyle w:val="TOC2"/>
        <w:tabs>
          <w:tab w:val="right" w:leader="dot" w:pos="8306"/>
        </w:tabs>
      </w:pPr>
      <w:hyperlink w:anchor="_Toc31503" w:history="1">
        <w:r>
          <w:rPr>
            <w:rFonts w:ascii="仿宋" w:eastAsia="仿宋" w:hAnsi="仿宋" w:cs="仿宋" w:hint="eastAsia"/>
            <w:lang w:eastAsia="zh-CN"/>
          </w:rPr>
          <w:t>(二)、建设进度</w:t>
        </w:r>
        <w:r>
          <w:tab/>
        </w:r>
        <w:r>
          <w:fldChar w:fldCharType="begin"/>
        </w:r>
        <w:r>
          <w:instrText xml:space="preserve"> PAGEREF _Toc31503 \h </w:instrText>
        </w:r>
        <w:r>
          <w:fldChar w:fldCharType="separate"/>
        </w:r>
        <w:r>
          <w:t>36</w:t>
        </w:r>
        <w:r>
          <w:fldChar w:fldCharType="end"/>
        </w:r>
      </w:hyperlink>
    </w:p>
    <w:p>
      <w:pPr>
        <w:pStyle w:val="TOC2"/>
        <w:tabs>
          <w:tab w:val="right" w:leader="dot" w:pos="8306"/>
        </w:tabs>
      </w:pPr>
      <w:hyperlink w:anchor="_Toc15233" w:history="1">
        <w:r>
          <w:rPr>
            <w:rFonts w:ascii="仿宋" w:eastAsia="仿宋" w:hAnsi="仿宋" w:cs="仿宋" w:hint="eastAsia"/>
            <w:lang w:eastAsia="zh-CN"/>
          </w:rPr>
          <w:t>(三)、进度安排注意事项</w:t>
        </w:r>
        <w:r>
          <w:tab/>
        </w:r>
        <w:r>
          <w:fldChar w:fldCharType="begin"/>
        </w:r>
        <w:r>
          <w:instrText xml:space="preserve"> PAGEREF _Toc15233 \h </w:instrText>
        </w:r>
        <w:r>
          <w:fldChar w:fldCharType="separate"/>
        </w:r>
        <w:r>
          <w:t>37</w:t>
        </w:r>
        <w:r>
          <w:fldChar w:fldCharType="end"/>
        </w:r>
      </w:hyperlink>
    </w:p>
    <w:p>
      <w:pPr>
        <w:pStyle w:val="TOC2"/>
        <w:tabs>
          <w:tab w:val="right" w:leader="dot" w:pos="8306"/>
        </w:tabs>
      </w:pPr>
      <w:hyperlink w:anchor="_Toc23768" w:history="1">
        <w:r>
          <w:rPr>
            <w:rFonts w:ascii="仿宋" w:eastAsia="仿宋" w:hAnsi="仿宋" w:cs="仿宋" w:hint="eastAsia"/>
            <w:lang w:eastAsia="zh-CN"/>
          </w:rPr>
          <w:t>(四)、人力资源配置</w:t>
        </w:r>
        <w:r>
          <w:tab/>
        </w:r>
        <w:r>
          <w:fldChar w:fldCharType="begin"/>
        </w:r>
        <w:r>
          <w:instrText xml:space="preserve"> PAGEREF _Toc23768 \h </w:instrText>
        </w:r>
        <w:r>
          <w:fldChar w:fldCharType="separate"/>
        </w:r>
        <w:r>
          <w:t>39</w:t>
        </w:r>
        <w:r>
          <w:fldChar w:fldCharType="end"/>
        </w:r>
      </w:hyperlink>
    </w:p>
    <w:p>
      <w:pPr>
        <w:pStyle w:val="TOC1"/>
        <w:tabs>
          <w:tab w:val="right" w:leader="dot" w:pos="8306"/>
        </w:tabs>
      </w:pPr>
      <w:hyperlink w:anchor="_Toc24959" w:history="1">
        <w:r>
          <w:rPr>
            <w:rFonts w:ascii="仿宋" w:eastAsia="仿宋" w:hAnsi="仿宋" w:cs="仿宋" w:hint="eastAsia"/>
            <w:lang w:eastAsia="zh-CN"/>
          </w:rPr>
          <w:t>十、机械设备批发服务项目财务管理</w:t>
        </w:r>
        <w:r>
          <w:tab/>
        </w:r>
        <w:r>
          <w:fldChar w:fldCharType="begin"/>
        </w:r>
        <w:r>
          <w:instrText xml:space="preserve"> PAGEREF _Toc24959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04" w:history="1">
        <w:r>
          <w:rPr>
            <w:rFonts w:ascii="仿宋" w:eastAsia="仿宋" w:hAnsi="仿宋" w:cs="仿宋" w:hint="eastAsia"/>
            <w:lang w:eastAsia="zh-CN"/>
          </w:rPr>
          <w:t>(一)、资金需求大</w:t>
        </w:r>
        <w:r>
          <w:tab/>
        </w:r>
        <w:r>
          <w:fldChar w:fldCharType="begin"/>
        </w:r>
        <w:r>
          <w:instrText xml:space="preserve"> PAGEREF _Toc10104 \h </w:instrText>
        </w:r>
        <w:r>
          <w:fldChar w:fldCharType="separate"/>
        </w:r>
        <w:r>
          <w:t>40</w:t>
        </w:r>
        <w:r>
          <w:fldChar w:fldCharType="end"/>
        </w:r>
      </w:hyperlink>
    </w:p>
    <w:p>
      <w:pPr>
        <w:pStyle w:val="TOC2"/>
        <w:tabs>
          <w:tab w:val="right" w:leader="dot" w:pos="8306"/>
        </w:tabs>
      </w:pPr>
      <w:hyperlink w:anchor="_Toc28655" w:history="1">
        <w:r>
          <w:rPr>
            <w:rFonts w:ascii="仿宋" w:eastAsia="仿宋" w:hAnsi="仿宋" w:cs="仿宋" w:hint="eastAsia"/>
            <w:lang w:eastAsia="zh-CN"/>
          </w:rPr>
          <w:t>(二)、研发周期长</w:t>
        </w:r>
        <w:r>
          <w:tab/>
        </w:r>
        <w:r>
          <w:fldChar w:fldCharType="begin"/>
        </w:r>
        <w:r>
          <w:instrText xml:space="preserve"> PAGEREF _Toc28655 \h </w:instrText>
        </w:r>
        <w:r>
          <w:fldChar w:fldCharType="separate"/>
        </w:r>
        <w:r>
          <w:t>41</w:t>
        </w:r>
        <w:r>
          <w:fldChar w:fldCharType="end"/>
        </w:r>
      </w:hyperlink>
    </w:p>
    <w:p>
      <w:pPr>
        <w:pStyle w:val="TOC2"/>
        <w:tabs>
          <w:tab w:val="right" w:leader="dot" w:pos="8306"/>
        </w:tabs>
      </w:pPr>
      <w:hyperlink w:anchor="_Toc17624" w:history="1">
        <w:r>
          <w:rPr>
            <w:rFonts w:ascii="仿宋" w:eastAsia="仿宋" w:hAnsi="仿宋" w:cs="仿宋" w:hint="eastAsia"/>
            <w:lang w:eastAsia="zh-CN"/>
          </w:rPr>
          <w:t>(三)、市场风险大</w:t>
        </w:r>
        <w:r>
          <w:tab/>
        </w:r>
        <w:r>
          <w:fldChar w:fldCharType="begin"/>
        </w:r>
        <w:r>
          <w:instrText xml:space="preserve"> PAGEREF _Toc17624 \h </w:instrText>
        </w:r>
        <w:r>
          <w:fldChar w:fldCharType="separate"/>
        </w:r>
        <w:r>
          <w:t>42</w:t>
        </w:r>
        <w:r>
          <w:fldChar w:fldCharType="end"/>
        </w:r>
      </w:hyperlink>
    </w:p>
    <w:p>
      <w:pPr>
        <w:pStyle w:val="TOC2"/>
        <w:tabs>
          <w:tab w:val="right" w:leader="dot" w:pos="8306"/>
        </w:tabs>
      </w:pPr>
      <w:hyperlink w:anchor="_Toc738" w:history="1">
        <w:r>
          <w:rPr>
            <w:rFonts w:ascii="仿宋" w:eastAsia="仿宋" w:hAnsi="仿宋" w:cs="仿宋" w:hint="eastAsia"/>
            <w:lang w:eastAsia="zh-CN"/>
          </w:rPr>
          <w:t>(四)、利润率高</w:t>
        </w:r>
        <w:r>
          <w:tab/>
        </w:r>
        <w:r>
          <w:fldChar w:fldCharType="begin"/>
        </w:r>
        <w:r>
          <w:instrText xml:space="preserve"> PAGEREF _Toc738 \h </w:instrText>
        </w:r>
        <w:r>
          <w:fldChar w:fldCharType="separate"/>
        </w:r>
        <w:r>
          <w:t>45</w:t>
        </w:r>
        <w:r>
          <w:fldChar w:fldCharType="end"/>
        </w:r>
      </w:hyperlink>
    </w:p>
    <w:p>
      <w:pPr>
        <w:pStyle w:val="TOC1"/>
        <w:tabs>
          <w:tab w:val="right" w:leader="dot" w:pos="8306"/>
        </w:tabs>
      </w:pPr>
      <w:hyperlink w:anchor="_Toc31587" w:history="1">
        <w:r>
          <w:rPr>
            <w:rFonts w:ascii="仿宋" w:eastAsia="仿宋" w:hAnsi="仿宋" w:cs="仿宋" w:hint="eastAsia"/>
            <w:lang w:eastAsia="zh-CN"/>
          </w:rPr>
          <w:t>十一、机械设备批发服务项目社会影响</w:t>
        </w:r>
        <w:r>
          <w:tab/>
        </w:r>
        <w:r>
          <w:fldChar w:fldCharType="begin"/>
        </w:r>
        <w:r>
          <w:instrText xml:space="preserve"> PAGEREF _Toc31587 \h </w:instrText>
        </w:r>
        <w:r>
          <w:fldChar w:fldCharType="separate"/>
        </w:r>
        <w:r>
          <w:t>47</w:t>
        </w:r>
        <w:r>
          <w:fldChar w:fldCharType="end"/>
        </w:r>
      </w:hyperlink>
    </w:p>
    <w:p>
      <w:pPr>
        <w:pStyle w:val="TOC2"/>
        <w:tabs>
          <w:tab w:val="right" w:leader="dot" w:pos="8306"/>
        </w:tabs>
      </w:pPr>
      <w:hyperlink w:anchor="_Toc32561" w:history="1">
        <w:r>
          <w:rPr>
            <w:rFonts w:ascii="仿宋" w:eastAsia="仿宋" w:hAnsi="仿宋" w:cs="仿宋" w:hint="eastAsia"/>
            <w:lang w:eastAsia="zh-CN"/>
          </w:rPr>
          <w:t>(一)、社会责任与义务</w:t>
        </w:r>
        <w:r>
          <w:tab/>
        </w:r>
        <w:r>
          <w:fldChar w:fldCharType="begin"/>
        </w:r>
        <w:r>
          <w:instrText xml:space="preserve"> PAGEREF _Toc32561 \h </w:instrText>
        </w:r>
        <w:r>
          <w:fldChar w:fldCharType="separate"/>
        </w:r>
        <w:r>
          <w:t>47</w:t>
        </w:r>
        <w:r>
          <w:fldChar w:fldCharType="end"/>
        </w:r>
      </w:hyperlink>
    </w:p>
    <w:p>
      <w:pPr>
        <w:pStyle w:val="TOC2"/>
        <w:tabs>
          <w:tab w:val="right" w:leader="dot" w:pos="8306"/>
        </w:tabs>
      </w:pPr>
      <w:hyperlink w:anchor="_Toc23619" w:history="1">
        <w:r>
          <w:rPr>
            <w:rFonts w:ascii="仿宋" w:eastAsia="仿宋" w:hAnsi="仿宋" w:cs="仿宋" w:hint="eastAsia"/>
            <w:lang w:eastAsia="zh-CN"/>
          </w:rPr>
          <w:t>(二)、社会参与与沟通</w:t>
        </w:r>
        <w:r>
          <w:tab/>
        </w:r>
        <w:r>
          <w:fldChar w:fldCharType="begin"/>
        </w:r>
        <w:r>
          <w:instrText xml:space="preserve"> PAGEREF _Toc23619 \h </w:instrText>
        </w:r>
        <w:r>
          <w:fldChar w:fldCharType="separate"/>
        </w:r>
        <w:r>
          <w:t>48</w:t>
        </w:r>
        <w:r>
          <w:fldChar w:fldCharType="end"/>
        </w:r>
      </w:hyperlink>
    </w:p>
    <w:p>
      <w:pPr>
        <w:pStyle w:val="TOC1"/>
        <w:tabs>
          <w:tab w:val="right" w:leader="dot" w:pos="8306"/>
        </w:tabs>
      </w:pPr>
      <w:hyperlink w:anchor="_Toc14923" w:history="1">
        <w:r>
          <w:rPr>
            <w:rFonts w:ascii="仿宋" w:eastAsia="仿宋" w:hAnsi="仿宋" w:cs="仿宋" w:hint="eastAsia"/>
            <w:lang w:eastAsia="zh-CN"/>
          </w:rPr>
          <w:t>十二、机械设备批发服务项目风险管理</w:t>
        </w:r>
        <w:r>
          <w:tab/>
        </w:r>
        <w:r>
          <w:fldChar w:fldCharType="begin"/>
        </w:r>
        <w:r>
          <w:instrText xml:space="preserve"> PAGEREF _Toc14923 \h </w:instrText>
        </w:r>
        <w:r>
          <w:fldChar w:fldCharType="separate"/>
        </w:r>
        <w:r>
          <w:t>49</w:t>
        </w:r>
        <w:r>
          <w:fldChar w:fldCharType="end"/>
        </w:r>
      </w:hyperlink>
    </w:p>
    <w:p>
      <w:pPr>
        <w:pStyle w:val="TOC2"/>
        <w:tabs>
          <w:tab w:val="right" w:leader="dot" w:pos="8306"/>
        </w:tabs>
      </w:pPr>
      <w:hyperlink w:anchor="_Toc29805" w:history="1">
        <w:r>
          <w:rPr>
            <w:rFonts w:ascii="仿宋" w:eastAsia="仿宋" w:hAnsi="仿宋" w:cs="仿宋" w:hint="eastAsia"/>
            <w:lang w:eastAsia="zh-CN"/>
          </w:rPr>
          <w:t>(一)、风险识别与评估</w:t>
        </w:r>
        <w:r>
          <w:tab/>
        </w:r>
        <w:r>
          <w:fldChar w:fldCharType="begin"/>
        </w:r>
        <w:r>
          <w:instrText xml:space="preserve"> PAGEREF _Toc29805 \h </w:instrText>
        </w:r>
        <w:r>
          <w:fldChar w:fldCharType="separate"/>
        </w:r>
        <w:r>
          <w:t>49</w:t>
        </w:r>
        <w:r>
          <w:fldChar w:fldCharType="end"/>
        </w:r>
      </w:hyperlink>
    </w:p>
    <w:p>
      <w:pPr>
        <w:pStyle w:val="TOC2"/>
        <w:tabs>
          <w:tab w:val="right" w:leader="dot" w:pos="8306"/>
        </w:tabs>
      </w:pPr>
      <w:hyperlink w:anchor="_Toc28037" w:history="1">
        <w:r>
          <w:rPr>
            <w:rFonts w:ascii="仿宋" w:eastAsia="仿宋" w:hAnsi="仿宋" w:cs="仿宋" w:hint="eastAsia"/>
            <w:lang w:eastAsia="zh-CN"/>
          </w:rPr>
          <w:t>(二)、风险应对策略</w:t>
        </w:r>
        <w:r>
          <w:tab/>
        </w:r>
        <w:r>
          <w:fldChar w:fldCharType="begin"/>
        </w:r>
        <w:r>
          <w:instrText xml:space="preserve"> PAGEREF _Toc28037 \h </w:instrText>
        </w:r>
        <w:r>
          <w:fldChar w:fldCharType="separate"/>
        </w:r>
        <w:r>
          <w:t>50</w:t>
        </w:r>
        <w:r>
          <w:fldChar w:fldCharType="end"/>
        </w:r>
      </w:hyperlink>
    </w:p>
    <w:p>
      <w:pPr>
        <w:pStyle w:val="TOC2"/>
        <w:tabs>
          <w:tab w:val="right" w:leader="dot" w:pos="8306"/>
        </w:tabs>
      </w:pPr>
      <w:hyperlink w:anchor="_Toc24372" w:history="1">
        <w:r>
          <w:rPr>
            <w:rFonts w:ascii="仿宋" w:eastAsia="仿宋" w:hAnsi="仿宋" w:cs="仿宋" w:hint="eastAsia"/>
            <w:lang w:eastAsia="zh-CN"/>
          </w:rPr>
          <w:t>(三)、风险监控与控制</w:t>
        </w:r>
        <w:r>
          <w:tab/>
        </w:r>
        <w:r>
          <w:fldChar w:fldCharType="begin"/>
        </w:r>
        <w:r>
          <w:instrText xml:space="preserve"> PAGEREF _Toc24372 \h </w:instrText>
        </w:r>
        <w:r>
          <w:fldChar w:fldCharType="separate"/>
        </w:r>
        <w:r>
          <w:t>52</w:t>
        </w:r>
        <w:r>
          <w:fldChar w:fldCharType="end"/>
        </w:r>
      </w:hyperlink>
    </w:p>
    <w:p>
      <w:pPr>
        <w:pStyle w:val="TOC1"/>
        <w:tabs>
          <w:tab w:val="right" w:leader="dot" w:pos="8306"/>
        </w:tabs>
      </w:pPr>
      <w:hyperlink w:anchor="_Toc14582" w:history="1">
        <w:r>
          <w:rPr>
            <w:rFonts w:ascii="仿宋" w:eastAsia="仿宋" w:hAnsi="仿宋" w:cs="仿宋" w:hint="eastAsia"/>
            <w:lang w:eastAsia="zh-CN"/>
          </w:rPr>
          <w:t>十三、机械设备批发服务项目实施保障措施</w:t>
        </w:r>
        <w:r>
          <w:tab/>
        </w:r>
        <w:r>
          <w:fldChar w:fldCharType="begin"/>
        </w:r>
        <w:r>
          <w:instrText xml:space="preserve"> PAGEREF _Toc14582 \h </w:instrText>
        </w:r>
        <w:r>
          <w:fldChar w:fldCharType="separate"/>
        </w:r>
        <w:r>
          <w:t>53</w:t>
        </w:r>
        <w:r>
          <w:fldChar w:fldCharType="end"/>
        </w:r>
      </w:hyperlink>
    </w:p>
    <w:p>
      <w:pPr>
        <w:pStyle w:val="TOC2"/>
        <w:tabs>
          <w:tab w:val="right" w:leader="dot" w:pos="8306"/>
        </w:tabs>
      </w:pPr>
      <w:hyperlink w:anchor="_Toc3635" w:history="1">
        <w:r>
          <w:rPr>
            <w:rFonts w:ascii="仿宋" w:eastAsia="仿宋" w:hAnsi="仿宋" w:cs="仿宋" w:hint="eastAsia"/>
            <w:lang w:eastAsia="zh-CN"/>
          </w:rPr>
          <w:t>(一)、机械设备批发服务项目实施保障机制</w:t>
        </w:r>
        <w:r>
          <w:tab/>
        </w:r>
        <w:r>
          <w:fldChar w:fldCharType="begin"/>
        </w:r>
        <w:r>
          <w:instrText xml:space="preserve"> PAGEREF _Toc3635 \h </w:instrText>
        </w:r>
        <w:r>
          <w:fldChar w:fldCharType="separate"/>
        </w:r>
        <w:r>
          <w:t>53</w:t>
        </w:r>
        <w:r>
          <w:fldChar w:fldCharType="end"/>
        </w:r>
      </w:hyperlink>
    </w:p>
    <w:p>
      <w:pPr>
        <w:pStyle w:val="TOC2"/>
        <w:tabs>
          <w:tab w:val="right" w:leader="dot" w:pos="8306"/>
        </w:tabs>
      </w:pPr>
      <w:hyperlink w:anchor="_Toc23073" w:history="1">
        <w:r>
          <w:rPr>
            <w:rFonts w:ascii="仿宋" w:eastAsia="仿宋" w:hAnsi="仿宋" w:cs="仿宋" w:hint="eastAsia"/>
            <w:lang w:eastAsia="zh-CN"/>
          </w:rPr>
          <w:t>(二)、机械设备批发服务项目法律合规要求</w:t>
        </w:r>
        <w:r>
          <w:tab/>
        </w:r>
        <w:r>
          <w:fldChar w:fldCharType="begin"/>
        </w:r>
        <w:r>
          <w:instrText xml:space="preserve"> PAGEREF _Toc23073 \h </w:instrText>
        </w:r>
        <w:r>
          <w:fldChar w:fldCharType="separate"/>
        </w:r>
        <w:r>
          <w:t>56</w:t>
        </w:r>
        <w:r>
          <w:fldChar w:fldCharType="end"/>
        </w:r>
      </w:hyperlink>
    </w:p>
    <w:p>
      <w:pPr>
        <w:pStyle w:val="TOC2"/>
        <w:tabs>
          <w:tab w:val="right" w:leader="dot" w:pos="8306"/>
        </w:tabs>
      </w:pPr>
      <w:hyperlink w:anchor="_Toc31187" w:history="1">
        <w:r>
          <w:rPr>
            <w:rFonts w:ascii="仿宋" w:eastAsia="仿宋" w:hAnsi="仿宋" w:cs="仿宋" w:hint="eastAsia"/>
            <w:lang w:eastAsia="zh-CN"/>
          </w:rPr>
          <w:t>(三)、机械设备批发服务项目合同管理与法律事务</w:t>
        </w:r>
        <w:r>
          <w:tab/>
        </w:r>
        <w:r>
          <w:fldChar w:fldCharType="begin"/>
        </w:r>
        <w:r>
          <w:instrText xml:space="preserve"> PAGEREF _Toc31187 \h </w:instrText>
        </w:r>
        <w:r>
          <w:fldChar w:fldCharType="separate"/>
        </w:r>
        <w:r>
          <w:t>61</w:t>
        </w:r>
        <w:r>
          <w:fldChar w:fldCharType="end"/>
        </w:r>
      </w:hyperlink>
    </w:p>
    <w:p>
      <w:pPr>
        <w:pStyle w:val="TOC2"/>
        <w:tabs>
          <w:tab w:val="right" w:leader="dot" w:pos="8306"/>
        </w:tabs>
      </w:pPr>
      <w:hyperlink w:anchor="_Toc7420" w:history="1">
        <w:r>
          <w:rPr>
            <w:rFonts w:ascii="仿宋" w:eastAsia="仿宋" w:hAnsi="仿宋" w:cs="仿宋" w:hint="eastAsia"/>
            <w:lang w:eastAsia="zh-CN"/>
          </w:rPr>
          <w:t>(四)、机械设备批发服务项目知识产权保护策略</w:t>
        </w:r>
        <w:r>
          <w:tab/>
        </w:r>
        <w:r>
          <w:fldChar w:fldCharType="begin"/>
        </w:r>
        <w:r>
          <w:instrText xml:space="preserve"> PAGEREF _Toc7420 \h </w:instrText>
        </w:r>
        <w:r>
          <w:fldChar w:fldCharType="separate"/>
        </w:r>
        <w:r>
          <w:t>67</w:t>
        </w:r>
        <w:r>
          <w:fldChar w:fldCharType="end"/>
        </w:r>
      </w:hyperlink>
    </w:p>
    <w:p>
      <w:pPr>
        <w:pStyle w:val="TOC1"/>
        <w:tabs>
          <w:tab w:val="right" w:leader="dot" w:pos="8306"/>
        </w:tabs>
      </w:pPr>
      <w:hyperlink w:anchor="_Toc18104" w:history="1">
        <w:r>
          <w:rPr>
            <w:rFonts w:ascii="仿宋" w:eastAsia="仿宋" w:hAnsi="仿宋" w:cs="仿宋" w:hint="eastAsia"/>
            <w:lang w:eastAsia="zh-CN"/>
          </w:rPr>
          <w:t>十四、机械设备批发服务项目实施时间节点</w:t>
        </w:r>
        <w:r>
          <w:tab/>
        </w:r>
        <w:r>
          <w:fldChar w:fldCharType="begin"/>
        </w:r>
        <w:r>
          <w:instrText xml:space="preserve"> PAGEREF _Toc18104 \h </w:instrText>
        </w:r>
        <w:r>
          <w:fldChar w:fldCharType="separate"/>
        </w:r>
        <w:r>
          <w:t>70</w:t>
        </w:r>
        <w:r>
          <w:fldChar w:fldCharType="end"/>
        </w:r>
      </w:hyperlink>
    </w:p>
    <w:p>
      <w:pPr>
        <w:pStyle w:val="TOC2"/>
        <w:tabs>
          <w:tab w:val="right" w:leader="dot" w:pos="8306"/>
        </w:tabs>
      </w:pPr>
      <w:hyperlink w:anchor="_Toc527" w:history="1">
        <w:r>
          <w:rPr>
            <w:rFonts w:ascii="仿宋" w:eastAsia="仿宋" w:hAnsi="仿宋" w:cs="仿宋" w:hint="eastAsia"/>
            <w:lang w:eastAsia="zh-CN"/>
          </w:rPr>
          <w:t>(一)、机械设备批发服务项目启动阶段时间节点</w:t>
        </w:r>
        <w:r>
          <w:tab/>
        </w:r>
        <w:r>
          <w:fldChar w:fldCharType="begin"/>
        </w:r>
        <w:r>
          <w:instrText xml:space="preserve"> PAGEREF _Toc527 \h </w:instrText>
        </w:r>
        <w:r>
          <w:fldChar w:fldCharType="separate"/>
        </w:r>
        <w:r>
          <w:t>70</w:t>
        </w:r>
        <w:r>
          <w:fldChar w:fldCharType="end"/>
        </w:r>
      </w:hyperlink>
    </w:p>
    <w:p>
      <w:pPr>
        <w:pStyle w:val="TOC2"/>
        <w:tabs>
          <w:tab w:val="right" w:leader="dot" w:pos="8306"/>
        </w:tabs>
      </w:pPr>
      <w:hyperlink w:anchor="_Toc4054" w:history="1">
        <w:r>
          <w:rPr>
            <w:rFonts w:ascii="仿宋" w:eastAsia="仿宋" w:hAnsi="仿宋" w:cs="仿宋" w:hint="eastAsia"/>
            <w:lang w:eastAsia="zh-CN"/>
          </w:rPr>
          <w:t>(二)、机械设备批发服务项目执行阶段时间节点</w:t>
        </w:r>
        <w:r>
          <w:tab/>
        </w:r>
        <w:r>
          <w:fldChar w:fldCharType="begin"/>
        </w:r>
        <w:r>
          <w:instrText xml:space="preserve"> PAGEREF _Toc4054 \h </w:instrText>
        </w:r>
        <w:r>
          <w:fldChar w:fldCharType="separate"/>
        </w:r>
        <w:r>
          <w:t>71</w:t>
        </w:r>
        <w:r>
          <w:fldChar w:fldCharType="end"/>
        </w:r>
      </w:hyperlink>
    </w:p>
    <w:p>
      <w:pPr>
        <w:pStyle w:val="TOC2"/>
        <w:tabs>
          <w:tab w:val="right" w:leader="dot" w:pos="8306"/>
        </w:tabs>
      </w:pPr>
      <w:hyperlink w:anchor="_Toc10953" w:history="1">
        <w:r>
          <w:rPr>
            <w:rFonts w:ascii="仿宋" w:eastAsia="仿宋" w:hAnsi="仿宋" w:cs="仿宋" w:hint="eastAsia"/>
            <w:lang w:eastAsia="zh-CN"/>
          </w:rPr>
          <w:t>(三)、机械设备批发服务项目完成阶段时间节点</w:t>
        </w:r>
        <w:r>
          <w:tab/>
        </w:r>
        <w:r>
          <w:fldChar w:fldCharType="begin"/>
        </w:r>
        <w:r>
          <w:instrText xml:space="preserve"> PAGEREF _Toc10953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69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16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批发服务项目的技术管理特点体现在其创新导向。通过引入最先进的技术趋势和解决方案，机械设备批发服务项目致力于提升科技含量、提高质量和效率水平。这意味着我们将采用最新的工具和方法，确保机械设备批发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机械设备批发服务项目技术管理的显著特征。通过整合不同领域的技术资源，我们实现了跨学科的协同工作。这有助于优化技术架构，提高整体效能。此外，整合性策略还促进了不同技术团队之间的紧密沟通和高效合作，确保机械设备批发服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机械设备批发服务项目所采用的技术。通过不断优化技术方案，机械设备批发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机械设备批发服务项目团队将在机械设备批发服务项目初期识别可能的技术风险，并采取相应的预防和应对措施。通过建立健全的风险评估机制，机械设备批发服务项目能够在实施过程中及时发现并解决潜在的技术问题，保障机械设备批发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机械设备批发服务项目中，技术将成为机械设备批发服务项目成功的有力支持。这一深度剖析揭示了技术管理在机械设备批发服务项目实施中的关键作用，为机械设备批发服务项目的技术基础奠定了坚实的基础。</w:t>
      </w:r>
    </w:p>
    <w:p>
      <w:pPr>
        <w:pStyle w:val="Heading2"/>
        <w:ind w:firstLine="560" w:firstLineChars="200"/>
        <w:rPr>
          <w:rFonts w:ascii="仿宋" w:eastAsia="仿宋" w:hAnsi="仿宋" w:cs="仿宋" w:hint="eastAsia"/>
          <w:sz w:val="28"/>
          <w:lang w:eastAsia="zh-CN"/>
        </w:rPr>
      </w:pPr>
      <w:bookmarkStart w:id="4" w:name="_Toc28485"/>
      <w:r>
        <w:rPr>
          <w:rFonts w:ascii="仿宋" w:eastAsia="仿宋" w:hAnsi="仿宋" w:cs="仿宋" w:hint="eastAsia"/>
          <w:sz w:val="28"/>
          <w:lang w:eastAsia="zh-CN"/>
        </w:rPr>
        <w:t>(二)、机械设备批发服务项目工艺技术设计方案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机械设备批发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机械设备批发服务项目将严格按照相关行业规范要求进行组织。通过有效控制产品质量，机械设备批发服务项目将致力于为顾客提供优质的机械设备批发服务项目产品和良好的服务。这体现了机械设备批发服务项目对于生产活动合规性和质量标准的高度重视，为机械设备批发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机械设备批发服务项目注重生态效益和清洁生产原则。机械设备批发服务项目建设将紧密结合地方特色经济发展，与社会经济发展规划和区域环境保护规划方案相协调一致。通过与当地区域自然生态系统的结合，机械设备批发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机械设备批发服务项目产品具有多样化的客户需求和个性化的特点。因此，机械设备批发服务项目产品规格品种多样，且单批生产数量较小。为满足这一特点，机械设备批发服务项目承办单位将建设先进的柔性制造生产线。通过广泛应用柔性制造技术，机械设备批发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机械设备批发服务项目采用的技术具有较高的技术含量和自动化水平，处于国内先进水平。这一技术选用不仅体现了对生产效率、质量和环境友好性的高标准要求，同时为机械设备批发服务项目的可持续发展奠定了坚实的基础。</w:t>
      </w:r>
    </w:p>
    <w:p>
      <w:pPr>
        <w:pStyle w:val="Heading2"/>
        <w:ind w:firstLine="560" w:firstLineChars="200"/>
        <w:rPr>
          <w:rFonts w:ascii="仿宋" w:eastAsia="仿宋" w:hAnsi="仿宋" w:cs="仿宋" w:hint="eastAsia"/>
          <w:sz w:val="28"/>
          <w:lang w:eastAsia="zh-CN"/>
        </w:rPr>
      </w:pPr>
      <w:bookmarkStart w:id="5" w:name="_Toc2944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为确保机械设备批发服务项目的高效生产和技术实施，我们制定了一套精心设计的设备选型方案，以满足机械设备批发服务项目生产、质量和环保的要求。该方案的主要特点如下：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机械设备批发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针对机械设备批发服务项目产品的多样性和小批量生产的特点，我们将建设柔性制造生产线。通过在设备选型中考虑柔性制造技术，可以灵活应对不同产品规格和生产需求，实现生产线的高度灵活性和适应性。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894"/>
      <w:r>
        <w:rPr>
          <w:rFonts w:ascii="仿宋" w:eastAsia="仿宋" w:hAnsi="仿宋" w:cs="仿宋" w:hint="eastAsia"/>
          <w:sz w:val="28"/>
          <w:lang w:eastAsia="zh-CN"/>
        </w:rPr>
        <w:t>二、机械设备批发服务项目危机管理</w:t>
      </w:r>
      <w:bookmarkEnd w:id="6"/>
    </w:p>
    <w:p>
      <w:pPr>
        <w:pStyle w:val="Heading2"/>
        <w:rPr>
          <w:rFonts w:ascii="仿宋" w:eastAsia="仿宋" w:hAnsi="仿宋" w:cs="仿宋" w:hint="eastAsia"/>
          <w:lang w:eastAsia="zh-CN"/>
        </w:rPr>
      </w:pPr>
      <w:bookmarkStart w:id="7" w:name="_Toc8245"/>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机械设备批发服务项目危机管理中，危机预警与识别是确保机械设备批发服务项目稳健运行的核心步骤。通过建立全面的监测机制，机械设备批发服务项目团队旨在及时发现和理解潜在的风险和危机因素，以便采取及时的预防和应对措施，确保机械设备批发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机械设备批发服务项目团队全面分析了整个机械设备批发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机械设备批发服务项目团队着重于明确定义机械设备批发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机械设备批发服务项目进展的持续监控，团队能够及时发现潜在问题并作出迅速反应。机械设备批发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在这一阶段，团队的专业素养和反应速度将发挥至关重要的作用，以确保潜在危机能够在初期得到有效的处理，最大程度地减轻负面影响。通过危机预警与识别，机械设备批发服务项目得以更有序、可控地推进。</w:t>
      </w:r>
    </w:p>
    <w:p>
      <w:pPr>
        <w:pStyle w:val="Heading2"/>
        <w:ind w:firstLine="560" w:firstLineChars="200"/>
        <w:rPr>
          <w:rFonts w:ascii="仿宋" w:eastAsia="仿宋" w:hAnsi="仿宋" w:cs="仿宋" w:hint="eastAsia"/>
          <w:sz w:val="28"/>
          <w:lang w:eastAsia="zh-CN"/>
        </w:rPr>
      </w:pPr>
      <w:bookmarkStart w:id="8" w:name="_Toc10679"/>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在危机发生时，机械设备批发服务项目团队立即行动，成立了应急小组。该小组的任务是迅速制定并实施紧急应对措施，以最小化潜在损失。以下是采取的主要措施：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暂停机械设备批发服务项目进度：为遏制危机蔓延，机械设备批发服务项目暂时停止进行，以便全面评估当前状况。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资源重新分配：重新评估机械设备批发服务项目资源的分配，确保最大限度地减小损失。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实时沟通：与关键利益相关者建立实时沟通机制，向他们传递机械设备批发服务项目危机的实际状况，保障机械设备批发服务项目核心利益。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在紧急应对的同时，机械设备批发服务项目团队强调了团队协作和有效沟通的重要性。以下是团队协作的关键举措：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信息共享机制：建立了信息共享平台，确保团队成员能够及时获取机械设备批发服务项目危机的实时信息。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领导者沟通：机械设备批发服务项目领导者通过定期会议和即时沟通工具，指导团队应对危机，保持团队稳定运行。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随着危机得到初步控制，机械设备批发服务项目团队转向制定恢复计划，以确保机械设备批发服务项目能够从中迅速恢复。主要恢复计划包括：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修复受损的进度计划：重新评估机械设备批发服务项目进度，制定修复计划，确保机械设备批发服务项目尽快回归正常进程。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重新调整资源分配：优化资源分配，确保机械设备批发服务项目在有限资源下高效运转。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风险管理机制加强：对机械设备批发服务项目风险进行全面评估，制定更强化的风险管理策略，以预防未来可能的危机。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0469"/>
      <w:r>
        <w:rPr>
          <w:rFonts w:ascii="仿宋" w:eastAsia="仿宋" w:hAnsi="仿宋" w:cs="仿宋" w:hint="eastAsia"/>
          <w:sz w:val="28"/>
          <w:lang w:eastAsia="zh-CN"/>
        </w:rPr>
        <w:t>三、机械设备批发服务项目建设背景及必要性分析</w:t>
      </w:r>
      <w:bookmarkEnd w:id="9"/>
    </w:p>
    <w:p>
      <w:pPr>
        <w:pStyle w:val="Heading2"/>
        <w:rPr>
          <w:rFonts w:ascii="仿宋" w:eastAsia="仿宋" w:hAnsi="仿宋" w:cs="仿宋" w:hint="eastAsia"/>
          <w:lang w:eastAsia="zh-CN"/>
        </w:rPr>
      </w:pPr>
      <w:bookmarkStart w:id="10" w:name="_Toc2779"/>
      <w:r>
        <w:rPr>
          <w:rFonts w:ascii="仿宋" w:eastAsia="仿宋" w:hAnsi="仿宋" w:cs="仿宋" w:hint="eastAsia"/>
          <w:lang w:eastAsia="zh-CN"/>
        </w:rPr>
        <w:t>(一)、机械设备批发服务项目背景分析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批发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机械设备批发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机械设备批发服务项目在这个潮流中的定位。同时，我们将关注行业内涌现的新兴机遇，以便机械设备批发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机械设备批发服务项目提供了强大的发展动力。我们将聚焦于行业内最新的技术发展趋势，包括但不限于人工智能、大数据分析、物联网等领域。通过深度的技术研究，我们将确保机械设备批发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机械设备批发服务项目发展的源泉。我们将投入更多的精力对市场需求进行深入剖析，超越表面的需求，深入挖掘潜在的市场痛点和机遇。通过对市场需求的细致了解，机械设备批发服务项目将更有针对性地设计解决方案，满足市场的多样化需求，从而更好地促进机械设备批发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机械设备批发服务项目战略至关重要。我们将对竞争态势进行更为深入的分析，包括但不限于市场份额、产品特点、客户满意度等多个维度。通过深度的竞争分析，机械设备批发服务项目将能够更准确地把握市场脉搏，制定具有竞争力的机械设备批发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机械设备批发服务项目的发展具有直接的影响。我们将进行更为全面的法规和政策分析，了解行业发展中的潜在法律风险和合规挑战。通过充分了解和遵守相关法规，机械设备批发服务项目将确保在法律框架内合法合规运营，为机械设备批发服务项目的稳健发展提供有力支持。</w:t>
      </w:r>
    </w:p>
    <w:p>
      <w:pPr>
        <w:pStyle w:val="Heading2"/>
        <w:ind w:firstLine="560" w:firstLineChars="200"/>
        <w:rPr>
          <w:rFonts w:ascii="仿宋" w:eastAsia="仿宋" w:hAnsi="仿宋" w:cs="仿宋" w:hint="eastAsia"/>
          <w:sz w:val="28"/>
          <w:lang w:eastAsia="zh-CN"/>
        </w:rPr>
      </w:pPr>
      <w:bookmarkStart w:id="11" w:name="_Toc12147"/>
      <w:r>
        <w:rPr>
          <w:rFonts w:ascii="仿宋" w:eastAsia="仿宋" w:hAnsi="仿宋" w:cs="仿宋" w:hint="eastAsia"/>
          <w:sz w:val="28"/>
          <w:lang w:eastAsia="zh-CN"/>
        </w:rPr>
        <w:t>(二)、机械设备批发服务项目建设必要性分析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批发服务项目建设的迫切性源于对行业发展趋势的深刻洞察。我们正处于一个行业变革的时代，科技创新、数字化转型成为企业发展的关键动力。机械设备批发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批发服务项目建设不仅仅是为了跟上潮流，更是为了通过技术创新推动企业的持续发展。通过引入先进的技术和解决方案，机械设备批发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机械设备批发服务项目的建设成为必然选择，通过提高产品质量、拓展服务领域，从而在竞争中获得更多的机会。机械设备批发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机械设备批发服务项目建设的必要性体现在对客户需求更精准的满足。通过机械设备批发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机械设备批发服务项目建设的背后是对企业持续创新的追求。只有通过不断创新，企业才能在竞争中立于不败之地。机械设备批发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6428"/>
      <w:r>
        <w:rPr>
          <w:rFonts w:ascii="仿宋" w:eastAsia="仿宋" w:hAnsi="仿宋" w:cs="仿宋" w:hint="eastAsia"/>
          <w:sz w:val="28"/>
          <w:lang w:eastAsia="zh-CN"/>
        </w:rPr>
        <w:t>四、机械设备批发服务项目可持续发展</w:t>
      </w:r>
      <w:bookmarkEnd w:id="12"/>
    </w:p>
    <w:p>
      <w:pPr>
        <w:pStyle w:val="Heading2"/>
        <w:rPr>
          <w:rFonts w:ascii="仿宋" w:eastAsia="仿宋" w:hAnsi="仿宋" w:cs="仿宋" w:hint="eastAsia"/>
          <w:lang w:eastAsia="zh-CN"/>
        </w:rPr>
      </w:pPr>
      <w:bookmarkStart w:id="13" w:name="_Toc7906"/>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设备批发服务项目中，机械设备批发服务项目团队着眼于未来，明确了可持续发展的战略方向。制定的具体可持续发展目标包括降低资源使用、采用环保技术、最大化社会效益等。这一步骤不仅有助于机械设备批发服务项目在环保和社会责任方面达到最高标准，也为未来提供了明确的指引，确保机械设备批发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可持续实践的融入机械设备批发服务项目管理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机械设备批发服务项目管理周期。从机械设备批发服务项目规划开始，机械设备批发服务项目团队就考虑了环境和社会的因素。在执行阶段，机械设备批发服务项目团队积极推动绿色技术的应用，优化资源利用。此外，关注员工的社会责任，通过培训和沟通活动提高员工对可持续发展的认知，使他们能够在日常工作中践行可持续实践。这些举措不仅为机械设备批发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1233"/>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机械设备批发服务项目的可持续发展理念，我们深信环保与社会责任是机械设备批发服务项目成功的关键支柱。在机械设备批发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批发服务项目团队通过引入先进的环保技术、建立高效的废物处理系统以及推动能源节约措施，积极履行环保责任。定期的环保监测和评估确保机械设备批发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批发服务项目不仅致力于自身可持续发展，还注重对社会的回馈。通过支持社区机械设备批发服务项目、参与慈善事业、提供培训机会等方式，机械设备批发服务项目积极履行社会责任。与当地社区建立积极互动，关注员工的工作与生活平衡，以及员工的身心健康，是机械设备批发服务项目在社会责任层面的关键举措。这样的实践不仅增强了机械设备批发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3888"/>
      <w:r>
        <w:rPr>
          <w:rFonts w:ascii="仿宋" w:eastAsia="仿宋" w:hAnsi="仿宋" w:cs="仿宋" w:hint="eastAsia"/>
          <w:sz w:val="28"/>
          <w:lang w:eastAsia="zh-CN"/>
        </w:rPr>
        <w:t>五、机械设备批发服务项目概论</w:t>
      </w:r>
      <w:bookmarkEnd w:id="15"/>
    </w:p>
    <w:p>
      <w:pPr>
        <w:pStyle w:val="Heading2"/>
        <w:rPr>
          <w:rFonts w:ascii="仿宋" w:eastAsia="仿宋" w:hAnsi="仿宋" w:cs="仿宋" w:hint="eastAsia"/>
          <w:lang w:eastAsia="zh-CN"/>
        </w:rPr>
      </w:pPr>
      <w:bookmarkStart w:id="16" w:name="_Toc23423"/>
      <w:r>
        <w:rPr>
          <w:rFonts w:ascii="仿宋" w:eastAsia="仿宋" w:hAnsi="仿宋" w:cs="仿宋" w:hint="eastAsia"/>
          <w:lang w:eastAsia="zh-CN"/>
        </w:rPr>
        <w:t>(一)、机械设备批发服务项目概况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批发服务项目的起源追溯至对市场的深入洞察。市场的不断演变与变革为机械设备批发服务项目提供了难得的机遇。当前市场存在的需求缺口和变革的大环境共同构成了机械设备批发服务项目的背景。这个机械设备批发服务项目旨在充分利用市场机遇，填补行业中尚未满足的需求，为客户提供全新的解决方案。市场的变革和需求的增长使得这个机械设备批发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机械设备批发服务项目名称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批发服务项目正式命名为机械设备批发服务。这个名称不仅仅是一个标识，更代表了机械设备批发服务项目的核心理念和愿景。它蕴含着机械设备批发服务项目所要解决问题的关键字，具有强烈的表达和辨识度，为机械设备批发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机械设备批发服务项目目标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批发服务项目的核心目标是提供一种全新、高效的解决方案，满足客户日益增长的需求。机械设备批发服务项目追求的不仅仅是满足市场需求，更是在市场中获得卓越的竞争优势。通过不断提升产品或服务的质量和创新水平，机械设备批发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机械设备批发服务项目范围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机械设备批发服务项目全面涵盖了产品研发、制造、市场推广和售后服务，确保从产品设计到最终用户体验的全方位关注。这一全面的机械设备批发服务项目范围是为了确保机械设备批发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机械设备批发服务项目时间表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机械设备批发服务项目计划在未来18个月内完成，包括研发、测试、市场试点和正式推出等不同阶段。这个时间表的合理设计是为了确保机械设备批发服务项目各个阶段的顺利推进，以便按时交付高质量的成果。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机械设备批发服务项目预算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批发服务项目总预算估算为XX百万美元，主要分配在研发、市场推广、人员培训和运营等方面。这一充足的预算为机械设备批发服务项目提供了充足的资源，确保机械设备批发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机械设备批发服务项目风险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批发服务项目可能面临的风险包括市场接受度低、技术难题、竞争激烈等。机械设备批发服务项目团队已经制定了相应的风险应对计划，通过前瞻性的风险管理，确保机械设备批发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机械设备批发服务项目团队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机械设备批发服务项目汇聚了一支经验丰富、多领域专业素养的核心团队，确保机械设备批发服务项目在各个方面都能拥有高水平的执行力。团队的协同作战是机械设备批发服务项目成功的关键因素之一。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机械设备批发服务项目背景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https://d.book118.com/266141125102010103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173F6B"/>
    <w:rsid w:val="78173F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6141125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2024-02-28T15:16:00Z</dcterms:created>
  <dcterms:modified xsi:type="dcterms:W3CDTF">2024-02-28T15:17:13Z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02A2BD3F24D64459A4FBE8E28BC9FE35_11</vt:lpwstr>
  </property>
  <property fmtid="{D5CDD505-2E9C-101B-9397-08002B2CF9AE}" pid="3" name="KSOProductBuildVer">
    <vt:lpwstr>2052-12.1.0.16388</vt:lpwstr>
  </property>
</Properties>
</file>