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汽油越野车项目计划设计方案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24" w:history="1">
        <w:r>
          <w:rPr>
            <w:rFonts w:ascii="仿宋" w:eastAsia="仿宋" w:hAnsi="仿宋" w:cs="仿宋" w:hint="eastAsia"/>
            <w:lang w:eastAsia="zh-CN"/>
          </w:rPr>
          <w:t>前言</w:t>
        </w:r>
        <w:r>
          <w:tab/>
        </w:r>
        <w:r>
          <w:fldChar w:fldCharType="begin"/>
        </w:r>
        <w:r>
          <w:instrText xml:space="preserve"> PAGEREF _Toc21924 \h </w:instrText>
        </w:r>
        <w:r>
          <w:fldChar w:fldCharType="separate"/>
        </w:r>
        <w:r>
          <w:t>3</w:t>
        </w:r>
        <w:r>
          <w:fldChar w:fldCharType="end"/>
        </w:r>
      </w:hyperlink>
    </w:p>
    <w:p>
      <w:pPr>
        <w:pStyle w:val="TOC1"/>
        <w:tabs>
          <w:tab w:val="right" w:leader="dot" w:pos="8306"/>
        </w:tabs>
      </w:pPr>
      <w:hyperlink w:anchor="_Toc13228" w:history="1">
        <w:r>
          <w:rPr>
            <w:rFonts w:ascii="仿宋" w:eastAsia="仿宋" w:hAnsi="仿宋" w:cs="仿宋" w:hint="eastAsia"/>
            <w:lang w:eastAsia="zh-CN"/>
          </w:rPr>
          <w:t>一、汽油越野车项目文档管理</w:t>
        </w:r>
        <w:r>
          <w:tab/>
        </w:r>
        <w:r>
          <w:fldChar w:fldCharType="begin"/>
        </w:r>
        <w:r>
          <w:instrText xml:space="preserve"> PAGEREF _Toc13228 \h </w:instrText>
        </w:r>
        <w:r>
          <w:fldChar w:fldCharType="separate"/>
        </w:r>
        <w:r>
          <w:t>3</w:t>
        </w:r>
        <w:r>
          <w:fldChar w:fldCharType="end"/>
        </w:r>
      </w:hyperlink>
    </w:p>
    <w:p>
      <w:pPr>
        <w:pStyle w:val="TOC2"/>
        <w:tabs>
          <w:tab w:val="right" w:leader="dot" w:pos="8306"/>
        </w:tabs>
      </w:pPr>
      <w:hyperlink w:anchor="_Toc21200" w:history="1">
        <w:r>
          <w:rPr>
            <w:rFonts w:ascii="仿宋" w:eastAsia="仿宋" w:hAnsi="仿宋" w:cs="仿宋" w:hint="eastAsia"/>
            <w:lang w:eastAsia="zh-CN"/>
          </w:rPr>
          <w:t>(一)、文档编制与审查</w:t>
        </w:r>
        <w:r>
          <w:tab/>
        </w:r>
        <w:r>
          <w:fldChar w:fldCharType="begin"/>
        </w:r>
        <w:r>
          <w:instrText xml:space="preserve"> PAGEREF _Toc21200 \h </w:instrText>
        </w:r>
        <w:r>
          <w:fldChar w:fldCharType="separate"/>
        </w:r>
        <w:r>
          <w:t>3</w:t>
        </w:r>
        <w:r>
          <w:fldChar w:fldCharType="end"/>
        </w:r>
      </w:hyperlink>
    </w:p>
    <w:p>
      <w:pPr>
        <w:pStyle w:val="TOC2"/>
        <w:tabs>
          <w:tab w:val="right" w:leader="dot" w:pos="8306"/>
        </w:tabs>
      </w:pPr>
      <w:hyperlink w:anchor="_Toc16796" w:history="1">
        <w:r>
          <w:rPr>
            <w:rFonts w:ascii="仿宋" w:eastAsia="仿宋" w:hAnsi="仿宋" w:cs="仿宋" w:hint="eastAsia"/>
            <w:lang w:eastAsia="zh-CN"/>
          </w:rPr>
          <w:t>(二)、文档发布与分发</w:t>
        </w:r>
        <w:r>
          <w:tab/>
        </w:r>
        <w:r>
          <w:fldChar w:fldCharType="begin"/>
        </w:r>
        <w:r>
          <w:instrText xml:space="preserve"> PAGEREF _Toc16796 \h </w:instrText>
        </w:r>
        <w:r>
          <w:fldChar w:fldCharType="separate"/>
        </w:r>
        <w:r>
          <w:t>4</w:t>
        </w:r>
        <w:r>
          <w:fldChar w:fldCharType="end"/>
        </w:r>
      </w:hyperlink>
    </w:p>
    <w:p>
      <w:pPr>
        <w:pStyle w:val="TOC2"/>
        <w:tabs>
          <w:tab w:val="right" w:leader="dot" w:pos="8306"/>
        </w:tabs>
      </w:pPr>
      <w:hyperlink w:anchor="_Toc26816" w:history="1">
        <w:r>
          <w:rPr>
            <w:rFonts w:ascii="仿宋" w:eastAsia="仿宋" w:hAnsi="仿宋" w:cs="仿宋" w:hint="eastAsia"/>
            <w:lang w:eastAsia="zh-CN"/>
          </w:rPr>
          <w:t>(三)、文档存档与归档</w:t>
        </w:r>
        <w:r>
          <w:tab/>
        </w:r>
        <w:r>
          <w:fldChar w:fldCharType="begin"/>
        </w:r>
        <w:r>
          <w:instrText xml:space="preserve"> PAGEREF _Toc26816 \h </w:instrText>
        </w:r>
        <w:r>
          <w:fldChar w:fldCharType="separate"/>
        </w:r>
        <w:r>
          <w:t>5</w:t>
        </w:r>
        <w:r>
          <w:fldChar w:fldCharType="end"/>
        </w:r>
      </w:hyperlink>
    </w:p>
    <w:p>
      <w:pPr>
        <w:pStyle w:val="TOC1"/>
        <w:tabs>
          <w:tab w:val="right" w:leader="dot" w:pos="8306"/>
        </w:tabs>
      </w:pPr>
      <w:hyperlink w:anchor="_Toc20526" w:history="1">
        <w:r>
          <w:rPr>
            <w:rFonts w:ascii="仿宋" w:eastAsia="仿宋" w:hAnsi="仿宋" w:cs="仿宋" w:hint="eastAsia"/>
            <w:lang w:eastAsia="zh-CN"/>
          </w:rPr>
          <w:t>二、工艺说明</w:t>
        </w:r>
        <w:r>
          <w:tab/>
        </w:r>
        <w:r>
          <w:fldChar w:fldCharType="begin"/>
        </w:r>
        <w:r>
          <w:instrText xml:space="preserve"> PAGEREF _Toc20526 \h </w:instrText>
        </w:r>
        <w:r>
          <w:fldChar w:fldCharType="separate"/>
        </w:r>
        <w:r>
          <w:t>6</w:t>
        </w:r>
        <w:r>
          <w:fldChar w:fldCharType="end"/>
        </w:r>
      </w:hyperlink>
    </w:p>
    <w:p>
      <w:pPr>
        <w:pStyle w:val="TOC2"/>
        <w:tabs>
          <w:tab w:val="right" w:leader="dot" w:pos="8306"/>
        </w:tabs>
      </w:pPr>
      <w:hyperlink w:anchor="_Toc7428" w:history="1">
        <w:r>
          <w:rPr>
            <w:rFonts w:ascii="仿宋" w:eastAsia="仿宋" w:hAnsi="仿宋" w:cs="仿宋" w:hint="eastAsia"/>
            <w:lang w:eastAsia="zh-CN"/>
          </w:rPr>
          <w:t>(一)、技术管理特点</w:t>
        </w:r>
        <w:r>
          <w:tab/>
        </w:r>
        <w:r>
          <w:fldChar w:fldCharType="begin"/>
        </w:r>
        <w:r>
          <w:instrText xml:space="preserve"> PAGEREF _Toc7428 \h </w:instrText>
        </w:r>
        <w:r>
          <w:fldChar w:fldCharType="separate"/>
        </w:r>
        <w:r>
          <w:t>6</w:t>
        </w:r>
        <w:r>
          <w:fldChar w:fldCharType="end"/>
        </w:r>
      </w:hyperlink>
    </w:p>
    <w:p>
      <w:pPr>
        <w:pStyle w:val="TOC2"/>
        <w:tabs>
          <w:tab w:val="right" w:leader="dot" w:pos="8306"/>
        </w:tabs>
      </w:pPr>
      <w:hyperlink w:anchor="_Toc8210" w:history="1">
        <w:r>
          <w:rPr>
            <w:rFonts w:ascii="仿宋" w:eastAsia="仿宋" w:hAnsi="仿宋" w:cs="仿宋" w:hint="eastAsia"/>
            <w:lang w:eastAsia="zh-CN"/>
          </w:rPr>
          <w:t>(二)、汽油越野车项目工艺技术设计方案</w:t>
        </w:r>
        <w:r>
          <w:tab/>
        </w:r>
        <w:r>
          <w:fldChar w:fldCharType="begin"/>
        </w:r>
        <w:r>
          <w:instrText xml:space="preserve"> PAGEREF _Toc8210 \h </w:instrText>
        </w:r>
        <w:r>
          <w:fldChar w:fldCharType="separate"/>
        </w:r>
        <w:r>
          <w:t>8</w:t>
        </w:r>
        <w:r>
          <w:fldChar w:fldCharType="end"/>
        </w:r>
      </w:hyperlink>
    </w:p>
    <w:p>
      <w:pPr>
        <w:pStyle w:val="TOC2"/>
        <w:tabs>
          <w:tab w:val="right" w:leader="dot" w:pos="8306"/>
        </w:tabs>
      </w:pPr>
      <w:hyperlink w:anchor="_Toc16745" w:history="1">
        <w:r>
          <w:rPr>
            <w:rFonts w:ascii="仿宋" w:eastAsia="仿宋" w:hAnsi="仿宋" w:cs="仿宋" w:hint="eastAsia"/>
            <w:lang w:eastAsia="zh-CN"/>
          </w:rPr>
          <w:t>(三)、设备选型方案</w:t>
        </w:r>
        <w:r>
          <w:tab/>
        </w:r>
        <w:r>
          <w:fldChar w:fldCharType="begin"/>
        </w:r>
        <w:r>
          <w:instrText xml:space="preserve"> PAGEREF _Toc16745 \h </w:instrText>
        </w:r>
        <w:r>
          <w:fldChar w:fldCharType="separate"/>
        </w:r>
        <w:r>
          <w:t>9</w:t>
        </w:r>
        <w:r>
          <w:fldChar w:fldCharType="end"/>
        </w:r>
      </w:hyperlink>
    </w:p>
    <w:p>
      <w:pPr>
        <w:pStyle w:val="TOC1"/>
        <w:tabs>
          <w:tab w:val="right" w:leader="dot" w:pos="8306"/>
        </w:tabs>
      </w:pPr>
      <w:hyperlink w:anchor="_Toc26707" w:history="1">
        <w:r>
          <w:rPr>
            <w:rFonts w:ascii="仿宋" w:eastAsia="仿宋" w:hAnsi="仿宋" w:cs="仿宋" w:hint="eastAsia"/>
            <w:lang w:eastAsia="zh-CN"/>
          </w:rPr>
          <w:t>三、汽油越野车项目概论</w:t>
        </w:r>
        <w:r>
          <w:tab/>
        </w:r>
        <w:r>
          <w:fldChar w:fldCharType="begin"/>
        </w:r>
        <w:r>
          <w:instrText xml:space="preserve"> PAGEREF _Toc26707 \h </w:instrText>
        </w:r>
        <w:r>
          <w:fldChar w:fldCharType="separate"/>
        </w:r>
        <w:r>
          <w:t>10</w:t>
        </w:r>
        <w:r>
          <w:fldChar w:fldCharType="end"/>
        </w:r>
      </w:hyperlink>
    </w:p>
    <w:p>
      <w:pPr>
        <w:pStyle w:val="TOC2"/>
        <w:tabs>
          <w:tab w:val="right" w:leader="dot" w:pos="8306"/>
        </w:tabs>
      </w:pPr>
      <w:hyperlink w:anchor="_Toc29554" w:history="1">
        <w:r>
          <w:rPr>
            <w:rFonts w:ascii="仿宋" w:eastAsia="仿宋" w:hAnsi="仿宋" w:cs="仿宋" w:hint="eastAsia"/>
            <w:lang w:eastAsia="zh-CN"/>
          </w:rPr>
          <w:t>(一)、汽油越野车项目概况</w:t>
        </w:r>
        <w:r>
          <w:tab/>
        </w:r>
        <w:r>
          <w:fldChar w:fldCharType="begin"/>
        </w:r>
        <w:r>
          <w:instrText xml:space="preserve"> PAGEREF _Toc29554 \h </w:instrText>
        </w:r>
        <w:r>
          <w:fldChar w:fldCharType="separate"/>
        </w:r>
        <w:r>
          <w:t>10</w:t>
        </w:r>
        <w:r>
          <w:fldChar w:fldCharType="end"/>
        </w:r>
      </w:hyperlink>
    </w:p>
    <w:p>
      <w:pPr>
        <w:pStyle w:val="TOC2"/>
        <w:tabs>
          <w:tab w:val="right" w:leader="dot" w:pos="8306"/>
        </w:tabs>
      </w:pPr>
      <w:hyperlink w:anchor="_Toc12393" w:history="1">
        <w:r>
          <w:rPr>
            <w:rFonts w:ascii="仿宋" w:eastAsia="仿宋" w:hAnsi="仿宋" w:cs="仿宋" w:hint="eastAsia"/>
            <w:lang w:eastAsia="zh-CN"/>
          </w:rPr>
          <w:t>(二)、汽油越野车项目目标</w:t>
        </w:r>
        <w:r>
          <w:tab/>
        </w:r>
        <w:r>
          <w:fldChar w:fldCharType="begin"/>
        </w:r>
        <w:r>
          <w:instrText xml:space="preserve"> PAGEREF _Toc12393 \h </w:instrText>
        </w:r>
        <w:r>
          <w:fldChar w:fldCharType="separate"/>
        </w:r>
        <w:r>
          <w:t>12</w:t>
        </w:r>
        <w:r>
          <w:fldChar w:fldCharType="end"/>
        </w:r>
      </w:hyperlink>
    </w:p>
    <w:p>
      <w:pPr>
        <w:pStyle w:val="TOC2"/>
        <w:tabs>
          <w:tab w:val="right" w:leader="dot" w:pos="8306"/>
        </w:tabs>
      </w:pPr>
      <w:hyperlink w:anchor="_Toc1210" w:history="1">
        <w:r>
          <w:rPr>
            <w:rFonts w:ascii="仿宋" w:eastAsia="仿宋" w:hAnsi="仿宋" w:cs="仿宋" w:hint="eastAsia"/>
            <w:lang w:eastAsia="zh-CN"/>
          </w:rPr>
          <w:t>(三)、汽油越野车项目提出的理由</w:t>
        </w:r>
        <w:r>
          <w:tab/>
        </w:r>
        <w:r>
          <w:fldChar w:fldCharType="begin"/>
        </w:r>
        <w:r>
          <w:instrText xml:space="preserve"> PAGEREF _Toc1210 \h </w:instrText>
        </w:r>
        <w:r>
          <w:fldChar w:fldCharType="separate"/>
        </w:r>
        <w:r>
          <w:t>13</w:t>
        </w:r>
        <w:r>
          <w:fldChar w:fldCharType="end"/>
        </w:r>
      </w:hyperlink>
    </w:p>
    <w:p>
      <w:pPr>
        <w:pStyle w:val="TOC2"/>
        <w:tabs>
          <w:tab w:val="right" w:leader="dot" w:pos="8306"/>
        </w:tabs>
      </w:pPr>
      <w:hyperlink w:anchor="_Toc13210" w:history="1">
        <w:r>
          <w:rPr>
            <w:rFonts w:ascii="仿宋" w:eastAsia="仿宋" w:hAnsi="仿宋" w:cs="仿宋" w:hint="eastAsia"/>
            <w:lang w:eastAsia="zh-CN"/>
          </w:rPr>
          <w:t>(四)、汽油越野车项目意义</w:t>
        </w:r>
        <w:r>
          <w:tab/>
        </w:r>
        <w:r>
          <w:fldChar w:fldCharType="begin"/>
        </w:r>
        <w:r>
          <w:instrText xml:space="preserve"> PAGEREF _Toc13210 \h </w:instrText>
        </w:r>
        <w:r>
          <w:fldChar w:fldCharType="separate"/>
        </w:r>
        <w:r>
          <w:t>15</w:t>
        </w:r>
        <w:r>
          <w:fldChar w:fldCharType="end"/>
        </w:r>
      </w:hyperlink>
    </w:p>
    <w:p>
      <w:pPr>
        <w:pStyle w:val="TOC2"/>
        <w:tabs>
          <w:tab w:val="right" w:leader="dot" w:pos="8306"/>
        </w:tabs>
      </w:pPr>
      <w:hyperlink w:anchor="_Toc31538" w:history="1">
        <w:r>
          <w:rPr>
            <w:rFonts w:ascii="仿宋" w:eastAsia="仿宋" w:hAnsi="仿宋" w:cs="仿宋" w:hint="eastAsia"/>
            <w:lang w:eastAsia="zh-CN"/>
          </w:rPr>
          <w:t>(五)、汽油越野车项目背景</w:t>
        </w:r>
        <w:r>
          <w:tab/>
        </w:r>
        <w:r>
          <w:fldChar w:fldCharType="begin"/>
        </w:r>
        <w:r>
          <w:instrText xml:space="preserve"> PAGEREF _Toc31538 \h </w:instrText>
        </w:r>
        <w:r>
          <w:fldChar w:fldCharType="separate"/>
        </w:r>
        <w:r>
          <w:t>16</w:t>
        </w:r>
        <w:r>
          <w:fldChar w:fldCharType="end"/>
        </w:r>
      </w:hyperlink>
    </w:p>
    <w:p>
      <w:pPr>
        <w:pStyle w:val="TOC1"/>
        <w:tabs>
          <w:tab w:val="right" w:leader="dot" w:pos="8306"/>
        </w:tabs>
      </w:pPr>
      <w:hyperlink w:anchor="_Toc24749" w:history="1">
        <w:r>
          <w:rPr>
            <w:rFonts w:ascii="仿宋" w:eastAsia="仿宋" w:hAnsi="仿宋" w:cs="仿宋" w:hint="eastAsia"/>
            <w:lang w:eastAsia="zh-CN"/>
          </w:rPr>
          <w:t>四、产品规划分析</w:t>
        </w:r>
        <w:r>
          <w:tab/>
        </w:r>
        <w:r>
          <w:fldChar w:fldCharType="begin"/>
        </w:r>
        <w:r>
          <w:instrText xml:space="preserve"> PAGEREF _Toc24749 \h </w:instrText>
        </w:r>
        <w:r>
          <w:fldChar w:fldCharType="separate"/>
        </w:r>
        <w:r>
          <w:t>17</w:t>
        </w:r>
        <w:r>
          <w:fldChar w:fldCharType="end"/>
        </w:r>
      </w:hyperlink>
    </w:p>
    <w:p>
      <w:pPr>
        <w:pStyle w:val="TOC2"/>
        <w:tabs>
          <w:tab w:val="right" w:leader="dot" w:pos="8306"/>
        </w:tabs>
      </w:pPr>
      <w:hyperlink w:anchor="_Toc4258" w:history="1">
        <w:r>
          <w:rPr>
            <w:rFonts w:ascii="仿宋" w:eastAsia="仿宋" w:hAnsi="仿宋" w:cs="仿宋" w:hint="eastAsia"/>
            <w:lang w:eastAsia="zh-CN"/>
          </w:rPr>
          <w:t>(一)、产品规划</w:t>
        </w:r>
        <w:r>
          <w:tab/>
        </w:r>
        <w:r>
          <w:fldChar w:fldCharType="begin"/>
        </w:r>
        <w:r>
          <w:instrText xml:space="preserve"> PAGEREF _Toc4258 \h </w:instrText>
        </w:r>
        <w:r>
          <w:fldChar w:fldCharType="separate"/>
        </w:r>
        <w:r>
          <w:t>17</w:t>
        </w:r>
        <w:r>
          <w:fldChar w:fldCharType="end"/>
        </w:r>
      </w:hyperlink>
    </w:p>
    <w:p>
      <w:pPr>
        <w:pStyle w:val="TOC2"/>
        <w:tabs>
          <w:tab w:val="right" w:leader="dot" w:pos="8306"/>
        </w:tabs>
      </w:pPr>
      <w:hyperlink w:anchor="_Toc24579" w:history="1">
        <w:r>
          <w:rPr>
            <w:rFonts w:ascii="仿宋" w:eastAsia="仿宋" w:hAnsi="仿宋" w:cs="仿宋" w:hint="eastAsia"/>
            <w:lang w:eastAsia="zh-CN"/>
          </w:rPr>
          <w:t>(二)、建设规模</w:t>
        </w:r>
        <w:r>
          <w:tab/>
        </w:r>
        <w:r>
          <w:fldChar w:fldCharType="begin"/>
        </w:r>
        <w:r>
          <w:instrText xml:space="preserve"> PAGEREF _Toc24579 \h </w:instrText>
        </w:r>
        <w:r>
          <w:fldChar w:fldCharType="separate"/>
        </w:r>
        <w:r>
          <w:t>17</w:t>
        </w:r>
        <w:r>
          <w:fldChar w:fldCharType="end"/>
        </w:r>
      </w:hyperlink>
    </w:p>
    <w:p>
      <w:pPr>
        <w:pStyle w:val="TOC1"/>
        <w:tabs>
          <w:tab w:val="right" w:leader="dot" w:pos="8306"/>
        </w:tabs>
      </w:pPr>
      <w:hyperlink w:anchor="_Toc4817" w:history="1">
        <w:r>
          <w:rPr>
            <w:rFonts w:ascii="仿宋" w:eastAsia="仿宋" w:hAnsi="仿宋" w:cs="仿宋" w:hint="eastAsia"/>
            <w:lang w:eastAsia="zh-CN"/>
          </w:rPr>
          <w:t>五、汽油越野车项目建设背景及必要性分析</w:t>
        </w:r>
        <w:r>
          <w:tab/>
        </w:r>
        <w:r>
          <w:fldChar w:fldCharType="begin"/>
        </w:r>
        <w:r>
          <w:instrText xml:space="preserve"> PAGEREF _Toc4817 \h </w:instrText>
        </w:r>
        <w:r>
          <w:fldChar w:fldCharType="separate"/>
        </w:r>
        <w:r>
          <w:t>19</w:t>
        </w:r>
        <w:r>
          <w:fldChar w:fldCharType="end"/>
        </w:r>
      </w:hyperlink>
    </w:p>
    <w:p>
      <w:pPr>
        <w:pStyle w:val="TOC2"/>
        <w:tabs>
          <w:tab w:val="right" w:leader="dot" w:pos="8306"/>
        </w:tabs>
      </w:pPr>
      <w:hyperlink w:anchor="_Toc7046" w:history="1">
        <w:r>
          <w:rPr>
            <w:rFonts w:ascii="仿宋" w:eastAsia="仿宋" w:hAnsi="仿宋" w:cs="仿宋" w:hint="eastAsia"/>
            <w:lang w:eastAsia="zh-CN"/>
          </w:rPr>
          <w:t>(一)、汽油越野车项目背景分析</w:t>
        </w:r>
        <w:r>
          <w:tab/>
        </w:r>
        <w:r>
          <w:fldChar w:fldCharType="begin"/>
        </w:r>
        <w:r>
          <w:instrText xml:space="preserve"> PAGEREF _Toc7046 \h </w:instrText>
        </w:r>
        <w:r>
          <w:fldChar w:fldCharType="separate"/>
        </w:r>
        <w:r>
          <w:t>19</w:t>
        </w:r>
        <w:r>
          <w:fldChar w:fldCharType="end"/>
        </w:r>
      </w:hyperlink>
    </w:p>
    <w:p>
      <w:pPr>
        <w:pStyle w:val="TOC2"/>
        <w:tabs>
          <w:tab w:val="right" w:leader="dot" w:pos="8306"/>
        </w:tabs>
      </w:pPr>
      <w:hyperlink w:anchor="_Toc21050" w:history="1">
        <w:r>
          <w:rPr>
            <w:rFonts w:ascii="仿宋" w:eastAsia="仿宋" w:hAnsi="仿宋" w:cs="仿宋" w:hint="eastAsia"/>
            <w:lang w:eastAsia="zh-CN"/>
          </w:rPr>
          <w:t>(二)、汽油越野车项目建设必要性分析</w:t>
        </w:r>
        <w:r>
          <w:tab/>
        </w:r>
        <w:r>
          <w:fldChar w:fldCharType="begin"/>
        </w:r>
        <w:r>
          <w:instrText xml:space="preserve"> PAGEREF _Toc21050 \h </w:instrText>
        </w:r>
        <w:r>
          <w:fldChar w:fldCharType="separate"/>
        </w:r>
        <w:r>
          <w:t>20</w:t>
        </w:r>
        <w:r>
          <w:fldChar w:fldCharType="end"/>
        </w:r>
      </w:hyperlink>
    </w:p>
    <w:p>
      <w:pPr>
        <w:pStyle w:val="TOC1"/>
        <w:tabs>
          <w:tab w:val="right" w:leader="dot" w:pos="8306"/>
        </w:tabs>
      </w:pPr>
      <w:hyperlink w:anchor="_Toc24342" w:history="1">
        <w:r>
          <w:rPr>
            <w:rFonts w:ascii="仿宋" w:eastAsia="仿宋" w:hAnsi="仿宋" w:cs="仿宋" w:hint="eastAsia"/>
            <w:lang w:eastAsia="zh-CN"/>
          </w:rPr>
          <w:t>六、汽油越野车项目选址可行性分析</w:t>
        </w:r>
        <w:r>
          <w:tab/>
        </w:r>
        <w:r>
          <w:fldChar w:fldCharType="begin"/>
        </w:r>
        <w:r>
          <w:instrText xml:space="preserve"> PAGEREF _Toc24342 \h </w:instrText>
        </w:r>
        <w:r>
          <w:fldChar w:fldCharType="separate"/>
        </w:r>
        <w:r>
          <w:t>22</w:t>
        </w:r>
        <w:r>
          <w:fldChar w:fldCharType="end"/>
        </w:r>
      </w:hyperlink>
    </w:p>
    <w:p>
      <w:pPr>
        <w:pStyle w:val="TOC2"/>
        <w:tabs>
          <w:tab w:val="right" w:leader="dot" w:pos="8306"/>
        </w:tabs>
      </w:pPr>
      <w:hyperlink w:anchor="_Toc31558" w:history="1">
        <w:r>
          <w:rPr>
            <w:rFonts w:ascii="仿宋" w:eastAsia="仿宋" w:hAnsi="仿宋" w:cs="仿宋" w:hint="eastAsia"/>
            <w:lang w:eastAsia="zh-CN"/>
          </w:rPr>
          <w:t>(一)、汽油越野车项目选址</w:t>
        </w:r>
        <w:r>
          <w:tab/>
        </w:r>
        <w:r>
          <w:fldChar w:fldCharType="begin"/>
        </w:r>
        <w:r>
          <w:instrText xml:space="preserve"> PAGEREF _Toc31558 \h </w:instrText>
        </w:r>
        <w:r>
          <w:fldChar w:fldCharType="separate"/>
        </w:r>
        <w:r>
          <w:t>22</w:t>
        </w:r>
        <w:r>
          <w:fldChar w:fldCharType="end"/>
        </w:r>
      </w:hyperlink>
    </w:p>
    <w:p>
      <w:pPr>
        <w:pStyle w:val="TOC2"/>
        <w:tabs>
          <w:tab w:val="right" w:leader="dot" w:pos="8306"/>
        </w:tabs>
      </w:pPr>
      <w:hyperlink w:anchor="_Toc7516" w:history="1">
        <w:r>
          <w:rPr>
            <w:rFonts w:ascii="仿宋" w:eastAsia="仿宋" w:hAnsi="仿宋" w:cs="仿宋" w:hint="eastAsia"/>
            <w:lang w:eastAsia="zh-CN"/>
          </w:rPr>
          <w:t>(二)、用地控制指标</w:t>
        </w:r>
        <w:r>
          <w:tab/>
        </w:r>
        <w:r>
          <w:fldChar w:fldCharType="begin"/>
        </w:r>
        <w:r>
          <w:instrText xml:space="preserve"> PAGEREF _Toc7516 \h </w:instrText>
        </w:r>
        <w:r>
          <w:fldChar w:fldCharType="separate"/>
        </w:r>
        <w:r>
          <w:t>22</w:t>
        </w:r>
        <w:r>
          <w:fldChar w:fldCharType="end"/>
        </w:r>
      </w:hyperlink>
    </w:p>
    <w:p>
      <w:pPr>
        <w:pStyle w:val="TOC2"/>
        <w:tabs>
          <w:tab w:val="right" w:leader="dot" w:pos="8306"/>
        </w:tabs>
      </w:pPr>
      <w:hyperlink w:anchor="_Toc22102" w:history="1">
        <w:r>
          <w:rPr>
            <w:rFonts w:ascii="仿宋" w:eastAsia="仿宋" w:hAnsi="仿宋" w:cs="仿宋" w:hint="eastAsia"/>
            <w:lang w:eastAsia="zh-CN"/>
          </w:rPr>
          <w:t>(三)、节约用地措施</w:t>
        </w:r>
        <w:r>
          <w:tab/>
        </w:r>
        <w:r>
          <w:fldChar w:fldCharType="begin"/>
        </w:r>
        <w:r>
          <w:instrText xml:space="preserve"> PAGEREF _Toc22102 \h </w:instrText>
        </w:r>
        <w:r>
          <w:fldChar w:fldCharType="separate"/>
        </w:r>
        <w:r>
          <w:t>24</w:t>
        </w:r>
        <w:r>
          <w:fldChar w:fldCharType="end"/>
        </w:r>
      </w:hyperlink>
    </w:p>
    <w:p>
      <w:pPr>
        <w:pStyle w:val="TOC2"/>
        <w:tabs>
          <w:tab w:val="right" w:leader="dot" w:pos="8306"/>
        </w:tabs>
      </w:pPr>
      <w:hyperlink w:anchor="_Toc1062" w:history="1">
        <w:r>
          <w:rPr>
            <w:rFonts w:ascii="仿宋" w:eastAsia="仿宋" w:hAnsi="仿宋" w:cs="仿宋" w:hint="eastAsia"/>
            <w:lang w:eastAsia="zh-CN"/>
          </w:rPr>
          <w:t>(四)、总图布置方案</w:t>
        </w:r>
        <w:r>
          <w:tab/>
        </w:r>
        <w:r>
          <w:fldChar w:fldCharType="begin"/>
        </w:r>
        <w:r>
          <w:instrText xml:space="preserve"> PAGEREF _Toc1062 \h </w:instrText>
        </w:r>
        <w:r>
          <w:fldChar w:fldCharType="separate"/>
        </w:r>
        <w:r>
          <w:t>25</w:t>
        </w:r>
        <w:r>
          <w:fldChar w:fldCharType="end"/>
        </w:r>
      </w:hyperlink>
    </w:p>
    <w:p>
      <w:pPr>
        <w:pStyle w:val="TOC2"/>
        <w:tabs>
          <w:tab w:val="right" w:leader="dot" w:pos="8306"/>
        </w:tabs>
      </w:pPr>
      <w:hyperlink w:anchor="_Toc3368" w:history="1">
        <w:r>
          <w:rPr>
            <w:rFonts w:ascii="仿宋" w:eastAsia="仿宋" w:hAnsi="仿宋" w:cs="仿宋" w:hint="eastAsia"/>
            <w:lang w:eastAsia="zh-CN"/>
          </w:rPr>
          <w:t>(五)、选址综合评价</w:t>
        </w:r>
        <w:r>
          <w:tab/>
        </w:r>
        <w:r>
          <w:fldChar w:fldCharType="begin"/>
        </w:r>
        <w:r>
          <w:instrText xml:space="preserve"> PAGEREF _Toc3368 \h </w:instrText>
        </w:r>
        <w:r>
          <w:fldChar w:fldCharType="separate"/>
        </w:r>
        <w:r>
          <w:t>26</w:t>
        </w:r>
        <w:r>
          <w:fldChar w:fldCharType="end"/>
        </w:r>
      </w:hyperlink>
    </w:p>
    <w:p>
      <w:pPr>
        <w:pStyle w:val="TOC1"/>
        <w:tabs>
          <w:tab w:val="right" w:leader="dot" w:pos="8306"/>
        </w:tabs>
      </w:pPr>
      <w:hyperlink w:anchor="_Toc9406" w:history="1">
        <w:r>
          <w:rPr>
            <w:rFonts w:ascii="仿宋" w:eastAsia="仿宋" w:hAnsi="仿宋" w:cs="仿宋" w:hint="eastAsia"/>
            <w:lang w:eastAsia="zh-CN"/>
          </w:rPr>
          <w:t>七、汽油越野车项目社会影响</w:t>
        </w:r>
        <w:r>
          <w:tab/>
        </w:r>
        <w:r>
          <w:fldChar w:fldCharType="begin"/>
        </w:r>
        <w:r>
          <w:instrText xml:space="preserve"> PAGEREF _Toc9406 \h </w:instrText>
        </w:r>
        <w:r>
          <w:fldChar w:fldCharType="separate"/>
        </w:r>
        <w:r>
          <w:t>27</w:t>
        </w:r>
        <w:r>
          <w:fldChar w:fldCharType="end"/>
        </w:r>
      </w:hyperlink>
    </w:p>
    <w:p>
      <w:pPr>
        <w:pStyle w:val="TOC2"/>
        <w:tabs>
          <w:tab w:val="right" w:leader="dot" w:pos="8306"/>
        </w:tabs>
      </w:pPr>
      <w:hyperlink w:anchor="_Toc18523" w:history="1">
        <w:r>
          <w:rPr>
            <w:rFonts w:ascii="仿宋" w:eastAsia="仿宋" w:hAnsi="仿宋" w:cs="仿宋" w:hint="eastAsia"/>
            <w:lang w:eastAsia="zh-CN"/>
          </w:rPr>
          <w:t>(一)、社会责任与义务</w:t>
        </w:r>
        <w:r>
          <w:tab/>
        </w:r>
        <w:r>
          <w:fldChar w:fldCharType="begin"/>
        </w:r>
        <w:r>
          <w:instrText xml:space="preserve"> PAGEREF _Toc18523 \h </w:instrText>
        </w:r>
        <w:r>
          <w:fldChar w:fldCharType="separate"/>
        </w:r>
        <w:r>
          <w:t>27</w:t>
        </w:r>
        <w:r>
          <w:fldChar w:fldCharType="end"/>
        </w:r>
      </w:hyperlink>
    </w:p>
    <w:p>
      <w:pPr>
        <w:pStyle w:val="TOC2"/>
        <w:tabs>
          <w:tab w:val="right" w:leader="dot" w:pos="8306"/>
        </w:tabs>
      </w:pPr>
      <w:hyperlink w:anchor="_Toc22487" w:history="1">
        <w:r>
          <w:rPr>
            <w:rFonts w:ascii="仿宋" w:eastAsia="仿宋" w:hAnsi="仿宋" w:cs="仿宋" w:hint="eastAsia"/>
            <w:lang w:eastAsia="zh-CN"/>
          </w:rPr>
          <w:t>(二)、社会参与与沟通</w:t>
        </w:r>
        <w:r>
          <w:tab/>
        </w:r>
        <w:r>
          <w:fldChar w:fldCharType="begin"/>
        </w:r>
        <w:r>
          <w:instrText xml:space="preserve"> PAGEREF _Toc22487 \h </w:instrText>
        </w:r>
        <w:r>
          <w:fldChar w:fldCharType="separate"/>
        </w:r>
        <w:r>
          <w:t>28</w:t>
        </w:r>
        <w:r>
          <w:fldChar w:fldCharType="end"/>
        </w:r>
      </w:hyperlink>
    </w:p>
    <w:p>
      <w:pPr>
        <w:pStyle w:val="TOC1"/>
        <w:tabs>
          <w:tab w:val="right" w:leader="dot" w:pos="8306"/>
        </w:tabs>
      </w:pPr>
      <w:hyperlink w:anchor="_Toc19998" w:history="1">
        <w:r>
          <w:rPr>
            <w:rFonts w:ascii="仿宋" w:eastAsia="仿宋" w:hAnsi="仿宋" w:cs="仿宋" w:hint="eastAsia"/>
            <w:lang w:eastAsia="zh-CN"/>
          </w:rPr>
          <w:t>八、汽油越野车项目环境影响分析</w:t>
        </w:r>
        <w:r>
          <w:tab/>
        </w:r>
        <w:r>
          <w:fldChar w:fldCharType="begin"/>
        </w:r>
        <w:r>
          <w:instrText xml:space="preserve"> PAGEREF _Toc19998 \h </w:instrText>
        </w:r>
        <w:r>
          <w:fldChar w:fldCharType="separate"/>
        </w:r>
        <w:r>
          <w:t>29</w:t>
        </w:r>
        <w:r>
          <w:fldChar w:fldCharType="end"/>
        </w:r>
      </w:hyperlink>
    </w:p>
    <w:p>
      <w:pPr>
        <w:pStyle w:val="TOC2"/>
        <w:tabs>
          <w:tab w:val="right" w:leader="dot" w:pos="8306"/>
        </w:tabs>
      </w:pPr>
      <w:hyperlink w:anchor="_Toc517" w:history="1">
        <w:r>
          <w:rPr>
            <w:rFonts w:ascii="仿宋" w:eastAsia="仿宋" w:hAnsi="仿宋" w:cs="仿宋" w:hint="eastAsia"/>
            <w:lang w:eastAsia="zh-CN"/>
          </w:rPr>
          <w:t>(一)、建设区域环境质量现状</w:t>
        </w:r>
        <w:r>
          <w:tab/>
        </w:r>
        <w:r>
          <w:fldChar w:fldCharType="begin"/>
        </w:r>
        <w:r>
          <w:instrText xml:space="preserve"> PAGEREF _Toc517 \h </w:instrText>
        </w:r>
        <w:r>
          <w:fldChar w:fldCharType="separate"/>
        </w:r>
        <w:r>
          <w:t>29</w:t>
        </w:r>
        <w:r>
          <w:fldChar w:fldCharType="end"/>
        </w:r>
      </w:hyperlink>
    </w:p>
    <w:p>
      <w:pPr>
        <w:pStyle w:val="TOC2"/>
        <w:tabs>
          <w:tab w:val="right" w:leader="dot" w:pos="8306"/>
        </w:tabs>
      </w:pPr>
      <w:hyperlink w:anchor="_Toc21328" w:history="1">
        <w:r>
          <w:rPr>
            <w:rFonts w:ascii="仿宋" w:eastAsia="仿宋" w:hAnsi="仿宋" w:cs="仿宋" w:hint="eastAsia"/>
            <w:lang w:eastAsia="zh-CN"/>
          </w:rPr>
          <w:t>(二)、建设期环境保护</w:t>
        </w:r>
        <w:r>
          <w:tab/>
        </w:r>
        <w:r>
          <w:fldChar w:fldCharType="begin"/>
        </w:r>
        <w:r>
          <w:instrText xml:space="preserve"> PAGEREF _Toc21328 \h </w:instrText>
        </w:r>
        <w:r>
          <w:fldChar w:fldCharType="separate"/>
        </w:r>
        <w:r>
          <w:t>30</w:t>
        </w:r>
        <w:r>
          <w:fldChar w:fldCharType="end"/>
        </w:r>
      </w:hyperlink>
    </w:p>
    <w:p>
      <w:pPr>
        <w:pStyle w:val="TOC2"/>
        <w:tabs>
          <w:tab w:val="right" w:leader="dot" w:pos="8306"/>
        </w:tabs>
      </w:pPr>
      <w:hyperlink w:anchor="_Toc17630" w:history="1">
        <w:r>
          <w:rPr>
            <w:rFonts w:ascii="仿宋" w:eastAsia="仿宋" w:hAnsi="仿宋" w:cs="仿宋" w:hint="eastAsia"/>
            <w:lang w:eastAsia="zh-CN"/>
          </w:rPr>
          <w:t>(三)、运营期环境保护</w:t>
        </w:r>
        <w:r>
          <w:tab/>
        </w:r>
        <w:r>
          <w:fldChar w:fldCharType="begin"/>
        </w:r>
        <w:r>
          <w:instrText xml:space="preserve"> PAGEREF _Toc17630 \h </w:instrText>
        </w:r>
        <w:r>
          <w:fldChar w:fldCharType="separate"/>
        </w:r>
        <w:r>
          <w:t>31</w:t>
        </w:r>
        <w:r>
          <w:fldChar w:fldCharType="end"/>
        </w:r>
      </w:hyperlink>
    </w:p>
    <w:p>
      <w:pPr>
        <w:pStyle w:val="TOC2"/>
        <w:tabs>
          <w:tab w:val="right" w:leader="dot" w:pos="8306"/>
        </w:tabs>
      </w:pPr>
      <w:hyperlink w:anchor="_Toc31382" w:history="1">
        <w:r>
          <w:rPr>
            <w:rFonts w:ascii="仿宋" w:eastAsia="仿宋" w:hAnsi="仿宋" w:cs="仿宋" w:hint="eastAsia"/>
            <w:lang w:eastAsia="zh-CN"/>
          </w:rPr>
          <w:t>(四)、汽油越野车项目建设对区域经济的影响</w:t>
        </w:r>
        <w:r>
          <w:tab/>
        </w:r>
        <w:r>
          <w:fldChar w:fldCharType="begin"/>
        </w:r>
        <w:r>
          <w:instrText xml:space="preserve"> PAGEREF _Toc31382 \h </w:instrText>
        </w:r>
        <w:r>
          <w:fldChar w:fldCharType="separate"/>
        </w:r>
        <w:r>
          <w:t>33</w:t>
        </w:r>
        <w:r>
          <w:fldChar w:fldCharType="end"/>
        </w:r>
      </w:hyperlink>
    </w:p>
    <w:p>
      <w:pPr>
        <w:pStyle w:val="TOC2"/>
        <w:tabs>
          <w:tab w:val="right" w:leader="dot" w:pos="8306"/>
        </w:tabs>
      </w:pPr>
      <w:hyperlink w:anchor="_Toc18996" w:history="1">
        <w:r>
          <w:rPr>
            <w:rFonts w:ascii="仿宋" w:eastAsia="仿宋" w:hAnsi="仿宋" w:cs="仿宋" w:hint="eastAsia"/>
            <w:lang w:eastAsia="zh-CN"/>
          </w:rPr>
          <w:t>(五)、废弃物处理</w:t>
        </w:r>
        <w:r>
          <w:tab/>
        </w:r>
        <w:r>
          <w:fldChar w:fldCharType="begin"/>
        </w:r>
        <w:r>
          <w:instrText xml:space="preserve"> PAGEREF _Toc18996 \h </w:instrText>
        </w:r>
        <w:r>
          <w:fldChar w:fldCharType="separate"/>
        </w:r>
        <w:r>
          <w:t>35</w:t>
        </w:r>
        <w:r>
          <w:fldChar w:fldCharType="end"/>
        </w:r>
      </w:hyperlink>
    </w:p>
    <w:p>
      <w:pPr>
        <w:pStyle w:val="TOC2"/>
        <w:tabs>
          <w:tab w:val="right" w:leader="dot" w:pos="8306"/>
        </w:tabs>
      </w:pPr>
      <w:hyperlink w:anchor="_Toc6455" w:history="1">
        <w:r>
          <w:rPr>
            <w:rFonts w:ascii="仿宋" w:eastAsia="仿宋" w:hAnsi="仿宋" w:cs="仿宋" w:hint="eastAsia"/>
            <w:lang w:eastAsia="zh-CN"/>
          </w:rPr>
          <w:t>(六)、特殊环境影响分析</w:t>
        </w:r>
        <w:r>
          <w:tab/>
        </w:r>
        <w:r>
          <w:fldChar w:fldCharType="begin"/>
        </w:r>
        <w:r>
          <w:instrText xml:space="preserve"> PAGEREF _Toc6455 \h </w:instrText>
        </w:r>
        <w:r>
          <w:fldChar w:fldCharType="separate"/>
        </w:r>
        <w:r>
          <w:t>36</w:t>
        </w:r>
        <w:r>
          <w:fldChar w:fldCharType="end"/>
        </w:r>
      </w:hyperlink>
    </w:p>
    <w:p>
      <w:pPr>
        <w:pStyle w:val="TOC2"/>
        <w:tabs>
          <w:tab w:val="right" w:leader="dot" w:pos="8306"/>
        </w:tabs>
      </w:pPr>
      <w:hyperlink w:anchor="_Toc520" w:history="1">
        <w:r>
          <w:rPr>
            <w:rFonts w:ascii="仿宋" w:eastAsia="仿宋" w:hAnsi="仿宋" w:cs="仿宋" w:hint="eastAsia"/>
            <w:lang w:eastAsia="zh-CN"/>
          </w:rPr>
          <w:t>(七)、清洁生产</w:t>
        </w:r>
        <w:r>
          <w:tab/>
        </w:r>
        <w:r>
          <w:fldChar w:fldCharType="begin"/>
        </w:r>
        <w:r>
          <w:instrText xml:space="preserve"> PAGEREF _Toc520 \h </w:instrText>
        </w:r>
        <w:r>
          <w:fldChar w:fldCharType="separate"/>
        </w:r>
        <w:r>
          <w:t>37</w:t>
        </w:r>
        <w:r>
          <w:fldChar w:fldCharType="end"/>
        </w:r>
      </w:hyperlink>
    </w:p>
    <w:p>
      <w:pPr>
        <w:pStyle w:val="TOC2"/>
        <w:tabs>
          <w:tab w:val="right" w:leader="dot" w:pos="8306"/>
        </w:tabs>
      </w:pPr>
      <w:hyperlink w:anchor="_Toc22458" w:history="1">
        <w:r>
          <w:rPr>
            <w:rFonts w:ascii="仿宋" w:eastAsia="仿宋" w:hAnsi="仿宋" w:cs="仿宋" w:hint="eastAsia"/>
            <w:lang w:eastAsia="zh-CN"/>
          </w:rPr>
          <w:t>(八)、环境保护综合评价</w:t>
        </w:r>
        <w:r>
          <w:tab/>
        </w:r>
        <w:r>
          <w:fldChar w:fldCharType="begin"/>
        </w:r>
        <w:r>
          <w:instrText xml:space="preserve"> PAGEREF _Toc22458 \h </w:instrText>
        </w:r>
        <w:r>
          <w:fldChar w:fldCharType="separate"/>
        </w:r>
        <w:r>
          <w:t>38</w:t>
        </w:r>
        <w:r>
          <w:fldChar w:fldCharType="end"/>
        </w:r>
      </w:hyperlink>
    </w:p>
    <w:p>
      <w:pPr>
        <w:pStyle w:val="TOC1"/>
        <w:tabs>
          <w:tab w:val="right" w:leader="dot" w:pos="8306"/>
        </w:tabs>
      </w:pPr>
      <w:hyperlink w:anchor="_Toc12579" w:history="1">
        <w:r>
          <w:rPr>
            <w:rFonts w:ascii="仿宋" w:eastAsia="仿宋" w:hAnsi="仿宋" w:cs="仿宋" w:hint="eastAsia"/>
            <w:lang w:eastAsia="zh-CN"/>
          </w:rPr>
          <w:t>九、汽油越野车项目投资规划</w:t>
        </w:r>
        <w:r>
          <w:tab/>
        </w:r>
        <w:r>
          <w:fldChar w:fldCharType="begin"/>
        </w:r>
        <w:r>
          <w:instrText xml:space="preserve"> PAGEREF _Toc12579 \h </w:instrText>
        </w:r>
        <w:r>
          <w:fldChar w:fldCharType="separate"/>
        </w:r>
        <w:r>
          <w:t>39</w:t>
        </w:r>
        <w:r>
          <w:fldChar w:fldCharType="end"/>
        </w:r>
      </w:hyperlink>
    </w:p>
    <w:p>
      <w:pPr>
        <w:pStyle w:val="TOC2"/>
        <w:tabs>
          <w:tab w:val="right" w:leader="dot" w:pos="8306"/>
        </w:tabs>
      </w:pPr>
      <w:hyperlink w:anchor="_Toc13469" w:history="1">
        <w:r>
          <w:rPr>
            <w:rFonts w:ascii="仿宋" w:eastAsia="仿宋" w:hAnsi="仿宋" w:cs="仿宋" w:hint="eastAsia"/>
            <w:lang w:eastAsia="zh-CN"/>
          </w:rPr>
          <w:t>(一)、汽油越野车项目总投资估算</w:t>
        </w:r>
        <w:r>
          <w:tab/>
        </w:r>
        <w:r>
          <w:fldChar w:fldCharType="begin"/>
        </w:r>
        <w:r>
          <w:instrText xml:space="preserve"> PAGEREF _Toc13469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34" w:history="1">
        <w:r>
          <w:rPr>
            <w:rFonts w:ascii="仿宋" w:eastAsia="仿宋" w:hAnsi="仿宋" w:cs="仿宋" w:hint="eastAsia"/>
            <w:lang w:eastAsia="zh-CN"/>
          </w:rPr>
          <w:t>(二)、资金筹措</w:t>
        </w:r>
        <w:r>
          <w:tab/>
        </w:r>
        <w:r>
          <w:fldChar w:fldCharType="begin"/>
        </w:r>
        <w:r>
          <w:instrText xml:space="preserve"> PAGEREF _Toc23934 \h </w:instrText>
        </w:r>
        <w:r>
          <w:fldChar w:fldCharType="separate"/>
        </w:r>
        <w:r>
          <w:t>41</w:t>
        </w:r>
        <w:r>
          <w:fldChar w:fldCharType="end"/>
        </w:r>
      </w:hyperlink>
    </w:p>
    <w:p>
      <w:pPr>
        <w:pStyle w:val="TOC1"/>
        <w:tabs>
          <w:tab w:val="right" w:leader="dot" w:pos="8306"/>
        </w:tabs>
      </w:pPr>
      <w:hyperlink w:anchor="_Toc24991" w:history="1">
        <w:r>
          <w:rPr>
            <w:rFonts w:ascii="仿宋" w:eastAsia="仿宋" w:hAnsi="仿宋" w:cs="仿宋" w:hint="eastAsia"/>
            <w:lang w:eastAsia="zh-CN"/>
          </w:rPr>
          <w:t>十、生产安全保护</w:t>
        </w:r>
        <w:r>
          <w:tab/>
        </w:r>
        <w:r>
          <w:fldChar w:fldCharType="begin"/>
        </w:r>
        <w:r>
          <w:instrText xml:space="preserve"> PAGEREF _Toc24991 \h </w:instrText>
        </w:r>
        <w:r>
          <w:fldChar w:fldCharType="separate"/>
        </w:r>
        <w:r>
          <w:t>41</w:t>
        </w:r>
        <w:r>
          <w:fldChar w:fldCharType="end"/>
        </w:r>
      </w:hyperlink>
    </w:p>
    <w:p>
      <w:pPr>
        <w:pStyle w:val="TOC2"/>
        <w:tabs>
          <w:tab w:val="right" w:leader="dot" w:pos="8306"/>
        </w:tabs>
      </w:pPr>
      <w:hyperlink w:anchor="_Toc20189" w:history="1">
        <w:r>
          <w:rPr>
            <w:rFonts w:ascii="仿宋" w:eastAsia="仿宋" w:hAnsi="仿宋" w:cs="仿宋" w:hint="eastAsia"/>
            <w:lang w:eastAsia="zh-CN"/>
          </w:rPr>
          <w:t>(一)、消防安全</w:t>
        </w:r>
        <w:r>
          <w:tab/>
        </w:r>
        <w:r>
          <w:fldChar w:fldCharType="begin"/>
        </w:r>
        <w:r>
          <w:instrText xml:space="preserve"> PAGEREF _Toc20189 \h </w:instrText>
        </w:r>
        <w:r>
          <w:fldChar w:fldCharType="separate"/>
        </w:r>
        <w:r>
          <w:t>41</w:t>
        </w:r>
        <w:r>
          <w:fldChar w:fldCharType="end"/>
        </w:r>
      </w:hyperlink>
    </w:p>
    <w:p>
      <w:pPr>
        <w:pStyle w:val="TOC2"/>
        <w:tabs>
          <w:tab w:val="right" w:leader="dot" w:pos="8306"/>
        </w:tabs>
      </w:pPr>
      <w:hyperlink w:anchor="_Toc30832" w:history="1">
        <w:r>
          <w:rPr>
            <w:rFonts w:ascii="仿宋" w:eastAsia="仿宋" w:hAnsi="仿宋" w:cs="仿宋" w:hint="eastAsia"/>
            <w:lang w:eastAsia="zh-CN"/>
          </w:rPr>
          <w:t>(二)、防火防爆总图布置措施</w:t>
        </w:r>
        <w:r>
          <w:tab/>
        </w:r>
        <w:r>
          <w:fldChar w:fldCharType="begin"/>
        </w:r>
        <w:r>
          <w:instrText xml:space="preserve"> PAGEREF _Toc30832 \h </w:instrText>
        </w:r>
        <w:r>
          <w:fldChar w:fldCharType="separate"/>
        </w:r>
        <w:r>
          <w:t>43</w:t>
        </w:r>
        <w:r>
          <w:fldChar w:fldCharType="end"/>
        </w:r>
      </w:hyperlink>
    </w:p>
    <w:p>
      <w:pPr>
        <w:pStyle w:val="TOC2"/>
        <w:tabs>
          <w:tab w:val="right" w:leader="dot" w:pos="8306"/>
        </w:tabs>
      </w:pPr>
      <w:hyperlink w:anchor="_Toc19783" w:history="1">
        <w:r>
          <w:rPr>
            <w:rFonts w:ascii="仿宋" w:eastAsia="仿宋" w:hAnsi="仿宋" w:cs="仿宋" w:hint="eastAsia"/>
            <w:lang w:eastAsia="zh-CN"/>
          </w:rPr>
          <w:t>(三)、自然灾害防范措施</w:t>
        </w:r>
        <w:r>
          <w:tab/>
        </w:r>
        <w:r>
          <w:fldChar w:fldCharType="begin"/>
        </w:r>
        <w:r>
          <w:instrText xml:space="preserve"> PAGEREF _Toc19783 \h </w:instrText>
        </w:r>
        <w:r>
          <w:fldChar w:fldCharType="separate"/>
        </w:r>
        <w:r>
          <w:t>44</w:t>
        </w:r>
        <w:r>
          <w:fldChar w:fldCharType="end"/>
        </w:r>
      </w:hyperlink>
    </w:p>
    <w:p>
      <w:pPr>
        <w:pStyle w:val="TOC2"/>
        <w:tabs>
          <w:tab w:val="right" w:leader="dot" w:pos="8306"/>
        </w:tabs>
      </w:pPr>
      <w:hyperlink w:anchor="_Toc10688" w:history="1">
        <w:r>
          <w:rPr>
            <w:rFonts w:ascii="仿宋" w:eastAsia="仿宋" w:hAnsi="仿宋" w:cs="仿宋" w:hint="eastAsia"/>
            <w:lang w:eastAsia="zh-CN"/>
          </w:rPr>
          <w:t>(四)、安全色及安全标志使用要求</w:t>
        </w:r>
        <w:r>
          <w:tab/>
        </w:r>
        <w:r>
          <w:fldChar w:fldCharType="begin"/>
        </w:r>
        <w:r>
          <w:instrText xml:space="preserve"> PAGEREF _Toc10688 \h </w:instrText>
        </w:r>
        <w:r>
          <w:fldChar w:fldCharType="separate"/>
        </w:r>
        <w:r>
          <w:t>45</w:t>
        </w:r>
        <w:r>
          <w:fldChar w:fldCharType="end"/>
        </w:r>
      </w:hyperlink>
    </w:p>
    <w:p>
      <w:pPr>
        <w:pStyle w:val="TOC2"/>
        <w:tabs>
          <w:tab w:val="right" w:leader="dot" w:pos="8306"/>
        </w:tabs>
      </w:pPr>
      <w:hyperlink w:anchor="_Toc21574" w:history="1">
        <w:r>
          <w:rPr>
            <w:rFonts w:ascii="仿宋" w:eastAsia="仿宋" w:hAnsi="仿宋" w:cs="仿宋" w:hint="eastAsia"/>
            <w:lang w:eastAsia="zh-CN"/>
          </w:rPr>
          <w:t>(五)、防尘防毒措施</w:t>
        </w:r>
        <w:r>
          <w:tab/>
        </w:r>
        <w:r>
          <w:fldChar w:fldCharType="begin"/>
        </w:r>
        <w:r>
          <w:instrText xml:space="preserve"> PAGEREF _Toc21574 \h </w:instrText>
        </w:r>
        <w:r>
          <w:fldChar w:fldCharType="separate"/>
        </w:r>
        <w:r>
          <w:t>46</w:t>
        </w:r>
        <w:r>
          <w:fldChar w:fldCharType="end"/>
        </w:r>
      </w:hyperlink>
    </w:p>
    <w:p>
      <w:pPr>
        <w:pStyle w:val="TOC2"/>
        <w:tabs>
          <w:tab w:val="right" w:leader="dot" w:pos="8306"/>
        </w:tabs>
      </w:pPr>
      <w:hyperlink w:anchor="_Toc25105" w:history="1">
        <w:r>
          <w:rPr>
            <w:rFonts w:ascii="仿宋" w:eastAsia="仿宋" w:hAnsi="仿宋" w:cs="仿宋" w:hint="eastAsia"/>
            <w:lang w:eastAsia="zh-CN"/>
          </w:rPr>
          <w:t>(六)、防静电、触电防护及防雷措施</w:t>
        </w:r>
        <w:r>
          <w:tab/>
        </w:r>
        <w:r>
          <w:fldChar w:fldCharType="begin"/>
        </w:r>
        <w:r>
          <w:instrText xml:space="preserve"> PAGEREF _Toc25105 \h </w:instrText>
        </w:r>
        <w:r>
          <w:fldChar w:fldCharType="separate"/>
        </w:r>
        <w:r>
          <w:t>46</w:t>
        </w:r>
        <w:r>
          <w:fldChar w:fldCharType="end"/>
        </w:r>
      </w:hyperlink>
    </w:p>
    <w:p>
      <w:pPr>
        <w:pStyle w:val="TOC2"/>
        <w:tabs>
          <w:tab w:val="right" w:leader="dot" w:pos="8306"/>
        </w:tabs>
      </w:pPr>
      <w:hyperlink w:anchor="_Toc26894" w:history="1">
        <w:r>
          <w:rPr>
            <w:rFonts w:ascii="仿宋" w:eastAsia="仿宋" w:hAnsi="仿宋" w:cs="仿宋" w:hint="eastAsia"/>
            <w:lang w:eastAsia="zh-CN"/>
          </w:rPr>
          <w:t>(七)、机械设备安全保障措施</w:t>
        </w:r>
        <w:r>
          <w:tab/>
        </w:r>
        <w:r>
          <w:fldChar w:fldCharType="begin"/>
        </w:r>
        <w:r>
          <w:instrText xml:space="preserve"> PAGEREF _Toc26894 \h </w:instrText>
        </w:r>
        <w:r>
          <w:fldChar w:fldCharType="separate"/>
        </w:r>
        <w:r>
          <w:t>48</w:t>
        </w:r>
        <w:r>
          <w:fldChar w:fldCharType="end"/>
        </w:r>
      </w:hyperlink>
    </w:p>
    <w:p>
      <w:pPr>
        <w:pStyle w:val="TOC1"/>
        <w:tabs>
          <w:tab w:val="right" w:leader="dot" w:pos="8306"/>
        </w:tabs>
      </w:pPr>
      <w:hyperlink w:anchor="_Toc31148" w:history="1">
        <w:r>
          <w:rPr>
            <w:rFonts w:ascii="仿宋" w:eastAsia="仿宋" w:hAnsi="仿宋" w:cs="仿宋" w:hint="eastAsia"/>
            <w:lang w:eastAsia="zh-CN"/>
          </w:rPr>
          <w:t>十一、汽油越野车项目风险管理</w:t>
        </w:r>
        <w:r>
          <w:tab/>
        </w:r>
        <w:r>
          <w:fldChar w:fldCharType="begin"/>
        </w:r>
        <w:r>
          <w:instrText xml:space="preserve"> PAGEREF _Toc31148 \h </w:instrText>
        </w:r>
        <w:r>
          <w:fldChar w:fldCharType="separate"/>
        </w:r>
        <w:r>
          <w:t>49</w:t>
        </w:r>
        <w:r>
          <w:fldChar w:fldCharType="end"/>
        </w:r>
      </w:hyperlink>
    </w:p>
    <w:p>
      <w:pPr>
        <w:pStyle w:val="TOC2"/>
        <w:tabs>
          <w:tab w:val="right" w:leader="dot" w:pos="8306"/>
        </w:tabs>
      </w:pPr>
      <w:hyperlink w:anchor="_Toc29441" w:history="1">
        <w:r>
          <w:rPr>
            <w:rFonts w:ascii="仿宋" w:eastAsia="仿宋" w:hAnsi="仿宋" w:cs="仿宋" w:hint="eastAsia"/>
            <w:lang w:eastAsia="zh-CN"/>
          </w:rPr>
          <w:t>(一)、风险识别与评估</w:t>
        </w:r>
        <w:r>
          <w:tab/>
        </w:r>
        <w:r>
          <w:fldChar w:fldCharType="begin"/>
        </w:r>
        <w:r>
          <w:instrText xml:space="preserve"> PAGEREF _Toc29441 \h </w:instrText>
        </w:r>
        <w:r>
          <w:fldChar w:fldCharType="separate"/>
        </w:r>
        <w:r>
          <w:t>49</w:t>
        </w:r>
        <w:r>
          <w:fldChar w:fldCharType="end"/>
        </w:r>
      </w:hyperlink>
    </w:p>
    <w:p>
      <w:pPr>
        <w:pStyle w:val="TOC2"/>
        <w:tabs>
          <w:tab w:val="right" w:leader="dot" w:pos="8306"/>
        </w:tabs>
      </w:pPr>
      <w:hyperlink w:anchor="_Toc29098" w:history="1">
        <w:r>
          <w:rPr>
            <w:rFonts w:ascii="仿宋" w:eastAsia="仿宋" w:hAnsi="仿宋" w:cs="仿宋" w:hint="eastAsia"/>
            <w:lang w:eastAsia="zh-CN"/>
          </w:rPr>
          <w:t>(二)、风险应对策略</w:t>
        </w:r>
        <w:r>
          <w:tab/>
        </w:r>
        <w:r>
          <w:fldChar w:fldCharType="begin"/>
        </w:r>
        <w:r>
          <w:instrText xml:space="preserve"> PAGEREF _Toc29098 \h </w:instrText>
        </w:r>
        <w:r>
          <w:fldChar w:fldCharType="separate"/>
        </w:r>
        <w:r>
          <w:t>50</w:t>
        </w:r>
        <w:r>
          <w:fldChar w:fldCharType="end"/>
        </w:r>
      </w:hyperlink>
    </w:p>
    <w:p>
      <w:pPr>
        <w:pStyle w:val="TOC2"/>
        <w:tabs>
          <w:tab w:val="right" w:leader="dot" w:pos="8306"/>
        </w:tabs>
      </w:pPr>
      <w:hyperlink w:anchor="_Toc12582" w:history="1">
        <w:r>
          <w:rPr>
            <w:rFonts w:ascii="仿宋" w:eastAsia="仿宋" w:hAnsi="仿宋" w:cs="仿宋" w:hint="eastAsia"/>
            <w:lang w:eastAsia="zh-CN"/>
          </w:rPr>
          <w:t>(三)、风险监控与控制</w:t>
        </w:r>
        <w:r>
          <w:tab/>
        </w:r>
        <w:r>
          <w:fldChar w:fldCharType="begin"/>
        </w:r>
        <w:r>
          <w:instrText xml:space="preserve"> PAGEREF _Toc12582 \h </w:instrText>
        </w:r>
        <w:r>
          <w:fldChar w:fldCharType="separate"/>
        </w:r>
        <w:r>
          <w:t>52</w:t>
        </w:r>
        <w:r>
          <w:fldChar w:fldCharType="end"/>
        </w:r>
      </w:hyperlink>
    </w:p>
    <w:p>
      <w:pPr>
        <w:pStyle w:val="TOC1"/>
        <w:tabs>
          <w:tab w:val="right" w:leader="dot" w:pos="8306"/>
        </w:tabs>
      </w:pPr>
      <w:hyperlink w:anchor="_Toc3579" w:history="1">
        <w:r>
          <w:rPr>
            <w:rFonts w:ascii="仿宋" w:eastAsia="仿宋" w:hAnsi="仿宋" w:cs="仿宋" w:hint="eastAsia"/>
            <w:lang w:eastAsia="zh-CN"/>
          </w:rPr>
          <w:t>十二、汽油越野车项目创新与研发</w:t>
        </w:r>
        <w:r>
          <w:tab/>
        </w:r>
        <w:r>
          <w:fldChar w:fldCharType="begin"/>
        </w:r>
        <w:r>
          <w:instrText xml:space="preserve"> PAGEREF _Toc3579 \h </w:instrText>
        </w:r>
        <w:r>
          <w:fldChar w:fldCharType="separate"/>
        </w:r>
        <w:r>
          <w:t>53</w:t>
        </w:r>
        <w:r>
          <w:fldChar w:fldCharType="end"/>
        </w:r>
      </w:hyperlink>
    </w:p>
    <w:p>
      <w:pPr>
        <w:pStyle w:val="TOC2"/>
        <w:tabs>
          <w:tab w:val="right" w:leader="dot" w:pos="8306"/>
        </w:tabs>
      </w:pPr>
      <w:hyperlink w:anchor="_Toc31888" w:history="1">
        <w:r>
          <w:rPr>
            <w:rFonts w:ascii="仿宋" w:eastAsia="仿宋" w:hAnsi="仿宋" w:cs="仿宋" w:hint="eastAsia"/>
            <w:lang w:eastAsia="zh-CN"/>
          </w:rPr>
          <w:t>(一)、创新策略与方向</w:t>
        </w:r>
        <w:r>
          <w:tab/>
        </w:r>
        <w:r>
          <w:fldChar w:fldCharType="begin"/>
        </w:r>
        <w:r>
          <w:instrText xml:space="preserve"> PAGEREF _Toc31888 \h </w:instrText>
        </w:r>
        <w:r>
          <w:fldChar w:fldCharType="separate"/>
        </w:r>
        <w:r>
          <w:t>53</w:t>
        </w:r>
        <w:r>
          <w:fldChar w:fldCharType="end"/>
        </w:r>
      </w:hyperlink>
    </w:p>
    <w:p>
      <w:pPr>
        <w:pStyle w:val="TOC2"/>
        <w:tabs>
          <w:tab w:val="right" w:leader="dot" w:pos="8306"/>
        </w:tabs>
      </w:pPr>
      <w:hyperlink w:anchor="_Toc23746" w:history="1">
        <w:r>
          <w:rPr>
            <w:rFonts w:ascii="仿宋" w:eastAsia="仿宋" w:hAnsi="仿宋" w:cs="仿宋" w:hint="eastAsia"/>
            <w:lang w:eastAsia="zh-CN"/>
          </w:rPr>
          <w:t>(二)、研发规划与投入</w:t>
        </w:r>
        <w:r>
          <w:tab/>
        </w:r>
        <w:r>
          <w:fldChar w:fldCharType="begin"/>
        </w:r>
        <w:r>
          <w:instrText xml:space="preserve"> PAGEREF _Toc23746 \h </w:instrText>
        </w:r>
        <w:r>
          <w:fldChar w:fldCharType="separate"/>
        </w:r>
        <w:r>
          <w:t>55</w:t>
        </w:r>
        <w:r>
          <w:fldChar w:fldCharType="end"/>
        </w:r>
      </w:hyperlink>
    </w:p>
    <w:p>
      <w:pPr>
        <w:pStyle w:val="TOC1"/>
        <w:tabs>
          <w:tab w:val="right" w:leader="dot" w:pos="8306"/>
        </w:tabs>
      </w:pPr>
      <w:hyperlink w:anchor="_Toc18123" w:history="1">
        <w:r>
          <w:rPr>
            <w:rFonts w:ascii="仿宋" w:eastAsia="仿宋" w:hAnsi="仿宋" w:cs="仿宋" w:hint="eastAsia"/>
            <w:lang w:eastAsia="zh-CN"/>
          </w:rPr>
          <w:t>十三、供应链管理</w:t>
        </w:r>
        <w:r>
          <w:tab/>
        </w:r>
        <w:r>
          <w:fldChar w:fldCharType="begin"/>
        </w:r>
        <w:r>
          <w:instrText xml:space="preserve"> PAGEREF _Toc18123 \h </w:instrText>
        </w:r>
        <w:r>
          <w:fldChar w:fldCharType="separate"/>
        </w:r>
        <w:r>
          <w:t>56</w:t>
        </w:r>
        <w:r>
          <w:fldChar w:fldCharType="end"/>
        </w:r>
      </w:hyperlink>
    </w:p>
    <w:p>
      <w:pPr>
        <w:pStyle w:val="TOC2"/>
        <w:tabs>
          <w:tab w:val="right" w:leader="dot" w:pos="8306"/>
        </w:tabs>
      </w:pPr>
      <w:hyperlink w:anchor="_Toc32134" w:history="1">
        <w:r>
          <w:rPr>
            <w:rFonts w:ascii="仿宋" w:eastAsia="仿宋" w:hAnsi="仿宋" w:cs="仿宋" w:hint="eastAsia"/>
            <w:lang w:eastAsia="zh-CN"/>
          </w:rPr>
          <w:t>(一)、供应链战略规划</w:t>
        </w:r>
        <w:r>
          <w:tab/>
        </w:r>
        <w:r>
          <w:fldChar w:fldCharType="begin"/>
        </w:r>
        <w:r>
          <w:instrText xml:space="preserve"> PAGEREF _Toc32134 \h </w:instrText>
        </w:r>
        <w:r>
          <w:fldChar w:fldCharType="separate"/>
        </w:r>
        <w:r>
          <w:t>56</w:t>
        </w:r>
        <w:r>
          <w:fldChar w:fldCharType="end"/>
        </w:r>
      </w:hyperlink>
    </w:p>
    <w:p>
      <w:pPr>
        <w:pStyle w:val="TOC2"/>
        <w:tabs>
          <w:tab w:val="right" w:leader="dot" w:pos="8306"/>
        </w:tabs>
      </w:pPr>
      <w:hyperlink w:anchor="_Toc31933" w:history="1">
        <w:r>
          <w:rPr>
            <w:rFonts w:ascii="仿宋" w:eastAsia="仿宋" w:hAnsi="仿宋" w:cs="仿宋" w:hint="eastAsia"/>
            <w:lang w:eastAsia="zh-CN"/>
          </w:rPr>
          <w:t>(二)、供应商选择与合作</w:t>
        </w:r>
        <w:r>
          <w:tab/>
        </w:r>
        <w:r>
          <w:fldChar w:fldCharType="begin"/>
        </w:r>
        <w:r>
          <w:instrText xml:space="preserve"> PAGEREF _Toc31933 \h </w:instrText>
        </w:r>
        <w:r>
          <w:fldChar w:fldCharType="separate"/>
        </w:r>
        <w:r>
          <w:t>58</w:t>
        </w:r>
        <w:r>
          <w:fldChar w:fldCharType="end"/>
        </w:r>
      </w:hyperlink>
    </w:p>
    <w:p>
      <w:pPr>
        <w:pStyle w:val="TOC2"/>
        <w:tabs>
          <w:tab w:val="right" w:leader="dot" w:pos="8306"/>
        </w:tabs>
      </w:pPr>
      <w:hyperlink w:anchor="_Toc20238" w:history="1">
        <w:r>
          <w:rPr>
            <w:rFonts w:ascii="仿宋" w:eastAsia="仿宋" w:hAnsi="仿宋" w:cs="仿宋" w:hint="eastAsia"/>
            <w:lang w:eastAsia="zh-CN"/>
          </w:rPr>
          <w:t>(三)、物流与库存管理</w:t>
        </w:r>
        <w:r>
          <w:tab/>
        </w:r>
        <w:r>
          <w:fldChar w:fldCharType="begin"/>
        </w:r>
        <w:r>
          <w:instrText xml:space="preserve"> PAGEREF _Toc20238 \h </w:instrText>
        </w:r>
        <w:r>
          <w:fldChar w:fldCharType="separate"/>
        </w:r>
        <w:r>
          <w:t>59</w:t>
        </w:r>
        <w:r>
          <w:fldChar w:fldCharType="end"/>
        </w:r>
      </w:hyperlink>
    </w:p>
    <w:p>
      <w:pPr>
        <w:pStyle w:val="TOC1"/>
        <w:tabs>
          <w:tab w:val="right" w:leader="dot" w:pos="8306"/>
        </w:tabs>
      </w:pPr>
      <w:hyperlink w:anchor="_Toc31147" w:history="1">
        <w:r>
          <w:rPr>
            <w:rFonts w:ascii="仿宋" w:eastAsia="仿宋" w:hAnsi="仿宋" w:cs="仿宋" w:hint="eastAsia"/>
            <w:lang w:eastAsia="zh-CN"/>
          </w:rPr>
          <w:t>十四、汽油越野车项目变更管理</w:t>
        </w:r>
        <w:r>
          <w:tab/>
        </w:r>
        <w:r>
          <w:fldChar w:fldCharType="begin"/>
        </w:r>
        <w:r>
          <w:instrText xml:space="preserve"> PAGEREF _Toc31147 \h </w:instrText>
        </w:r>
        <w:r>
          <w:fldChar w:fldCharType="separate"/>
        </w:r>
        <w:r>
          <w:t>60</w:t>
        </w:r>
        <w:r>
          <w:fldChar w:fldCharType="end"/>
        </w:r>
      </w:hyperlink>
    </w:p>
    <w:p>
      <w:pPr>
        <w:pStyle w:val="TOC2"/>
        <w:tabs>
          <w:tab w:val="right" w:leader="dot" w:pos="8306"/>
        </w:tabs>
      </w:pPr>
      <w:hyperlink w:anchor="_Toc8408" w:history="1">
        <w:r>
          <w:rPr>
            <w:rFonts w:ascii="仿宋" w:eastAsia="仿宋" w:hAnsi="仿宋" w:cs="仿宋" w:hint="eastAsia"/>
            <w:lang w:eastAsia="zh-CN"/>
          </w:rPr>
          <w:t>(一)、变更申请与评估</w:t>
        </w:r>
        <w:r>
          <w:tab/>
        </w:r>
        <w:r>
          <w:fldChar w:fldCharType="begin"/>
        </w:r>
        <w:r>
          <w:instrText xml:space="preserve"> PAGEREF _Toc8408 \h </w:instrText>
        </w:r>
        <w:r>
          <w:fldChar w:fldCharType="separate"/>
        </w:r>
        <w:r>
          <w:t>60</w:t>
        </w:r>
        <w:r>
          <w:fldChar w:fldCharType="end"/>
        </w:r>
      </w:hyperlink>
    </w:p>
    <w:p>
      <w:pPr>
        <w:pStyle w:val="TOC2"/>
        <w:tabs>
          <w:tab w:val="right" w:leader="dot" w:pos="8306"/>
        </w:tabs>
      </w:pPr>
      <w:hyperlink w:anchor="_Toc21305" w:history="1">
        <w:r>
          <w:rPr>
            <w:rFonts w:ascii="仿宋" w:eastAsia="仿宋" w:hAnsi="仿宋" w:cs="仿宋" w:hint="eastAsia"/>
            <w:lang w:eastAsia="zh-CN"/>
          </w:rPr>
          <w:t>(二)、变更实施与控制</w:t>
        </w:r>
        <w:r>
          <w:tab/>
        </w:r>
        <w:r>
          <w:fldChar w:fldCharType="begin"/>
        </w:r>
        <w:r>
          <w:instrText xml:space="preserve"> PAGEREF _Toc21305 \h </w:instrText>
        </w:r>
        <w:r>
          <w:fldChar w:fldCharType="separate"/>
        </w:r>
        <w:r>
          <w:t>61</w:t>
        </w:r>
        <w:r>
          <w:fldChar w:fldCharType="end"/>
        </w:r>
      </w:hyperlink>
    </w:p>
    <w:p>
      <w:pPr>
        <w:pStyle w:val="TOC1"/>
        <w:tabs>
          <w:tab w:val="right" w:leader="dot" w:pos="8306"/>
        </w:tabs>
      </w:pPr>
      <w:hyperlink w:anchor="_Toc11658" w:history="1">
        <w:r>
          <w:rPr>
            <w:rFonts w:ascii="仿宋" w:eastAsia="仿宋" w:hAnsi="仿宋" w:cs="仿宋" w:hint="eastAsia"/>
            <w:lang w:eastAsia="zh-CN"/>
          </w:rPr>
          <w:t>十五、汽油越野车项目治理与监督</w:t>
        </w:r>
        <w:r>
          <w:tab/>
        </w:r>
        <w:r>
          <w:fldChar w:fldCharType="begin"/>
        </w:r>
        <w:r>
          <w:instrText xml:space="preserve"> PAGEREF _Toc11658 \h </w:instrText>
        </w:r>
        <w:r>
          <w:fldChar w:fldCharType="separate"/>
        </w:r>
        <w:r>
          <w:t>62</w:t>
        </w:r>
        <w:r>
          <w:fldChar w:fldCharType="end"/>
        </w:r>
      </w:hyperlink>
    </w:p>
    <w:p>
      <w:pPr>
        <w:pStyle w:val="TOC2"/>
        <w:tabs>
          <w:tab w:val="right" w:leader="dot" w:pos="8306"/>
        </w:tabs>
      </w:pPr>
      <w:hyperlink w:anchor="_Toc20133" w:history="1">
        <w:r>
          <w:rPr>
            <w:rFonts w:ascii="仿宋" w:eastAsia="仿宋" w:hAnsi="仿宋" w:cs="仿宋" w:hint="eastAsia"/>
            <w:lang w:eastAsia="zh-CN"/>
          </w:rPr>
          <w:t>(一)、汽油越野车项目治理结构</w:t>
        </w:r>
        <w:r>
          <w:tab/>
        </w:r>
        <w:r>
          <w:fldChar w:fldCharType="begin"/>
        </w:r>
        <w:r>
          <w:instrText xml:space="preserve"> PAGEREF _Toc20133 \h </w:instrText>
        </w:r>
        <w:r>
          <w:fldChar w:fldCharType="separate"/>
        </w:r>
        <w:r>
          <w:t>62</w:t>
        </w:r>
        <w:r>
          <w:fldChar w:fldCharType="end"/>
        </w:r>
      </w:hyperlink>
    </w:p>
    <w:p>
      <w:pPr>
        <w:pStyle w:val="TOC2"/>
        <w:tabs>
          <w:tab w:val="right" w:leader="dot" w:pos="8306"/>
        </w:tabs>
      </w:pPr>
      <w:hyperlink w:anchor="_Toc3551" w:history="1">
        <w:r>
          <w:rPr>
            <w:rFonts w:ascii="仿宋" w:eastAsia="仿宋" w:hAnsi="仿宋" w:cs="仿宋" w:hint="eastAsia"/>
            <w:lang w:eastAsia="zh-CN"/>
          </w:rPr>
          <w:t>(二)、监督与审计</w:t>
        </w:r>
        <w:r>
          <w:tab/>
        </w:r>
        <w:r>
          <w:fldChar w:fldCharType="begin"/>
        </w:r>
        <w:r>
          <w:instrText xml:space="preserve"> PAGEREF _Toc3551 \h </w:instrText>
        </w:r>
        <w:r>
          <w:fldChar w:fldCharType="separate"/>
        </w:r>
        <w:r>
          <w:t>63</w:t>
        </w:r>
        <w:r>
          <w:fldChar w:fldCharType="end"/>
        </w:r>
      </w:hyperlink>
    </w:p>
    <w:p>
      <w:pPr>
        <w:pStyle w:val="TOC1"/>
        <w:tabs>
          <w:tab w:val="right" w:leader="dot" w:pos="8306"/>
        </w:tabs>
      </w:pPr>
      <w:hyperlink w:anchor="_Toc4228" w:history="1">
        <w:r>
          <w:rPr>
            <w:rFonts w:ascii="仿宋" w:eastAsia="仿宋" w:hAnsi="仿宋" w:cs="仿宋" w:hint="eastAsia"/>
            <w:lang w:eastAsia="zh-CN"/>
          </w:rPr>
          <w:t>十六、营销与推广策略</w:t>
        </w:r>
        <w:r>
          <w:tab/>
        </w:r>
        <w:r>
          <w:fldChar w:fldCharType="begin"/>
        </w:r>
        <w:r>
          <w:instrText xml:space="preserve"> PAGEREF _Toc4228 \h </w:instrText>
        </w:r>
        <w:r>
          <w:fldChar w:fldCharType="separate"/>
        </w:r>
        <w:r>
          <w:t>65</w:t>
        </w:r>
        <w:r>
          <w:fldChar w:fldCharType="end"/>
        </w:r>
      </w:hyperlink>
    </w:p>
    <w:p>
      <w:pPr>
        <w:pStyle w:val="TOC2"/>
        <w:tabs>
          <w:tab w:val="right" w:leader="dot" w:pos="8306"/>
        </w:tabs>
      </w:pPr>
      <w:hyperlink w:anchor="_Toc4041" w:history="1">
        <w:r>
          <w:rPr>
            <w:rFonts w:ascii="仿宋" w:eastAsia="仿宋" w:hAnsi="仿宋" w:cs="仿宋" w:hint="eastAsia"/>
            <w:lang w:eastAsia="zh-CN"/>
          </w:rPr>
          <w:t>(一)、产品/服务定位与特点</w:t>
        </w:r>
        <w:r>
          <w:tab/>
        </w:r>
        <w:r>
          <w:fldChar w:fldCharType="begin"/>
        </w:r>
        <w:r>
          <w:instrText xml:space="preserve"> PAGEREF _Toc4041 \h </w:instrText>
        </w:r>
        <w:r>
          <w:fldChar w:fldCharType="separate"/>
        </w:r>
        <w:r>
          <w:t>65</w:t>
        </w:r>
        <w:r>
          <w:fldChar w:fldCharType="end"/>
        </w:r>
      </w:hyperlink>
    </w:p>
    <w:p>
      <w:pPr>
        <w:pStyle w:val="TOC2"/>
        <w:tabs>
          <w:tab w:val="right" w:leader="dot" w:pos="8306"/>
        </w:tabs>
      </w:pPr>
      <w:hyperlink w:anchor="_Toc25552" w:history="1">
        <w:r>
          <w:rPr>
            <w:rFonts w:ascii="仿宋" w:eastAsia="仿宋" w:hAnsi="仿宋" w:cs="仿宋" w:hint="eastAsia"/>
            <w:lang w:eastAsia="zh-CN"/>
          </w:rPr>
          <w:t>(二)、市场定位与竞争分析</w:t>
        </w:r>
        <w:r>
          <w:tab/>
        </w:r>
        <w:r>
          <w:fldChar w:fldCharType="begin"/>
        </w:r>
        <w:r>
          <w:instrText xml:space="preserve"> PAGEREF _Toc25552 \h </w:instrText>
        </w:r>
        <w:r>
          <w:fldChar w:fldCharType="separate"/>
        </w:r>
        <w:r>
          <w:t>66</w:t>
        </w:r>
        <w:r>
          <w:fldChar w:fldCharType="end"/>
        </w:r>
      </w:hyperlink>
    </w:p>
    <w:p>
      <w:pPr>
        <w:pStyle w:val="TOC2"/>
        <w:tabs>
          <w:tab w:val="right" w:leader="dot" w:pos="8306"/>
        </w:tabs>
      </w:pPr>
      <w:hyperlink w:anchor="_Toc31719" w:history="1">
        <w:r>
          <w:rPr>
            <w:rFonts w:ascii="仿宋" w:eastAsia="仿宋" w:hAnsi="仿宋" w:cs="仿宋" w:hint="eastAsia"/>
            <w:lang w:eastAsia="zh-CN"/>
          </w:rPr>
          <w:t>(三)、营销渠道与策略</w:t>
        </w:r>
        <w:r>
          <w:tab/>
        </w:r>
        <w:r>
          <w:fldChar w:fldCharType="begin"/>
        </w:r>
        <w:r>
          <w:instrText xml:space="preserve"> PAGEREF _Toc31719 \h </w:instrText>
        </w:r>
        <w:r>
          <w:fldChar w:fldCharType="separate"/>
        </w:r>
        <w:r>
          <w:t>67</w:t>
        </w:r>
        <w:r>
          <w:fldChar w:fldCharType="end"/>
        </w:r>
      </w:hyperlink>
    </w:p>
    <w:p>
      <w:pPr>
        <w:pStyle w:val="TOC2"/>
        <w:tabs>
          <w:tab w:val="right" w:leader="dot" w:pos="8306"/>
        </w:tabs>
      </w:pPr>
      <w:hyperlink w:anchor="_Toc6668" w:history="1">
        <w:r>
          <w:rPr>
            <w:rFonts w:ascii="仿宋" w:eastAsia="仿宋" w:hAnsi="仿宋" w:cs="仿宋" w:hint="eastAsia"/>
            <w:lang w:eastAsia="zh-CN"/>
          </w:rPr>
          <w:t>(四)、推广与宣传活动</w:t>
        </w:r>
        <w:r>
          <w:tab/>
        </w:r>
        <w:r>
          <w:fldChar w:fldCharType="begin"/>
        </w:r>
        <w:r>
          <w:instrText xml:space="preserve"> PAGEREF _Toc6668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28"/>
      <w:r>
        <w:rPr>
          <w:rFonts w:ascii="仿宋" w:eastAsia="仿宋" w:hAnsi="仿宋" w:cs="仿宋" w:hint="eastAsia"/>
          <w:sz w:val="28"/>
          <w:lang w:eastAsia="zh-CN"/>
        </w:rPr>
        <w:t>一、汽油越野车项目文档管理</w:t>
      </w:r>
      <w:bookmarkEnd w:id="2"/>
    </w:p>
    <w:p>
      <w:pPr>
        <w:pStyle w:val="Heading2"/>
        <w:rPr>
          <w:rFonts w:ascii="仿宋" w:eastAsia="仿宋" w:hAnsi="仿宋" w:cs="仿宋" w:hint="eastAsia"/>
          <w:lang w:eastAsia="zh-CN"/>
        </w:rPr>
      </w:pPr>
      <w:bookmarkStart w:id="3" w:name="_Toc2120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汽油越野车项目高度重视文档的质量和准确性，以支持汽油越野车项目的各项活动和决策。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文档的编制始于汽油越野车项目计划的初期，我们制定了详细的文档编制计划，明确了每个文档的内容、格式和编写责任人。在汽油越野车项目启动阶段，我们首先编制了汽油越野车项目章程，明确定义了汽油越野车项目的目标、范围、风险等关键要素。随后，汽油越野车项目团队根据计划陆续编制了需求文档、设计文档、测试文档等各类文档，确保汽油越野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油越野车项目管理中的重要环节，旨在确保汽油越野车项目文档符合质量标准和汽油越野车项目需求。在汽油越野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油越野车项目相关利益方和专业领域的专家对文档进行独立审查。这有助于获取更全面、客观的反馈，确保汽油越野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汽油越野车项目在文档编制与审查方面建立了严格的管理机制，通过规范的流程和多维度的审查，确保汽油越野车项目文档的质量、准确性和可靠性，为汽油越野车项目的顺利推进提供了有力支持。</w:t>
      </w:r>
    </w:p>
    <w:p>
      <w:pPr>
        <w:pStyle w:val="Heading2"/>
        <w:ind w:firstLine="560" w:firstLineChars="200"/>
        <w:rPr>
          <w:rFonts w:ascii="仿宋" w:eastAsia="仿宋" w:hAnsi="仿宋" w:cs="仿宋" w:hint="eastAsia"/>
          <w:sz w:val="28"/>
          <w:lang w:eastAsia="zh-CN"/>
        </w:rPr>
      </w:pPr>
      <w:bookmarkStart w:id="4" w:name="_Toc1679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在汽油越野车项目中，我们致力于优化文档发布与分发过程，以确保信息的高效传递和团队间协作的顺畅进行。以下是我们采取的关键优化策略：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我们通过多渠道发布文档，包括电子邮件、汽油越野车项目管理平台、内部网站等，以满足不同团队成员的偏好和需求。多渠道发布确保了信息的全面覆盖。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我们采用了精细的权限控制，确保只有授权人员可以访问敏感信息。这种安全措施保护了汽油越野车项目文档的机密性，防止了未经授权的信息泄露。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81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文档存档与归档是汽油越野车项目生命周期中一个至关重要的环节，直接关系到汽油越野车项目信息的长期保存和历史记录的完整性。在汽油越野车项目中，我们实施了一系列有效的文档存档与归档管理策略：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52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742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的技术管理特点体现在其创新导向。通过引入最先进的技术趋势和解决方案，汽油越野车项目致力于提升科技含量、提高质量和效率水平。这意味着我们将采用最新的工具和方法，确保汽油越野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油越野车项目技术管理的显著特征。通过整合不同领域的技术资源，我们实现了跨学科的协同工作。这有助于优化技术架构，提高整体效能。此外，整合性策略还促进了不同技术团队之间的紧密沟通和高效合作，确保汽油越野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油越野车项目所采用的技术。通过不断优化技术方案，汽油越野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油越野车项目团队将在汽油越野车项目初期识别可能的技术风险，并采取相应的预防和应对措施。通过建立健全的风险评估机制，汽油越野车项目能够在实施过程中及时发现并解决潜在的技术问题，保障汽油越野车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汽油越野车项目中，技术将成为汽油越野车项目成功的有力支持。这一深度剖析揭示了技术管理在汽油越野车项目实施中的关键作用，为汽油越野车项目的技术基础奠定了坚实的基础。</w:t>
      </w:r>
    </w:p>
    <w:p>
      <w:pPr>
        <w:pStyle w:val="Heading2"/>
        <w:ind w:firstLine="560" w:firstLineChars="200"/>
        <w:rPr>
          <w:rFonts w:ascii="仿宋" w:eastAsia="仿宋" w:hAnsi="仿宋" w:cs="仿宋" w:hint="eastAsia"/>
          <w:sz w:val="28"/>
          <w:lang w:eastAsia="zh-CN"/>
        </w:rPr>
      </w:pPr>
      <w:bookmarkStart w:id="8" w:name="_Toc8210"/>
      <w:r>
        <w:rPr>
          <w:rFonts w:ascii="仿宋" w:eastAsia="仿宋" w:hAnsi="仿宋" w:cs="仿宋" w:hint="eastAsia"/>
          <w:sz w:val="28"/>
          <w:lang w:eastAsia="zh-CN"/>
        </w:rPr>
        <w:t>(二)、汽油越野车项目工艺技术设计方案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油越野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油越野车项目将严格按照相关行业规范要求进行组织。通过有效控制产品质量，汽油越野车项目将致力于为顾客提供优质的汽油越野车项目产品和良好的服务。这体现了汽油越野车项目对于生产活动合规性和质量标准的高度重视，为汽油越野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油越野车项目注重生态效益和清洁生产原则。汽油越野车项目建设将紧密结合地方特色经济发展，与社会经济发展规划和区域环境保护规划方案相协调一致。通过与当地区域自然生态系统的结合，汽油越野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汽油越野车项目产品具有多样化的客户需求和个性化的特点。因此，汽油越野车项目产品规格品种多样，且单批生产数量较小。为满足这一特点，汽油越野车项目承办单位将建设先进的柔性制造生产线。通过广泛应用柔性制造技术，汽油越野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油越野车项目采用的技术具有较高的技术含量和自动化水平，处于国内先进水平。这一技术选用不仅体现了对生产效率、质量和环境友好性的高标准要求，同时为汽油越野车项目的可持续发展奠定了坚实的基础。</w:t>
      </w:r>
    </w:p>
    <w:p>
      <w:pPr>
        <w:pStyle w:val="Heading2"/>
        <w:ind w:firstLine="560" w:firstLineChars="200"/>
        <w:rPr>
          <w:rFonts w:ascii="仿宋" w:eastAsia="仿宋" w:hAnsi="仿宋" w:cs="仿宋" w:hint="eastAsia"/>
          <w:sz w:val="28"/>
          <w:lang w:eastAsia="zh-CN"/>
        </w:rPr>
      </w:pPr>
      <w:bookmarkStart w:id="9" w:name="_Toc1674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为确保汽油越野车项目的高效生产和技术实施，我们制定了一套精心设计的设备选型方案，以满足汽油越野车项目生产、质量和环保的要求。该方案的主要特点如下：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油越野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针对汽油越野车项目产品的多样性和小批量生产的特点，我们将建设柔性制造生产线。通过在设备选型中考虑柔性制造技术，可以灵活应对不同产品规格和生产需求，实现生产线的高度灵活性和适应性。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6707"/>
      <w:r>
        <w:rPr>
          <w:rFonts w:ascii="仿宋" w:eastAsia="仿宋" w:hAnsi="仿宋" w:cs="仿宋" w:hint="eastAsia"/>
          <w:sz w:val="28"/>
          <w:lang w:eastAsia="zh-CN"/>
        </w:rPr>
        <w:t>三、汽油越野车项目概论</w:t>
      </w:r>
      <w:bookmarkEnd w:id="10"/>
    </w:p>
    <w:p>
      <w:pPr>
        <w:pStyle w:val="Heading2"/>
        <w:rPr>
          <w:rFonts w:ascii="仿宋" w:eastAsia="仿宋" w:hAnsi="仿宋" w:cs="仿宋" w:hint="eastAsia"/>
          <w:lang w:eastAsia="zh-CN"/>
        </w:rPr>
      </w:pPr>
      <w:bookmarkStart w:id="11" w:name="_Toc29554"/>
      <w:r>
        <w:rPr>
          <w:rFonts w:ascii="仿宋" w:eastAsia="仿宋" w:hAnsi="仿宋" w:cs="仿宋" w:hint="eastAsia"/>
          <w:lang w:eastAsia="zh-CN"/>
        </w:rPr>
        <w:t>(一)、汽油越野车项目概况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的起源追溯至对市场的深入洞察。市场的不断演变与变革为汽油越野车项目提供了难得的机遇。当前市场存在的需求缺口和变革的大环境共同构成了汽油越野车项目的背景。这个汽油越野车项目旨在充分利用市场机遇，填补行业中尚未满足的需求，为客户提供全新的解决方案。市场的变革和需求的增长使得这个汽油越野车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汽油越野车项目名称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正式命名为汽油越野车。这个名称不仅仅是一个标识，更代表了汽油越野车项目的核心理念和愿景。它蕴含着汽油越野车项目所要解决问题的关键字，具有强烈的表达和辨识度，为汽油越野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汽油越野车项目目标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的核心目标是提供一种全新、高效的解决方案，满足客户日益增长的需求。汽油越野车项目追求的不仅仅是满足市场需求，更是在市场中获得卓越的竞争优势。通过不断提升产品或服务的质量和创新水平，汽油越野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汽油越野车项目范围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全面涵盖了产品研发、制造、市场推广和售后服务，确保从产品设计到最终用户体验的全方位关注。这一全面的汽油越野车项目范围是为了确保汽油越野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汽油越野车项目时间表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汽油越野车项目计划在未来18个月内完成，包括研发、测试、市场试点和正式推出等不同阶段。这个时间表的合理设计是为了确保汽油越野车项目各个阶段的顺利推进，以便按时交付高质量的成果。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汽油越野车项目预算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汽油越野车项目总预算估算为XX百万美元，主要分配在研发、市场推广、人员培训和运营等方面。这一充足的预算为汽油越野车项目提供了充足的资源，确保汽油越野车项目在各个方面都能取得优异的表现。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汽油越野车项目风险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可能面临的风险包括市场接受度低、技术难题、竞争激烈等。汽油越野车项目团队已经制定了相应的风险应对计划，通过前瞻性的风险管理，确保汽油越野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汽油越野车项目团队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汽油越野车项目汇聚了一支经验丰富、多领域专业素养的核心团队，确保汽油越野车项目在各个方面都能拥有高水平的执行力。团队的协同作战是汽油越野车项目成功的关键因素之一。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汽油越野车项目背景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汽油越野车项目的背景根植于市场对更高效、创新产品的渴望，同时也受到科技发展对行业格局的深刻改变的影响。这为汽油越野车项目提供了广阔的发展空间和市场需求。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汽油越野车项目现状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截至目前，汽油越野车项目已完成市场调研和技术验证，取得了初步的成功。这为汽油越野车项目在未来的发展奠定了坚实的基础，为更远大的目标打下了坚实的基石。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2393"/>
      <w:r>
        <w:rPr>
          <w:rFonts w:ascii="仿宋" w:eastAsia="仿宋" w:hAnsi="仿宋" w:cs="仿宋" w:hint="eastAsia"/>
          <w:sz w:val="28"/>
          <w:lang w:eastAsia="zh-CN"/>
        </w:rPr>
        <w:t>(二)、汽油越野车项目目标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keyword》汽油越野车项目首要业务目标是在市场中占据有利地位，实现产品/服务的成功推广和销售。通过不断提升产品质量、创新性，汽油越野车项目追求成为行业中的领导者，赢得更多客户的青睐。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在科技迅速发展的时代，汽油越野车项目着眼于技术创新。通过持续的研发和技术升级，汽油越野车项目旨在推出更具创新性的产品或服务，以满足市场对新鲜、先进解决方案的需求。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为了建立可持续的客户关系，汽油越野车项目设定了客户满意度目标。通过提供卓越的产品质量和优质的客户服务，汽油越野车项目追求赢得客户的信任和忠诚度，确保他们的满意度达到行业领先水平。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汽油越野车项目注重社会责任和可持续发展。通过实施环保、社会责任汽油越野车项目，汽油越野车项目致力于在经济发展的同时保护环境，促进社会公平，实现可持续经营。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汽油越野车项目的团队是实现目标的核心驱动力。因此，汽油越野车项目设定了团队发展目标，包括提升团队成员的专业技能、培养领导力，以及搭建协同高效的团队工作氛围。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210"/>
      <w:r>
        <w:rPr>
          <w:rFonts w:ascii="仿宋" w:eastAsia="仿宋" w:hAnsi="仿宋" w:cs="仿宋" w:hint="eastAsia"/>
          <w:sz w:val="28"/>
          <w:lang w:eastAsia="zh-CN"/>
        </w:rPr>
        <w:t>(三)、汽油越野车项目提出的理由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汽油越野车项目提出的理由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汽油越野车项目的提出源于对市场机遇的深刻洞察。当前市场中存在的需求缺口和行业发展趋势表明，有巨大的商业机会等待被开发。通过准确捕捉市场机遇，汽油越野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的理念基于对技术创新的信仰。通过持续的研发和技术投入，汽油越野车项目有望推出更具创新性的产品或服务。在科技飞速发展的当下，汽油越野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的提出是为了增强企业的行业竞争力。通过提升产品或服务的质量和独特性，汽油越野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响应了消费者需求的变化。随着社会和科技的不断发展，消费者对产品和服务的需求也在发生变化。通过深入了解并及时回应消费者的新需求，汽油越野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汽油越野车项目的提出是企业战略发展规划的一部分。在面对日益激烈的市场竞争和不断变化的商业环境中，汽油越野车项目作为企业战略的一环，旨在为企业开辟新的增长领域，巩固企业在行业中的地位。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的提出不仅仅是基于商业考量，还注重社会责任。通过推出环保、社会责任等方面的汽油越野车项目，汽油越野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汽油越野车项目的提出反映了对利益相关者期望的关注。包括客户、员工、投资者等利益相关者在企业发展中都有着各自的期望，汽油越野车项目力求在满足这些期望的同时，取得更大的共赢。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3210"/>
      <w:r>
        <w:rPr>
          <w:rFonts w:ascii="仿宋" w:eastAsia="仿宋" w:hAnsi="仿宋" w:cs="仿宋" w:hint="eastAsia"/>
          <w:sz w:val="28"/>
          <w:lang w:eastAsia="zh-CN"/>
        </w:rPr>
        <w:t>(四)、汽油越野车项目意义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在实施汽油越野车项目的过程中，我们不仅仅是在追逐商业成功，更是为企业和社会的多个层面创造了深远的意义。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越野车项目的首要意义在于提升企业的市场竞争力。通过持续的创新和对产品质量的高标准要求，汽油越野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油越野车项目的推进将促使行业技术水平的提升。通过引入先进技术和创新性解决方案，汽油越野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油越野车项目不仅创造了大量就业机会，提高了就业水平，还注重社会责任和环保。通过参与社会公益事业和推动环保汽油越野车项目，汽油越野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综合而言，汽油越野车项目意义重大，不仅推动了企业的发展，也为行业和社会的进步贡献了积极力量。这是一个全面而深刻的影响，将在未来产生可持续的正面效应。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1538"/>
      <w:r>
        <w:rPr>
          <w:rFonts w:ascii="仿宋" w:eastAsia="仿宋" w:hAnsi="仿宋" w:cs="仿宋" w:hint="eastAsia"/>
          <w:sz w:val="28"/>
          <w:lang w:eastAsia="zh-CN"/>
        </w:rPr>
        <w:t>(五)、汽油越野车项目背景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在当今迅猛发展的商业环境中，汽油越野车项目的动因根植于对多方面因素的审慎考量。这个汽油越野车项目的提出并非孤立的决策，而是对企业所处背景深入思考的产物。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油越野车项目背后的首要原因。科技的迅速发展和全球市场的快速变化使得企业必须灵活应对。汽油越野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竞争的激烈程度也是汽油越野车项目背景中不可忽视的一环。企业需要在激烈竞争中脱颖而出，为此，汽油越野车项目致力于打破常规，提供独特的价值主张，以吸引客户并确保市场份额的增长。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技术的迅速发展为企业带来了机遇与挑战。作为汽油越野车项目启动的背景之一，对新兴技术的应用将有助于提升企业的技术水平，使其在不断演进的商业环境中保持竞争优势。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https://d.book118.com/266143220113010042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42682"/>
    <w:rsid w:val="6E1426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4322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2024-01-28T16:42:00Z</dcterms:created>
  <dcterms:modified xsi:type="dcterms:W3CDTF">2024-01-28T16:42:23Z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022EC08DB5D14FD889DAF183675F9FB4_11</vt:lpwstr>
  </property>
  <property fmtid="{D5CDD505-2E9C-101B-9397-08002B2CF9AE}" pid="3" name="KSOProductBuildVer">
    <vt:lpwstr>2052-12.1.0.16120</vt:lpwstr>
  </property>
</Properties>
</file>