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井口及采油树专用件项目计划设计方案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290" w:history="1">
        <w:r>
          <w:rPr>
            <w:rFonts w:ascii="仿宋" w:eastAsia="仿宋" w:hAnsi="仿宋" w:cs="仿宋" w:hint="eastAsia"/>
            <w:lang w:eastAsia="zh-CN"/>
          </w:rPr>
          <w:t>序言</w:t>
        </w:r>
        <w:r>
          <w:tab/>
        </w:r>
        <w:r>
          <w:fldChar w:fldCharType="begin"/>
        </w:r>
        <w:r>
          <w:instrText xml:space="preserve"> PAGEREF _Toc20290 \h </w:instrText>
        </w:r>
        <w:r>
          <w:fldChar w:fldCharType="separate"/>
        </w:r>
        <w:r>
          <w:t>3</w:t>
        </w:r>
        <w:r>
          <w:fldChar w:fldCharType="end"/>
        </w:r>
      </w:hyperlink>
    </w:p>
    <w:p>
      <w:pPr>
        <w:pStyle w:val="TOC1"/>
        <w:tabs>
          <w:tab w:val="right" w:leader="dot" w:pos="8306"/>
        </w:tabs>
      </w:pPr>
      <w:hyperlink w:anchor="_Toc19449" w:history="1">
        <w:r>
          <w:rPr>
            <w:rFonts w:ascii="仿宋" w:eastAsia="仿宋" w:hAnsi="仿宋" w:cs="仿宋" w:hint="eastAsia"/>
            <w:lang w:eastAsia="zh-CN"/>
          </w:rPr>
          <w:t>一、井口及采油树专用件项目建设单位说明</w:t>
        </w:r>
        <w:r>
          <w:tab/>
        </w:r>
        <w:r>
          <w:fldChar w:fldCharType="begin"/>
        </w:r>
        <w:r>
          <w:instrText xml:space="preserve"> PAGEREF _Toc19449 \h </w:instrText>
        </w:r>
        <w:r>
          <w:fldChar w:fldCharType="separate"/>
        </w:r>
        <w:r>
          <w:t>3</w:t>
        </w:r>
        <w:r>
          <w:fldChar w:fldCharType="end"/>
        </w:r>
      </w:hyperlink>
    </w:p>
    <w:p>
      <w:pPr>
        <w:pStyle w:val="TOC2"/>
        <w:tabs>
          <w:tab w:val="right" w:leader="dot" w:pos="8306"/>
        </w:tabs>
      </w:pPr>
      <w:hyperlink w:anchor="_Toc24805" w:history="1">
        <w:r>
          <w:rPr>
            <w:rFonts w:ascii="仿宋" w:eastAsia="仿宋" w:hAnsi="仿宋" w:cs="仿宋" w:hint="eastAsia"/>
            <w:lang w:eastAsia="zh-CN"/>
          </w:rPr>
          <w:t>(一)、井口及采油树专用件项目承办单位基本情况</w:t>
        </w:r>
        <w:r>
          <w:tab/>
        </w:r>
        <w:r>
          <w:fldChar w:fldCharType="begin"/>
        </w:r>
        <w:r>
          <w:instrText xml:space="preserve"> PAGEREF _Toc24805 \h </w:instrText>
        </w:r>
        <w:r>
          <w:fldChar w:fldCharType="separate"/>
        </w:r>
        <w:r>
          <w:t>3</w:t>
        </w:r>
        <w:r>
          <w:fldChar w:fldCharType="end"/>
        </w:r>
      </w:hyperlink>
    </w:p>
    <w:p>
      <w:pPr>
        <w:pStyle w:val="TOC2"/>
        <w:tabs>
          <w:tab w:val="right" w:leader="dot" w:pos="8306"/>
        </w:tabs>
      </w:pPr>
      <w:hyperlink w:anchor="_Toc7963" w:history="1">
        <w:r>
          <w:rPr>
            <w:rFonts w:ascii="仿宋" w:eastAsia="仿宋" w:hAnsi="仿宋" w:cs="仿宋" w:hint="eastAsia"/>
            <w:lang w:eastAsia="zh-CN"/>
          </w:rPr>
          <w:t>(二)、公司经济效益分析</w:t>
        </w:r>
        <w:r>
          <w:tab/>
        </w:r>
        <w:r>
          <w:fldChar w:fldCharType="begin"/>
        </w:r>
        <w:r>
          <w:instrText xml:space="preserve"> PAGEREF _Toc7963 \h </w:instrText>
        </w:r>
        <w:r>
          <w:fldChar w:fldCharType="separate"/>
        </w:r>
        <w:r>
          <w:t>4</w:t>
        </w:r>
        <w:r>
          <w:fldChar w:fldCharType="end"/>
        </w:r>
      </w:hyperlink>
    </w:p>
    <w:p>
      <w:pPr>
        <w:pStyle w:val="TOC1"/>
        <w:tabs>
          <w:tab w:val="right" w:leader="dot" w:pos="8306"/>
        </w:tabs>
      </w:pPr>
      <w:hyperlink w:anchor="_Toc21242" w:history="1">
        <w:r>
          <w:rPr>
            <w:rFonts w:ascii="仿宋" w:eastAsia="仿宋" w:hAnsi="仿宋" w:cs="仿宋" w:hint="eastAsia"/>
            <w:lang w:eastAsia="zh-CN"/>
          </w:rPr>
          <w:t>二、井口及采油树专用件项目概论</w:t>
        </w:r>
        <w:r>
          <w:tab/>
        </w:r>
        <w:r>
          <w:fldChar w:fldCharType="begin"/>
        </w:r>
        <w:r>
          <w:instrText xml:space="preserve"> PAGEREF _Toc21242 \h </w:instrText>
        </w:r>
        <w:r>
          <w:fldChar w:fldCharType="separate"/>
        </w:r>
        <w:r>
          <w:t>5</w:t>
        </w:r>
        <w:r>
          <w:fldChar w:fldCharType="end"/>
        </w:r>
      </w:hyperlink>
    </w:p>
    <w:p>
      <w:pPr>
        <w:pStyle w:val="TOC2"/>
        <w:tabs>
          <w:tab w:val="right" w:leader="dot" w:pos="8306"/>
        </w:tabs>
      </w:pPr>
      <w:hyperlink w:anchor="_Toc31626" w:history="1">
        <w:r>
          <w:rPr>
            <w:rFonts w:ascii="仿宋" w:eastAsia="仿宋" w:hAnsi="仿宋" w:cs="仿宋" w:hint="eastAsia"/>
            <w:lang w:eastAsia="zh-CN"/>
          </w:rPr>
          <w:t>(一)、井口及采油树专用件项目概况</w:t>
        </w:r>
        <w:r>
          <w:tab/>
        </w:r>
        <w:r>
          <w:fldChar w:fldCharType="begin"/>
        </w:r>
        <w:r>
          <w:instrText xml:space="preserve"> PAGEREF _Toc31626 \h </w:instrText>
        </w:r>
        <w:r>
          <w:fldChar w:fldCharType="separate"/>
        </w:r>
        <w:r>
          <w:t>5</w:t>
        </w:r>
        <w:r>
          <w:fldChar w:fldCharType="end"/>
        </w:r>
      </w:hyperlink>
    </w:p>
    <w:p>
      <w:pPr>
        <w:pStyle w:val="TOC2"/>
        <w:tabs>
          <w:tab w:val="right" w:leader="dot" w:pos="8306"/>
        </w:tabs>
      </w:pPr>
      <w:hyperlink w:anchor="_Toc17981" w:history="1">
        <w:r>
          <w:rPr>
            <w:rFonts w:ascii="仿宋" w:eastAsia="仿宋" w:hAnsi="仿宋" w:cs="仿宋" w:hint="eastAsia"/>
            <w:lang w:eastAsia="zh-CN"/>
          </w:rPr>
          <w:t>(二)、井口及采油树专用件项目目标</w:t>
        </w:r>
        <w:r>
          <w:tab/>
        </w:r>
        <w:r>
          <w:fldChar w:fldCharType="begin"/>
        </w:r>
        <w:r>
          <w:instrText xml:space="preserve"> PAGEREF _Toc17981 \h </w:instrText>
        </w:r>
        <w:r>
          <w:fldChar w:fldCharType="separate"/>
        </w:r>
        <w:r>
          <w:t>7</w:t>
        </w:r>
        <w:r>
          <w:fldChar w:fldCharType="end"/>
        </w:r>
      </w:hyperlink>
    </w:p>
    <w:p>
      <w:pPr>
        <w:pStyle w:val="TOC2"/>
        <w:tabs>
          <w:tab w:val="right" w:leader="dot" w:pos="8306"/>
        </w:tabs>
      </w:pPr>
      <w:hyperlink w:anchor="_Toc9777" w:history="1">
        <w:r>
          <w:rPr>
            <w:rFonts w:ascii="仿宋" w:eastAsia="仿宋" w:hAnsi="仿宋" w:cs="仿宋" w:hint="eastAsia"/>
            <w:lang w:eastAsia="zh-CN"/>
          </w:rPr>
          <w:t>(三)、井口及采油树专用件项目提出的理由</w:t>
        </w:r>
        <w:r>
          <w:tab/>
        </w:r>
        <w:r>
          <w:fldChar w:fldCharType="begin"/>
        </w:r>
        <w:r>
          <w:instrText xml:space="preserve"> PAGEREF _Toc9777 \h </w:instrText>
        </w:r>
        <w:r>
          <w:fldChar w:fldCharType="separate"/>
        </w:r>
        <w:r>
          <w:t>8</w:t>
        </w:r>
        <w:r>
          <w:fldChar w:fldCharType="end"/>
        </w:r>
      </w:hyperlink>
    </w:p>
    <w:p>
      <w:pPr>
        <w:pStyle w:val="TOC2"/>
        <w:tabs>
          <w:tab w:val="right" w:leader="dot" w:pos="8306"/>
        </w:tabs>
      </w:pPr>
      <w:hyperlink w:anchor="_Toc24226" w:history="1">
        <w:r>
          <w:rPr>
            <w:rFonts w:ascii="仿宋" w:eastAsia="仿宋" w:hAnsi="仿宋" w:cs="仿宋" w:hint="eastAsia"/>
            <w:lang w:eastAsia="zh-CN"/>
          </w:rPr>
          <w:t>(四)、井口及采油树专用件项目意义</w:t>
        </w:r>
        <w:r>
          <w:tab/>
        </w:r>
        <w:r>
          <w:fldChar w:fldCharType="begin"/>
        </w:r>
        <w:r>
          <w:instrText xml:space="preserve"> PAGEREF _Toc24226 \h </w:instrText>
        </w:r>
        <w:r>
          <w:fldChar w:fldCharType="separate"/>
        </w:r>
        <w:r>
          <w:t>10</w:t>
        </w:r>
        <w:r>
          <w:fldChar w:fldCharType="end"/>
        </w:r>
      </w:hyperlink>
    </w:p>
    <w:p>
      <w:pPr>
        <w:pStyle w:val="TOC2"/>
        <w:tabs>
          <w:tab w:val="right" w:leader="dot" w:pos="8306"/>
        </w:tabs>
      </w:pPr>
      <w:hyperlink w:anchor="_Toc8979" w:history="1">
        <w:r>
          <w:rPr>
            <w:rFonts w:ascii="仿宋" w:eastAsia="仿宋" w:hAnsi="仿宋" w:cs="仿宋" w:hint="eastAsia"/>
            <w:lang w:eastAsia="zh-CN"/>
          </w:rPr>
          <w:t>(五)、井口及采油树专用件项目背景</w:t>
        </w:r>
        <w:r>
          <w:tab/>
        </w:r>
        <w:r>
          <w:fldChar w:fldCharType="begin"/>
        </w:r>
        <w:r>
          <w:instrText xml:space="preserve"> PAGEREF _Toc8979 \h </w:instrText>
        </w:r>
        <w:r>
          <w:fldChar w:fldCharType="separate"/>
        </w:r>
        <w:r>
          <w:t>11</w:t>
        </w:r>
        <w:r>
          <w:fldChar w:fldCharType="end"/>
        </w:r>
      </w:hyperlink>
    </w:p>
    <w:p>
      <w:pPr>
        <w:pStyle w:val="TOC1"/>
        <w:tabs>
          <w:tab w:val="right" w:leader="dot" w:pos="8306"/>
        </w:tabs>
      </w:pPr>
      <w:hyperlink w:anchor="_Toc26719" w:history="1">
        <w:r>
          <w:rPr>
            <w:rFonts w:ascii="仿宋" w:eastAsia="仿宋" w:hAnsi="仿宋" w:cs="仿宋" w:hint="eastAsia"/>
            <w:lang w:eastAsia="zh-CN"/>
          </w:rPr>
          <w:t>三、井口及采油树专用件项目可持续发展</w:t>
        </w:r>
        <w:r>
          <w:tab/>
        </w:r>
        <w:r>
          <w:fldChar w:fldCharType="begin"/>
        </w:r>
        <w:r>
          <w:instrText xml:space="preserve"> PAGEREF _Toc26719 \h </w:instrText>
        </w:r>
        <w:r>
          <w:fldChar w:fldCharType="separate"/>
        </w:r>
        <w:r>
          <w:t>12</w:t>
        </w:r>
        <w:r>
          <w:fldChar w:fldCharType="end"/>
        </w:r>
      </w:hyperlink>
    </w:p>
    <w:p>
      <w:pPr>
        <w:pStyle w:val="TOC2"/>
        <w:tabs>
          <w:tab w:val="right" w:leader="dot" w:pos="8306"/>
        </w:tabs>
      </w:pPr>
      <w:hyperlink w:anchor="_Toc3284" w:history="1">
        <w:r>
          <w:rPr>
            <w:rFonts w:ascii="仿宋" w:eastAsia="仿宋" w:hAnsi="仿宋" w:cs="仿宋" w:hint="eastAsia"/>
            <w:lang w:eastAsia="zh-CN"/>
          </w:rPr>
          <w:t>(一)、可持续战略与实践</w:t>
        </w:r>
        <w:r>
          <w:tab/>
        </w:r>
        <w:r>
          <w:fldChar w:fldCharType="begin"/>
        </w:r>
        <w:r>
          <w:instrText xml:space="preserve"> PAGEREF _Toc3284 \h </w:instrText>
        </w:r>
        <w:r>
          <w:fldChar w:fldCharType="separate"/>
        </w:r>
        <w:r>
          <w:t>12</w:t>
        </w:r>
        <w:r>
          <w:fldChar w:fldCharType="end"/>
        </w:r>
      </w:hyperlink>
    </w:p>
    <w:p>
      <w:pPr>
        <w:pStyle w:val="TOC2"/>
        <w:tabs>
          <w:tab w:val="right" w:leader="dot" w:pos="8306"/>
        </w:tabs>
      </w:pPr>
      <w:hyperlink w:anchor="_Toc32220" w:history="1">
        <w:r>
          <w:rPr>
            <w:rFonts w:ascii="仿宋" w:eastAsia="仿宋" w:hAnsi="仿宋" w:cs="仿宋" w:hint="eastAsia"/>
            <w:lang w:eastAsia="zh-CN"/>
          </w:rPr>
          <w:t>(二)、环保与社会责任</w:t>
        </w:r>
        <w:r>
          <w:tab/>
        </w:r>
        <w:r>
          <w:fldChar w:fldCharType="begin"/>
        </w:r>
        <w:r>
          <w:instrText xml:space="preserve"> PAGEREF _Toc32220 \h </w:instrText>
        </w:r>
        <w:r>
          <w:fldChar w:fldCharType="separate"/>
        </w:r>
        <w:r>
          <w:t>12</w:t>
        </w:r>
        <w:r>
          <w:fldChar w:fldCharType="end"/>
        </w:r>
      </w:hyperlink>
    </w:p>
    <w:p>
      <w:pPr>
        <w:pStyle w:val="TOC1"/>
        <w:tabs>
          <w:tab w:val="right" w:leader="dot" w:pos="8306"/>
        </w:tabs>
      </w:pPr>
      <w:hyperlink w:anchor="_Toc7485" w:history="1">
        <w:r>
          <w:rPr>
            <w:rFonts w:ascii="仿宋" w:eastAsia="仿宋" w:hAnsi="仿宋" w:cs="仿宋" w:hint="eastAsia"/>
            <w:lang w:eastAsia="zh-CN"/>
          </w:rPr>
          <w:t>四、井口及采油树专用件项目土建工程</w:t>
        </w:r>
        <w:r>
          <w:tab/>
        </w:r>
        <w:r>
          <w:fldChar w:fldCharType="begin"/>
        </w:r>
        <w:r>
          <w:instrText xml:space="preserve"> PAGEREF _Toc7485 \h </w:instrText>
        </w:r>
        <w:r>
          <w:fldChar w:fldCharType="separate"/>
        </w:r>
        <w:r>
          <w:t>13</w:t>
        </w:r>
        <w:r>
          <w:fldChar w:fldCharType="end"/>
        </w:r>
      </w:hyperlink>
    </w:p>
    <w:p>
      <w:pPr>
        <w:pStyle w:val="TOC2"/>
        <w:tabs>
          <w:tab w:val="right" w:leader="dot" w:pos="8306"/>
        </w:tabs>
      </w:pPr>
      <w:hyperlink w:anchor="_Toc32415" w:history="1">
        <w:r>
          <w:rPr>
            <w:rFonts w:ascii="仿宋" w:eastAsia="仿宋" w:hAnsi="仿宋" w:cs="仿宋" w:hint="eastAsia"/>
            <w:lang w:eastAsia="zh-CN"/>
          </w:rPr>
          <w:t>(一)、建筑工程设计原则</w:t>
        </w:r>
        <w:r>
          <w:tab/>
        </w:r>
        <w:r>
          <w:fldChar w:fldCharType="begin"/>
        </w:r>
        <w:r>
          <w:instrText xml:space="preserve"> PAGEREF _Toc32415 \h </w:instrText>
        </w:r>
        <w:r>
          <w:fldChar w:fldCharType="separate"/>
        </w:r>
        <w:r>
          <w:t>13</w:t>
        </w:r>
        <w:r>
          <w:fldChar w:fldCharType="end"/>
        </w:r>
      </w:hyperlink>
    </w:p>
    <w:p>
      <w:pPr>
        <w:pStyle w:val="TOC2"/>
        <w:tabs>
          <w:tab w:val="right" w:leader="dot" w:pos="8306"/>
        </w:tabs>
      </w:pPr>
      <w:hyperlink w:anchor="_Toc5915" w:history="1">
        <w:r>
          <w:rPr>
            <w:rFonts w:ascii="仿宋" w:eastAsia="仿宋" w:hAnsi="仿宋" w:cs="仿宋" w:hint="eastAsia"/>
            <w:lang w:eastAsia="zh-CN"/>
          </w:rPr>
          <w:t>(二)、土建工程设计年限及安全等级</w:t>
        </w:r>
        <w:r>
          <w:tab/>
        </w:r>
        <w:r>
          <w:fldChar w:fldCharType="begin"/>
        </w:r>
        <w:r>
          <w:instrText xml:space="preserve"> PAGEREF _Toc5915 \h </w:instrText>
        </w:r>
        <w:r>
          <w:fldChar w:fldCharType="separate"/>
        </w:r>
        <w:r>
          <w:t>15</w:t>
        </w:r>
        <w:r>
          <w:fldChar w:fldCharType="end"/>
        </w:r>
      </w:hyperlink>
    </w:p>
    <w:p>
      <w:pPr>
        <w:pStyle w:val="TOC2"/>
        <w:tabs>
          <w:tab w:val="right" w:leader="dot" w:pos="8306"/>
        </w:tabs>
      </w:pPr>
      <w:hyperlink w:anchor="_Toc26164" w:history="1">
        <w:r>
          <w:rPr>
            <w:rFonts w:ascii="仿宋" w:eastAsia="仿宋" w:hAnsi="仿宋" w:cs="仿宋" w:hint="eastAsia"/>
            <w:lang w:eastAsia="zh-CN"/>
          </w:rPr>
          <w:t>(三)、建筑工程设计总体要求</w:t>
        </w:r>
        <w:r>
          <w:tab/>
        </w:r>
        <w:r>
          <w:fldChar w:fldCharType="begin"/>
        </w:r>
        <w:r>
          <w:instrText xml:space="preserve"> PAGEREF _Toc26164 \h </w:instrText>
        </w:r>
        <w:r>
          <w:fldChar w:fldCharType="separate"/>
        </w:r>
        <w:r>
          <w:t>16</w:t>
        </w:r>
        <w:r>
          <w:fldChar w:fldCharType="end"/>
        </w:r>
      </w:hyperlink>
    </w:p>
    <w:p>
      <w:pPr>
        <w:pStyle w:val="TOC2"/>
        <w:tabs>
          <w:tab w:val="right" w:leader="dot" w:pos="8306"/>
        </w:tabs>
      </w:pPr>
      <w:hyperlink w:anchor="_Toc1008" w:history="1">
        <w:r>
          <w:rPr>
            <w:rFonts w:ascii="仿宋" w:eastAsia="仿宋" w:hAnsi="仿宋" w:cs="仿宋" w:hint="eastAsia"/>
            <w:lang w:eastAsia="zh-CN"/>
          </w:rPr>
          <w:t>(四)、土建工程建设指标</w:t>
        </w:r>
        <w:r>
          <w:tab/>
        </w:r>
        <w:r>
          <w:fldChar w:fldCharType="begin"/>
        </w:r>
        <w:r>
          <w:instrText xml:space="preserve"> PAGEREF _Toc1008 \h </w:instrText>
        </w:r>
        <w:r>
          <w:fldChar w:fldCharType="separate"/>
        </w:r>
        <w:r>
          <w:t>16</w:t>
        </w:r>
        <w:r>
          <w:fldChar w:fldCharType="end"/>
        </w:r>
      </w:hyperlink>
    </w:p>
    <w:p>
      <w:pPr>
        <w:pStyle w:val="TOC1"/>
        <w:tabs>
          <w:tab w:val="right" w:leader="dot" w:pos="8306"/>
        </w:tabs>
      </w:pPr>
      <w:hyperlink w:anchor="_Toc19349" w:history="1">
        <w:r>
          <w:rPr>
            <w:rFonts w:ascii="仿宋" w:eastAsia="仿宋" w:hAnsi="仿宋" w:cs="仿宋" w:hint="eastAsia"/>
            <w:lang w:eastAsia="zh-CN"/>
          </w:rPr>
          <w:t>五、市场分析、调研</w:t>
        </w:r>
        <w:r>
          <w:tab/>
        </w:r>
        <w:r>
          <w:fldChar w:fldCharType="begin"/>
        </w:r>
        <w:r>
          <w:instrText xml:space="preserve"> PAGEREF _Toc19349 \h </w:instrText>
        </w:r>
        <w:r>
          <w:fldChar w:fldCharType="separate"/>
        </w:r>
        <w:r>
          <w:t>17</w:t>
        </w:r>
        <w:r>
          <w:fldChar w:fldCharType="end"/>
        </w:r>
      </w:hyperlink>
    </w:p>
    <w:p>
      <w:pPr>
        <w:pStyle w:val="TOC2"/>
        <w:tabs>
          <w:tab w:val="right" w:leader="dot" w:pos="8306"/>
        </w:tabs>
      </w:pPr>
      <w:hyperlink w:anchor="_Toc3147" w:history="1">
        <w:r>
          <w:rPr>
            <w:rFonts w:ascii="仿宋" w:eastAsia="仿宋" w:hAnsi="仿宋" w:cs="仿宋" w:hint="eastAsia"/>
            <w:lang w:eastAsia="zh-CN"/>
          </w:rPr>
          <w:t>(一)、井口及采油树专用件行业分析</w:t>
        </w:r>
        <w:r>
          <w:tab/>
        </w:r>
        <w:r>
          <w:fldChar w:fldCharType="begin"/>
        </w:r>
        <w:r>
          <w:instrText xml:space="preserve"> PAGEREF _Toc3147 \h </w:instrText>
        </w:r>
        <w:r>
          <w:fldChar w:fldCharType="separate"/>
        </w:r>
        <w:r>
          <w:t>17</w:t>
        </w:r>
        <w:r>
          <w:fldChar w:fldCharType="end"/>
        </w:r>
      </w:hyperlink>
    </w:p>
    <w:p>
      <w:pPr>
        <w:pStyle w:val="TOC2"/>
        <w:tabs>
          <w:tab w:val="right" w:leader="dot" w:pos="8306"/>
        </w:tabs>
      </w:pPr>
      <w:hyperlink w:anchor="_Toc21671" w:history="1">
        <w:r>
          <w:rPr>
            <w:rFonts w:ascii="仿宋" w:eastAsia="仿宋" w:hAnsi="仿宋" w:cs="仿宋" w:hint="eastAsia"/>
            <w:lang w:eastAsia="zh-CN"/>
          </w:rPr>
          <w:t>(二)、井口及采油树专用件市场分析预测</w:t>
        </w:r>
        <w:r>
          <w:tab/>
        </w:r>
        <w:r>
          <w:fldChar w:fldCharType="begin"/>
        </w:r>
        <w:r>
          <w:instrText xml:space="preserve"> PAGEREF _Toc21671 \h </w:instrText>
        </w:r>
        <w:r>
          <w:fldChar w:fldCharType="separate"/>
        </w:r>
        <w:r>
          <w:t>18</w:t>
        </w:r>
        <w:r>
          <w:fldChar w:fldCharType="end"/>
        </w:r>
      </w:hyperlink>
    </w:p>
    <w:p>
      <w:pPr>
        <w:pStyle w:val="TOC1"/>
        <w:tabs>
          <w:tab w:val="right" w:leader="dot" w:pos="8306"/>
        </w:tabs>
      </w:pPr>
      <w:hyperlink w:anchor="_Toc10182" w:history="1">
        <w:r>
          <w:rPr>
            <w:rFonts w:ascii="仿宋" w:eastAsia="仿宋" w:hAnsi="仿宋" w:cs="仿宋" w:hint="eastAsia"/>
            <w:lang w:eastAsia="zh-CN"/>
          </w:rPr>
          <w:t>六、井口及采油树专用件项目危机管理</w:t>
        </w:r>
        <w:r>
          <w:tab/>
        </w:r>
        <w:r>
          <w:fldChar w:fldCharType="begin"/>
        </w:r>
        <w:r>
          <w:instrText xml:space="preserve"> PAGEREF _Toc10182 \h </w:instrText>
        </w:r>
        <w:r>
          <w:fldChar w:fldCharType="separate"/>
        </w:r>
        <w:r>
          <w:t>18</w:t>
        </w:r>
        <w:r>
          <w:fldChar w:fldCharType="end"/>
        </w:r>
      </w:hyperlink>
    </w:p>
    <w:p>
      <w:pPr>
        <w:pStyle w:val="TOC2"/>
        <w:tabs>
          <w:tab w:val="right" w:leader="dot" w:pos="8306"/>
        </w:tabs>
      </w:pPr>
      <w:hyperlink w:anchor="_Toc1731" w:history="1">
        <w:r>
          <w:rPr>
            <w:rFonts w:ascii="仿宋" w:eastAsia="仿宋" w:hAnsi="仿宋" w:cs="仿宋" w:hint="eastAsia"/>
            <w:lang w:eastAsia="zh-CN"/>
          </w:rPr>
          <w:t>(一)、危机预警与识别</w:t>
        </w:r>
        <w:r>
          <w:tab/>
        </w:r>
        <w:r>
          <w:fldChar w:fldCharType="begin"/>
        </w:r>
        <w:r>
          <w:instrText xml:space="preserve"> PAGEREF _Toc1731 \h </w:instrText>
        </w:r>
        <w:r>
          <w:fldChar w:fldCharType="separate"/>
        </w:r>
        <w:r>
          <w:t>18</w:t>
        </w:r>
        <w:r>
          <w:fldChar w:fldCharType="end"/>
        </w:r>
      </w:hyperlink>
    </w:p>
    <w:p>
      <w:pPr>
        <w:pStyle w:val="TOC2"/>
        <w:tabs>
          <w:tab w:val="right" w:leader="dot" w:pos="8306"/>
        </w:tabs>
      </w:pPr>
      <w:hyperlink w:anchor="_Toc2544" w:history="1">
        <w:r>
          <w:rPr>
            <w:rFonts w:ascii="仿宋" w:eastAsia="仿宋" w:hAnsi="仿宋" w:cs="仿宋" w:hint="eastAsia"/>
            <w:lang w:eastAsia="zh-CN"/>
          </w:rPr>
          <w:t>(二)、危机应对与恢复</w:t>
        </w:r>
        <w:r>
          <w:tab/>
        </w:r>
        <w:r>
          <w:fldChar w:fldCharType="begin"/>
        </w:r>
        <w:r>
          <w:instrText xml:space="preserve"> PAGEREF _Toc2544 \h </w:instrText>
        </w:r>
        <w:r>
          <w:fldChar w:fldCharType="separate"/>
        </w:r>
        <w:r>
          <w:t>20</w:t>
        </w:r>
        <w:r>
          <w:fldChar w:fldCharType="end"/>
        </w:r>
      </w:hyperlink>
    </w:p>
    <w:p>
      <w:pPr>
        <w:pStyle w:val="TOC1"/>
        <w:tabs>
          <w:tab w:val="right" w:leader="dot" w:pos="8306"/>
        </w:tabs>
      </w:pPr>
      <w:hyperlink w:anchor="_Toc25702" w:history="1">
        <w:r>
          <w:rPr>
            <w:rFonts w:ascii="仿宋" w:eastAsia="仿宋" w:hAnsi="仿宋" w:cs="仿宋" w:hint="eastAsia"/>
            <w:lang w:eastAsia="zh-CN"/>
          </w:rPr>
          <w:t>七、井口及采油树专用件项目创新与研发</w:t>
        </w:r>
        <w:r>
          <w:tab/>
        </w:r>
        <w:r>
          <w:fldChar w:fldCharType="begin"/>
        </w:r>
        <w:r>
          <w:instrText xml:space="preserve"> PAGEREF _Toc25702 \h </w:instrText>
        </w:r>
        <w:r>
          <w:fldChar w:fldCharType="separate"/>
        </w:r>
        <w:r>
          <w:t>21</w:t>
        </w:r>
        <w:r>
          <w:fldChar w:fldCharType="end"/>
        </w:r>
      </w:hyperlink>
    </w:p>
    <w:p>
      <w:pPr>
        <w:pStyle w:val="TOC2"/>
        <w:tabs>
          <w:tab w:val="right" w:leader="dot" w:pos="8306"/>
        </w:tabs>
      </w:pPr>
      <w:hyperlink w:anchor="_Toc7103" w:history="1">
        <w:r>
          <w:rPr>
            <w:rFonts w:ascii="仿宋" w:eastAsia="仿宋" w:hAnsi="仿宋" w:cs="仿宋" w:hint="eastAsia"/>
            <w:lang w:eastAsia="zh-CN"/>
          </w:rPr>
          <w:t>(一)、创新策略与方向</w:t>
        </w:r>
        <w:r>
          <w:tab/>
        </w:r>
        <w:r>
          <w:fldChar w:fldCharType="begin"/>
        </w:r>
        <w:r>
          <w:instrText xml:space="preserve"> PAGEREF _Toc7103 \h </w:instrText>
        </w:r>
        <w:r>
          <w:fldChar w:fldCharType="separate"/>
        </w:r>
        <w:r>
          <w:t>21</w:t>
        </w:r>
        <w:r>
          <w:fldChar w:fldCharType="end"/>
        </w:r>
      </w:hyperlink>
    </w:p>
    <w:p>
      <w:pPr>
        <w:pStyle w:val="TOC2"/>
        <w:tabs>
          <w:tab w:val="right" w:leader="dot" w:pos="8306"/>
        </w:tabs>
      </w:pPr>
      <w:hyperlink w:anchor="_Toc2425" w:history="1">
        <w:r>
          <w:rPr>
            <w:rFonts w:ascii="仿宋" w:eastAsia="仿宋" w:hAnsi="仿宋" w:cs="仿宋" w:hint="eastAsia"/>
            <w:lang w:eastAsia="zh-CN"/>
          </w:rPr>
          <w:t>(二)、研发规划与投入</w:t>
        </w:r>
        <w:r>
          <w:tab/>
        </w:r>
        <w:r>
          <w:fldChar w:fldCharType="begin"/>
        </w:r>
        <w:r>
          <w:instrText xml:space="preserve"> PAGEREF _Toc2425 \h </w:instrText>
        </w:r>
        <w:r>
          <w:fldChar w:fldCharType="separate"/>
        </w:r>
        <w:r>
          <w:t>23</w:t>
        </w:r>
        <w:r>
          <w:fldChar w:fldCharType="end"/>
        </w:r>
      </w:hyperlink>
    </w:p>
    <w:p>
      <w:pPr>
        <w:pStyle w:val="TOC1"/>
        <w:tabs>
          <w:tab w:val="right" w:leader="dot" w:pos="8306"/>
        </w:tabs>
      </w:pPr>
      <w:hyperlink w:anchor="_Toc3373" w:history="1">
        <w:r>
          <w:rPr>
            <w:rFonts w:ascii="仿宋" w:eastAsia="仿宋" w:hAnsi="仿宋" w:cs="仿宋" w:hint="eastAsia"/>
            <w:lang w:eastAsia="zh-CN"/>
          </w:rPr>
          <w:t>八、井口及采油树专用件项目环境影响分析</w:t>
        </w:r>
        <w:r>
          <w:tab/>
        </w:r>
        <w:r>
          <w:fldChar w:fldCharType="begin"/>
        </w:r>
        <w:r>
          <w:instrText xml:space="preserve"> PAGEREF _Toc3373 \h </w:instrText>
        </w:r>
        <w:r>
          <w:fldChar w:fldCharType="separate"/>
        </w:r>
        <w:r>
          <w:t>24</w:t>
        </w:r>
        <w:r>
          <w:fldChar w:fldCharType="end"/>
        </w:r>
      </w:hyperlink>
    </w:p>
    <w:p>
      <w:pPr>
        <w:pStyle w:val="TOC2"/>
        <w:tabs>
          <w:tab w:val="right" w:leader="dot" w:pos="8306"/>
        </w:tabs>
      </w:pPr>
      <w:hyperlink w:anchor="_Toc17111" w:history="1">
        <w:r>
          <w:rPr>
            <w:rFonts w:ascii="仿宋" w:eastAsia="仿宋" w:hAnsi="仿宋" w:cs="仿宋" w:hint="eastAsia"/>
            <w:lang w:eastAsia="zh-CN"/>
          </w:rPr>
          <w:t>(一)、建设区域环境质量现状</w:t>
        </w:r>
        <w:r>
          <w:tab/>
        </w:r>
        <w:r>
          <w:fldChar w:fldCharType="begin"/>
        </w:r>
        <w:r>
          <w:instrText xml:space="preserve"> PAGEREF _Toc17111 \h </w:instrText>
        </w:r>
        <w:r>
          <w:fldChar w:fldCharType="separate"/>
        </w:r>
        <w:r>
          <w:t>24</w:t>
        </w:r>
        <w:r>
          <w:fldChar w:fldCharType="end"/>
        </w:r>
      </w:hyperlink>
    </w:p>
    <w:p>
      <w:pPr>
        <w:pStyle w:val="TOC2"/>
        <w:tabs>
          <w:tab w:val="right" w:leader="dot" w:pos="8306"/>
        </w:tabs>
      </w:pPr>
      <w:hyperlink w:anchor="_Toc10550" w:history="1">
        <w:r>
          <w:rPr>
            <w:rFonts w:ascii="仿宋" w:eastAsia="仿宋" w:hAnsi="仿宋" w:cs="仿宋" w:hint="eastAsia"/>
            <w:lang w:eastAsia="zh-CN"/>
          </w:rPr>
          <w:t>(二)、建设期环境保护</w:t>
        </w:r>
        <w:r>
          <w:tab/>
        </w:r>
        <w:r>
          <w:fldChar w:fldCharType="begin"/>
        </w:r>
        <w:r>
          <w:instrText xml:space="preserve"> PAGEREF _Toc10550 \h </w:instrText>
        </w:r>
        <w:r>
          <w:fldChar w:fldCharType="separate"/>
        </w:r>
        <w:r>
          <w:t>26</w:t>
        </w:r>
        <w:r>
          <w:fldChar w:fldCharType="end"/>
        </w:r>
      </w:hyperlink>
    </w:p>
    <w:p>
      <w:pPr>
        <w:pStyle w:val="TOC2"/>
        <w:tabs>
          <w:tab w:val="right" w:leader="dot" w:pos="8306"/>
        </w:tabs>
      </w:pPr>
      <w:hyperlink w:anchor="_Toc17142" w:history="1">
        <w:r>
          <w:rPr>
            <w:rFonts w:ascii="仿宋" w:eastAsia="仿宋" w:hAnsi="仿宋" w:cs="仿宋" w:hint="eastAsia"/>
            <w:lang w:eastAsia="zh-CN"/>
          </w:rPr>
          <w:t>(三)、运营期环境保护</w:t>
        </w:r>
        <w:r>
          <w:tab/>
        </w:r>
        <w:r>
          <w:fldChar w:fldCharType="begin"/>
        </w:r>
        <w:r>
          <w:instrText xml:space="preserve"> PAGEREF _Toc17142 \h </w:instrText>
        </w:r>
        <w:r>
          <w:fldChar w:fldCharType="separate"/>
        </w:r>
        <w:r>
          <w:t>27</w:t>
        </w:r>
        <w:r>
          <w:fldChar w:fldCharType="end"/>
        </w:r>
      </w:hyperlink>
    </w:p>
    <w:p>
      <w:pPr>
        <w:pStyle w:val="TOC2"/>
        <w:tabs>
          <w:tab w:val="right" w:leader="dot" w:pos="8306"/>
        </w:tabs>
      </w:pPr>
      <w:hyperlink w:anchor="_Toc9809" w:history="1">
        <w:r>
          <w:rPr>
            <w:rFonts w:ascii="仿宋" w:eastAsia="仿宋" w:hAnsi="仿宋" w:cs="仿宋" w:hint="eastAsia"/>
            <w:lang w:eastAsia="zh-CN"/>
          </w:rPr>
          <w:t>(四)、井口及采油树专用件项目建设对区域经济的影响</w:t>
        </w:r>
        <w:r>
          <w:tab/>
        </w:r>
        <w:r>
          <w:fldChar w:fldCharType="begin"/>
        </w:r>
        <w:r>
          <w:instrText xml:space="preserve"> PAGEREF _Toc9809 \h </w:instrText>
        </w:r>
        <w:r>
          <w:fldChar w:fldCharType="separate"/>
        </w:r>
        <w:r>
          <w:t>29</w:t>
        </w:r>
        <w:r>
          <w:fldChar w:fldCharType="end"/>
        </w:r>
      </w:hyperlink>
    </w:p>
    <w:p>
      <w:pPr>
        <w:pStyle w:val="TOC2"/>
        <w:tabs>
          <w:tab w:val="right" w:leader="dot" w:pos="8306"/>
        </w:tabs>
      </w:pPr>
      <w:hyperlink w:anchor="_Toc25821" w:history="1">
        <w:r>
          <w:rPr>
            <w:rFonts w:ascii="仿宋" w:eastAsia="仿宋" w:hAnsi="仿宋" w:cs="仿宋" w:hint="eastAsia"/>
            <w:lang w:eastAsia="zh-CN"/>
          </w:rPr>
          <w:t>(五)、废弃物处理</w:t>
        </w:r>
        <w:r>
          <w:tab/>
        </w:r>
        <w:r>
          <w:fldChar w:fldCharType="begin"/>
        </w:r>
        <w:r>
          <w:instrText xml:space="preserve"> PAGEREF _Toc25821 \h </w:instrText>
        </w:r>
        <w:r>
          <w:fldChar w:fldCharType="separate"/>
        </w:r>
        <w:r>
          <w:t>30</w:t>
        </w:r>
        <w:r>
          <w:fldChar w:fldCharType="end"/>
        </w:r>
      </w:hyperlink>
    </w:p>
    <w:p>
      <w:pPr>
        <w:pStyle w:val="TOC2"/>
        <w:tabs>
          <w:tab w:val="right" w:leader="dot" w:pos="8306"/>
        </w:tabs>
      </w:pPr>
      <w:hyperlink w:anchor="_Toc16403" w:history="1">
        <w:r>
          <w:rPr>
            <w:rFonts w:ascii="仿宋" w:eastAsia="仿宋" w:hAnsi="仿宋" w:cs="仿宋" w:hint="eastAsia"/>
            <w:lang w:eastAsia="zh-CN"/>
          </w:rPr>
          <w:t>(六)、特殊环境影响分析</w:t>
        </w:r>
        <w:r>
          <w:tab/>
        </w:r>
        <w:r>
          <w:fldChar w:fldCharType="begin"/>
        </w:r>
        <w:r>
          <w:instrText xml:space="preserve"> PAGEREF _Toc16403 \h </w:instrText>
        </w:r>
        <w:r>
          <w:fldChar w:fldCharType="separate"/>
        </w:r>
        <w:r>
          <w:t>32</w:t>
        </w:r>
        <w:r>
          <w:fldChar w:fldCharType="end"/>
        </w:r>
      </w:hyperlink>
    </w:p>
    <w:p>
      <w:pPr>
        <w:pStyle w:val="TOC2"/>
        <w:tabs>
          <w:tab w:val="right" w:leader="dot" w:pos="8306"/>
        </w:tabs>
      </w:pPr>
      <w:hyperlink w:anchor="_Toc14288" w:history="1">
        <w:r>
          <w:rPr>
            <w:rFonts w:ascii="仿宋" w:eastAsia="仿宋" w:hAnsi="仿宋" w:cs="仿宋" w:hint="eastAsia"/>
            <w:lang w:eastAsia="zh-CN"/>
          </w:rPr>
          <w:t>(七)、清洁生产</w:t>
        </w:r>
        <w:r>
          <w:tab/>
        </w:r>
        <w:r>
          <w:fldChar w:fldCharType="begin"/>
        </w:r>
        <w:r>
          <w:instrText xml:space="preserve"> PAGEREF _Toc14288 \h </w:instrText>
        </w:r>
        <w:r>
          <w:fldChar w:fldCharType="separate"/>
        </w:r>
        <w:r>
          <w:t>33</w:t>
        </w:r>
        <w:r>
          <w:fldChar w:fldCharType="end"/>
        </w:r>
      </w:hyperlink>
    </w:p>
    <w:p>
      <w:pPr>
        <w:pStyle w:val="TOC2"/>
        <w:tabs>
          <w:tab w:val="right" w:leader="dot" w:pos="8306"/>
        </w:tabs>
      </w:pPr>
      <w:hyperlink w:anchor="_Toc2730" w:history="1">
        <w:r>
          <w:rPr>
            <w:rFonts w:ascii="仿宋" w:eastAsia="仿宋" w:hAnsi="仿宋" w:cs="仿宋" w:hint="eastAsia"/>
            <w:lang w:eastAsia="zh-CN"/>
          </w:rPr>
          <w:t>(八)、环境保护综合评价</w:t>
        </w:r>
        <w:r>
          <w:tab/>
        </w:r>
        <w:r>
          <w:fldChar w:fldCharType="begin"/>
        </w:r>
        <w:r>
          <w:instrText xml:space="preserve"> PAGEREF _Toc2730 \h </w:instrText>
        </w:r>
        <w:r>
          <w:fldChar w:fldCharType="separate"/>
        </w:r>
        <w:r>
          <w:t>34</w:t>
        </w:r>
        <w:r>
          <w:fldChar w:fldCharType="end"/>
        </w:r>
      </w:hyperlink>
    </w:p>
    <w:p>
      <w:pPr>
        <w:pStyle w:val="TOC1"/>
        <w:tabs>
          <w:tab w:val="right" w:leader="dot" w:pos="8306"/>
        </w:tabs>
      </w:pPr>
      <w:hyperlink w:anchor="_Toc8537" w:history="1">
        <w:r>
          <w:rPr>
            <w:rFonts w:ascii="仿宋" w:eastAsia="仿宋" w:hAnsi="仿宋" w:cs="仿宋" w:hint="eastAsia"/>
            <w:lang w:eastAsia="zh-CN"/>
          </w:rPr>
          <w:t>九、井口及采油树专用件项目经营效益</w:t>
        </w:r>
        <w:r>
          <w:tab/>
        </w:r>
        <w:r>
          <w:fldChar w:fldCharType="begin"/>
        </w:r>
        <w:r>
          <w:instrText xml:space="preserve"> PAGEREF _Toc8537 \h </w:instrText>
        </w:r>
        <w:r>
          <w:fldChar w:fldCharType="separate"/>
        </w:r>
        <w:r>
          <w:t>36</w:t>
        </w:r>
        <w:r>
          <w:fldChar w:fldCharType="end"/>
        </w:r>
      </w:hyperlink>
    </w:p>
    <w:p>
      <w:pPr>
        <w:pStyle w:val="TOC2"/>
        <w:tabs>
          <w:tab w:val="right" w:leader="dot" w:pos="8306"/>
        </w:tabs>
      </w:pPr>
      <w:hyperlink w:anchor="_Toc14147" w:history="1">
        <w:r>
          <w:rPr>
            <w:rFonts w:ascii="仿宋" w:eastAsia="仿宋" w:hAnsi="仿宋" w:cs="仿宋" w:hint="eastAsia"/>
            <w:lang w:eastAsia="zh-CN"/>
          </w:rPr>
          <w:t>(一)、经济评价财务测算</w:t>
        </w:r>
        <w:r>
          <w:tab/>
        </w:r>
        <w:r>
          <w:fldChar w:fldCharType="begin"/>
        </w:r>
        <w:r>
          <w:instrText xml:space="preserve"> PAGEREF _Toc14147 \h </w:instrText>
        </w:r>
        <w:r>
          <w:fldChar w:fldCharType="separate"/>
        </w:r>
        <w:r>
          <w:t>36</w:t>
        </w:r>
        <w:r>
          <w:fldChar w:fldCharType="end"/>
        </w:r>
      </w:hyperlink>
    </w:p>
    <w:p>
      <w:pPr>
        <w:pStyle w:val="TOC2"/>
        <w:tabs>
          <w:tab w:val="right" w:leader="dot" w:pos="8306"/>
        </w:tabs>
      </w:pPr>
      <w:hyperlink w:anchor="_Toc4246" w:history="1">
        <w:r>
          <w:rPr>
            <w:rFonts w:ascii="仿宋" w:eastAsia="仿宋" w:hAnsi="仿宋" w:cs="仿宋" w:hint="eastAsia"/>
            <w:lang w:eastAsia="zh-CN"/>
          </w:rPr>
          <w:t>(二)、井口及采油树专用件项目盈利能力分析</w:t>
        </w:r>
        <w:r>
          <w:tab/>
        </w:r>
        <w:r>
          <w:fldChar w:fldCharType="begin"/>
        </w:r>
        <w:r>
          <w:instrText xml:space="preserve"> PAGEREF _Toc4246 \h </w:instrText>
        </w:r>
        <w:r>
          <w:fldChar w:fldCharType="separate"/>
        </w:r>
        <w:r>
          <w:t>37</w:t>
        </w:r>
        <w:r>
          <w:fldChar w:fldCharType="end"/>
        </w:r>
      </w:hyperlink>
    </w:p>
    <w:p>
      <w:pPr>
        <w:pStyle w:val="TOC1"/>
        <w:tabs>
          <w:tab w:val="right" w:leader="dot" w:pos="8306"/>
        </w:tabs>
      </w:pPr>
      <w:hyperlink w:anchor="_Toc30878" w:history="1">
        <w:r>
          <w:rPr>
            <w:rFonts w:ascii="仿宋" w:eastAsia="仿宋" w:hAnsi="仿宋" w:cs="仿宋" w:hint="eastAsia"/>
            <w:lang w:eastAsia="zh-CN"/>
          </w:rPr>
          <w:t>十、生产安全保护</w:t>
        </w:r>
        <w:r>
          <w:tab/>
        </w:r>
        <w:r>
          <w:fldChar w:fldCharType="begin"/>
        </w:r>
        <w:r>
          <w:instrText xml:space="preserve"> PAGEREF _Toc30878 \h </w:instrText>
        </w:r>
        <w:r>
          <w:fldChar w:fldCharType="separate"/>
        </w:r>
        <w:r>
          <w:t>38</w:t>
        </w:r>
        <w:r>
          <w:fldChar w:fldCharType="end"/>
        </w:r>
      </w:hyperlink>
    </w:p>
    <w:p>
      <w:pPr>
        <w:pStyle w:val="TOC2"/>
        <w:tabs>
          <w:tab w:val="right" w:leader="dot" w:pos="8306"/>
        </w:tabs>
      </w:pPr>
      <w:hyperlink w:anchor="_Toc21745" w:history="1">
        <w:r>
          <w:rPr>
            <w:rFonts w:ascii="仿宋" w:eastAsia="仿宋" w:hAnsi="仿宋" w:cs="仿宋" w:hint="eastAsia"/>
            <w:lang w:eastAsia="zh-CN"/>
          </w:rPr>
          <w:t>(一)、消防安全</w:t>
        </w:r>
        <w:r>
          <w:tab/>
        </w:r>
        <w:r>
          <w:fldChar w:fldCharType="begin"/>
        </w:r>
        <w:r>
          <w:instrText xml:space="preserve"> PAGEREF _Toc21745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029" w:history="1">
        <w:r>
          <w:rPr>
            <w:rFonts w:ascii="仿宋" w:eastAsia="仿宋" w:hAnsi="仿宋" w:cs="仿宋" w:hint="eastAsia"/>
            <w:lang w:eastAsia="zh-CN"/>
          </w:rPr>
          <w:t>(二)、防火防爆总图布置措施</w:t>
        </w:r>
        <w:r>
          <w:tab/>
        </w:r>
        <w:r>
          <w:fldChar w:fldCharType="begin"/>
        </w:r>
        <w:r>
          <w:instrText xml:space="preserve"> PAGEREF _Toc29029 \h </w:instrText>
        </w:r>
        <w:r>
          <w:fldChar w:fldCharType="separate"/>
        </w:r>
        <w:r>
          <w:t>39</w:t>
        </w:r>
        <w:r>
          <w:fldChar w:fldCharType="end"/>
        </w:r>
      </w:hyperlink>
    </w:p>
    <w:p>
      <w:pPr>
        <w:pStyle w:val="TOC2"/>
        <w:tabs>
          <w:tab w:val="right" w:leader="dot" w:pos="8306"/>
        </w:tabs>
      </w:pPr>
      <w:hyperlink w:anchor="_Toc31667" w:history="1">
        <w:r>
          <w:rPr>
            <w:rFonts w:ascii="仿宋" w:eastAsia="仿宋" w:hAnsi="仿宋" w:cs="仿宋" w:hint="eastAsia"/>
            <w:lang w:eastAsia="zh-CN"/>
          </w:rPr>
          <w:t>(三)、自然灾害防范措施</w:t>
        </w:r>
        <w:r>
          <w:tab/>
        </w:r>
        <w:r>
          <w:fldChar w:fldCharType="begin"/>
        </w:r>
        <w:r>
          <w:instrText xml:space="preserve"> PAGEREF _Toc31667 \h </w:instrText>
        </w:r>
        <w:r>
          <w:fldChar w:fldCharType="separate"/>
        </w:r>
        <w:r>
          <w:t>40</w:t>
        </w:r>
        <w:r>
          <w:fldChar w:fldCharType="end"/>
        </w:r>
      </w:hyperlink>
    </w:p>
    <w:p>
      <w:pPr>
        <w:pStyle w:val="TOC2"/>
        <w:tabs>
          <w:tab w:val="right" w:leader="dot" w:pos="8306"/>
        </w:tabs>
      </w:pPr>
      <w:hyperlink w:anchor="_Toc8695" w:history="1">
        <w:r>
          <w:rPr>
            <w:rFonts w:ascii="仿宋" w:eastAsia="仿宋" w:hAnsi="仿宋" w:cs="仿宋" w:hint="eastAsia"/>
            <w:lang w:eastAsia="zh-CN"/>
          </w:rPr>
          <w:t>(四)、安全色及安全标志使用要求</w:t>
        </w:r>
        <w:r>
          <w:tab/>
        </w:r>
        <w:r>
          <w:fldChar w:fldCharType="begin"/>
        </w:r>
        <w:r>
          <w:instrText xml:space="preserve"> PAGEREF _Toc8695 \h </w:instrText>
        </w:r>
        <w:r>
          <w:fldChar w:fldCharType="separate"/>
        </w:r>
        <w:r>
          <w:t>41</w:t>
        </w:r>
        <w:r>
          <w:fldChar w:fldCharType="end"/>
        </w:r>
      </w:hyperlink>
    </w:p>
    <w:p>
      <w:pPr>
        <w:pStyle w:val="TOC2"/>
        <w:tabs>
          <w:tab w:val="right" w:leader="dot" w:pos="8306"/>
        </w:tabs>
      </w:pPr>
      <w:hyperlink w:anchor="_Toc29456" w:history="1">
        <w:r>
          <w:rPr>
            <w:rFonts w:ascii="仿宋" w:eastAsia="仿宋" w:hAnsi="仿宋" w:cs="仿宋" w:hint="eastAsia"/>
            <w:lang w:eastAsia="zh-CN"/>
          </w:rPr>
          <w:t>(五)、防尘防毒措施</w:t>
        </w:r>
        <w:r>
          <w:tab/>
        </w:r>
        <w:r>
          <w:fldChar w:fldCharType="begin"/>
        </w:r>
        <w:r>
          <w:instrText xml:space="preserve"> PAGEREF _Toc29456 \h </w:instrText>
        </w:r>
        <w:r>
          <w:fldChar w:fldCharType="separate"/>
        </w:r>
        <w:r>
          <w:t>42</w:t>
        </w:r>
        <w:r>
          <w:fldChar w:fldCharType="end"/>
        </w:r>
      </w:hyperlink>
    </w:p>
    <w:p>
      <w:pPr>
        <w:pStyle w:val="TOC2"/>
        <w:tabs>
          <w:tab w:val="right" w:leader="dot" w:pos="8306"/>
        </w:tabs>
      </w:pPr>
      <w:hyperlink w:anchor="_Toc14790" w:history="1">
        <w:r>
          <w:rPr>
            <w:rFonts w:ascii="仿宋" w:eastAsia="仿宋" w:hAnsi="仿宋" w:cs="仿宋" w:hint="eastAsia"/>
            <w:lang w:eastAsia="zh-CN"/>
          </w:rPr>
          <w:t>(六)、防静电、触电防护及防雷措施</w:t>
        </w:r>
        <w:r>
          <w:tab/>
        </w:r>
        <w:r>
          <w:fldChar w:fldCharType="begin"/>
        </w:r>
        <w:r>
          <w:instrText xml:space="preserve"> PAGEREF _Toc14790 \h </w:instrText>
        </w:r>
        <w:r>
          <w:fldChar w:fldCharType="separate"/>
        </w:r>
        <w:r>
          <w:t>43</w:t>
        </w:r>
        <w:r>
          <w:fldChar w:fldCharType="end"/>
        </w:r>
      </w:hyperlink>
    </w:p>
    <w:p>
      <w:pPr>
        <w:pStyle w:val="TOC2"/>
        <w:tabs>
          <w:tab w:val="right" w:leader="dot" w:pos="8306"/>
        </w:tabs>
      </w:pPr>
      <w:hyperlink w:anchor="_Toc26261" w:history="1">
        <w:r>
          <w:rPr>
            <w:rFonts w:ascii="仿宋" w:eastAsia="仿宋" w:hAnsi="仿宋" w:cs="仿宋" w:hint="eastAsia"/>
            <w:lang w:eastAsia="zh-CN"/>
          </w:rPr>
          <w:t>(七)、机械设备安全保障措施</w:t>
        </w:r>
        <w:r>
          <w:tab/>
        </w:r>
        <w:r>
          <w:fldChar w:fldCharType="begin"/>
        </w:r>
        <w:r>
          <w:instrText xml:space="preserve"> PAGEREF _Toc26261 \h </w:instrText>
        </w:r>
        <w:r>
          <w:fldChar w:fldCharType="separate"/>
        </w:r>
        <w:r>
          <w:t>45</w:t>
        </w:r>
        <w:r>
          <w:fldChar w:fldCharType="end"/>
        </w:r>
      </w:hyperlink>
    </w:p>
    <w:p>
      <w:pPr>
        <w:pStyle w:val="TOC1"/>
        <w:tabs>
          <w:tab w:val="right" w:leader="dot" w:pos="8306"/>
        </w:tabs>
      </w:pPr>
      <w:hyperlink w:anchor="_Toc4223" w:history="1">
        <w:r>
          <w:rPr>
            <w:rFonts w:ascii="仿宋" w:eastAsia="仿宋" w:hAnsi="仿宋" w:cs="仿宋" w:hint="eastAsia"/>
            <w:lang w:eastAsia="zh-CN"/>
          </w:rPr>
          <w:t>十一、井口及采油树专用件项目计划安排</w:t>
        </w:r>
        <w:r>
          <w:tab/>
        </w:r>
        <w:r>
          <w:fldChar w:fldCharType="begin"/>
        </w:r>
        <w:r>
          <w:instrText xml:space="preserve"> PAGEREF _Toc4223 \h </w:instrText>
        </w:r>
        <w:r>
          <w:fldChar w:fldCharType="separate"/>
        </w:r>
        <w:r>
          <w:t>46</w:t>
        </w:r>
        <w:r>
          <w:fldChar w:fldCharType="end"/>
        </w:r>
      </w:hyperlink>
    </w:p>
    <w:p>
      <w:pPr>
        <w:pStyle w:val="TOC2"/>
        <w:tabs>
          <w:tab w:val="right" w:leader="dot" w:pos="8306"/>
        </w:tabs>
      </w:pPr>
      <w:hyperlink w:anchor="_Toc10285" w:history="1">
        <w:r>
          <w:rPr>
            <w:rFonts w:ascii="仿宋" w:eastAsia="仿宋" w:hAnsi="仿宋" w:cs="仿宋" w:hint="eastAsia"/>
            <w:lang w:eastAsia="zh-CN"/>
          </w:rPr>
          <w:t>(一)、建设周期</w:t>
        </w:r>
        <w:r>
          <w:tab/>
        </w:r>
        <w:r>
          <w:fldChar w:fldCharType="begin"/>
        </w:r>
        <w:r>
          <w:instrText xml:space="preserve"> PAGEREF _Toc10285 \h </w:instrText>
        </w:r>
        <w:r>
          <w:fldChar w:fldCharType="separate"/>
        </w:r>
        <w:r>
          <w:t>46</w:t>
        </w:r>
        <w:r>
          <w:fldChar w:fldCharType="end"/>
        </w:r>
      </w:hyperlink>
    </w:p>
    <w:p>
      <w:pPr>
        <w:pStyle w:val="TOC2"/>
        <w:tabs>
          <w:tab w:val="right" w:leader="dot" w:pos="8306"/>
        </w:tabs>
      </w:pPr>
      <w:hyperlink w:anchor="_Toc28048" w:history="1">
        <w:r>
          <w:rPr>
            <w:rFonts w:ascii="仿宋" w:eastAsia="仿宋" w:hAnsi="仿宋" w:cs="仿宋" w:hint="eastAsia"/>
            <w:lang w:eastAsia="zh-CN"/>
          </w:rPr>
          <w:t>(二)、建设进度</w:t>
        </w:r>
        <w:r>
          <w:tab/>
        </w:r>
        <w:r>
          <w:fldChar w:fldCharType="begin"/>
        </w:r>
        <w:r>
          <w:instrText xml:space="preserve"> PAGEREF _Toc28048 \h </w:instrText>
        </w:r>
        <w:r>
          <w:fldChar w:fldCharType="separate"/>
        </w:r>
        <w:r>
          <w:t>47</w:t>
        </w:r>
        <w:r>
          <w:fldChar w:fldCharType="end"/>
        </w:r>
      </w:hyperlink>
    </w:p>
    <w:p>
      <w:pPr>
        <w:pStyle w:val="TOC2"/>
        <w:tabs>
          <w:tab w:val="right" w:leader="dot" w:pos="8306"/>
        </w:tabs>
      </w:pPr>
      <w:hyperlink w:anchor="_Toc21007" w:history="1">
        <w:r>
          <w:rPr>
            <w:rFonts w:ascii="仿宋" w:eastAsia="仿宋" w:hAnsi="仿宋" w:cs="仿宋" w:hint="eastAsia"/>
            <w:lang w:eastAsia="zh-CN"/>
          </w:rPr>
          <w:t>(三)、进度安排注意事项</w:t>
        </w:r>
        <w:r>
          <w:tab/>
        </w:r>
        <w:r>
          <w:fldChar w:fldCharType="begin"/>
        </w:r>
        <w:r>
          <w:instrText xml:space="preserve"> PAGEREF _Toc21007 \h </w:instrText>
        </w:r>
        <w:r>
          <w:fldChar w:fldCharType="separate"/>
        </w:r>
        <w:r>
          <w:t>48</w:t>
        </w:r>
        <w:r>
          <w:fldChar w:fldCharType="end"/>
        </w:r>
      </w:hyperlink>
    </w:p>
    <w:p>
      <w:pPr>
        <w:pStyle w:val="TOC2"/>
        <w:tabs>
          <w:tab w:val="right" w:leader="dot" w:pos="8306"/>
        </w:tabs>
      </w:pPr>
      <w:hyperlink w:anchor="_Toc14541" w:history="1">
        <w:r>
          <w:rPr>
            <w:rFonts w:ascii="仿宋" w:eastAsia="仿宋" w:hAnsi="仿宋" w:cs="仿宋" w:hint="eastAsia"/>
            <w:lang w:eastAsia="zh-CN"/>
          </w:rPr>
          <w:t>(四)、人力资源配置</w:t>
        </w:r>
        <w:r>
          <w:tab/>
        </w:r>
        <w:r>
          <w:fldChar w:fldCharType="begin"/>
        </w:r>
        <w:r>
          <w:instrText xml:space="preserve"> PAGEREF _Toc14541 \h </w:instrText>
        </w:r>
        <w:r>
          <w:fldChar w:fldCharType="separate"/>
        </w:r>
        <w:r>
          <w:t>50</w:t>
        </w:r>
        <w:r>
          <w:fldChar w:fldCharType="end"/>
        </w:r>
      </w:hyperlink>
    </w:p>
    <w:p>
      <w:pPr>
        <w:pStyle w:val="TOC1"/>
        <w:tabs>
          <w:tab w:val="right" w:leader="dot" w:pos="8306"/>
        </w:tabs>
      </w:pPr>
      <w:hyperlink w:anchor="_Toc29009" w:history="1">
        <w:r>
          <w:rPr>
            <w:rFonts w:ascii="仿宋" w:eastAsia="仿宋" w:hAnsi="仿宋" w:cs="仿宋" w:hint="eastAsia"/>
            <w:lang w:eastAsia="zh-CN"/>
          </w:rPr>
          <w:t>十二、井口及采油树专用件项目风险管理</w:t>
        </w:r>
        <w:r>
          <w:tab/>
        </w:r>
        <w:r>
          <w:fldChar w:fldCharType="begin"/>
        </w:r>
        <w:r>
          <w:instrText xml:space="preserve"> PAGEREF _Toc29009 \h </w:instrText>
        </w:r>
        <w:r>
          <w:fldChar w:fldCharType="separate"/>
        </w:r>
        <w:r>
          <w:t>51</w:t>
        </w:r>
        <w:r>
          <w:fldChar w:fldCharType="end"/>
        </w:r>
      </w:hyperlink>
    </w:p>
    <w:p>
      <w:pPr>
        <w:pStyle w:val="TOC2"/>
        <w:tabs>
          <w:tab w:val="right" w:leader="dot" w:pos="8306"/>
        </w:tabs>
      </w:pPr>
      <w:hyperlink w:anchor="_Toc17726" w:history="1">
        <w:r>
          <w:rPr>
            <w:rFonts w:ascii="仿宋" w:eastAsia="仿宋" w:hAnsi="仿宋" w:cs="仿宋" w:hint="eastAsia"/>
            <w:lang w:eastAsia="zh-CN"/>
          </w:rPr>
          <w:t>(一)、风险识别与评估</w:t>
        </w:r>
        <w:r>
          <w:tab/>
        </w:r>
        <w:r>
          <w:fldChar w:fldCharType="begin"/>
        </w:r>
        <w:r>
          <w:instrText xml:space="preserve"> PAGEREF _Toc17726 \h </w:instrText>
        </w:r>
        <w:r>
          <w:fldChar w:fldCharType="separate"/>
        </w:r>
        <w:r>
          <w:t>51</w:t>
        </w:r>
        <w:r>
          <w:fldChar w:fldCharType="end"/>
        </w:r>
      </w:hyperlink>
    </w:p>
    <w:p>
      <w:pPr>
        <w:pStyle w:val="TOC2"/>
        <w:tabs>
          <w:tab w:val="right" w:leader="dot" w:pos="8306"/>
        </w:tabs>
      </w:pPr>
      <w:hyperlink w:anchor="_Toc17916" w:history="1">
        <w:r>
          <w:rPr>
            <w:rFonts w:ascii="仿宋" w:eastAsia="仿宋" w:hAnsi="仿宋" w:cs="仿宋" w:hint="eastAsia"/>
            <w:lang w:eastAsia="zh-CN"/>
          </w:rPr>
          <w:t>(二)、风险应对策略</w:t>
        </w:r>
        <w:r>
          <w:tab/>
        </w:r>
        <w:r>
          <w:fldChar w:fldCharType="begin"/>
        </w:r>
        <w:r>
          <w:instrText xml:space="preserve"> PAGEREF _Toc17916 \h </w:instrText>
        </w:r>
        <w:r>
          <w:fldChar w:fldCharType="separate"/>
        </w:r>
        <w:r>
          <w:t>52</w:t>
        </w:r>
        <w:r>
          <w:fldChar w:fldCharType="end"/>
        </w:r>
      </w:hyperlink>
    </w:p>
    <w:p>
      <w:pPr>
        <w:pStyle w:val="TOC2"/>
        <w:tabs>
          <w:tab w:val="right" w:leader="dot" w:pos="8306"/>
        </w:tabs>
      </w:pPr>
      <w:hyperlink w:anchor="_Toc12126" w:history="1">
        <w:r>
          <w:rPr>
            <w:rFonts w:ascii="仿宋" w:eastAsia="仿宋" w:hAnsi="仿宋" w:cs="仿宋" w:hint="eastAsia"/>
            <w:lang w:eastAsia="zh-CN"/>
          </w:rPr>
          <w:t>(三)、风险监控与控制</w:t>
        </w:r>
        <w:r>
          <w:tab/>
        </w:r>
        <w:r>
          <w:fldChar w:fldCharType="begin"/>
        </w:r>
        <w:r>
          <w:instrText xml:space="preserve"> PAGEREF _Toc12126 \h </w:instrText>
        </w:r>
        <w:r>
          <w:fldChar w:fldCharType="separate"/>
        </w:r>
        <w:r>
          <w:t>54</w:t>
        </w:r>
        <w:r>
          <w:fldChar w:fldCharType="end"/>
        </w:r>
      </w:hyperlink>
    </w:p>
    <w:p>
      <w:pPr>
        <w:pStyle w:val="TOC1"/>
        <w:tabs>
          <w:tab w:val="right" w:leader="dot" w:pos="8306"/>
        </w:tabs>
      </w:pPr>
      <w:hyperlink w:anchor="_Toc19667" w:history="1">
        <w:r>
          <w:rPr>
            <w:rFonts w:ascii="仿宋" w:eastAsia="仿宋" w:hAnsi="仿宋" w:cs="仿宋" w:hint="eastAsia"/>
            <w:lang w:eastAsia="zh-CN"/>
          </w:rPr>
          <w:t>十三、利益相关者分析与沟通计划</w:t>
        </w:r>
        <w:r>
          <w:tab/>
        </w:r>
        <w:r>
          <w:fldChar w:fldCharType="begin"/>
        </w:r>
        <w:r>
          <w:instrText xml:space="preserve"> PAGEREF _Toc19667 \h </w:instrText>
        </w:r>
        <w:r>
          <w:fldChar w:fldCharType="separate"/>
        </w:r>
        <w:r>
          <w:t>55</w:t>
        </w:r>
        <w:r>
          <w:fldChar w:fldCharType="end"/>
        </w:r>
      </w:hyperlink>
    </w:p>
    <w:p>
      <w:pPr>
        <w:pStyle w:val="TOC2"/>
        <w:tabs>
          <w:tab w:val="right" w:leader="dot" w:pos="8306"/>
        </w:tabs>
      </w:pPr>
      <w:hyperlink w:anchor="_Toc21075" w:history="1">
        <w:r>
          <w:rPr>
            <w:rFonts w:ascii="仿宋" w:eastAsia="仿宋" w:hAnsi="仿宋" w:cs="仿宋" w:hint="eastAsia"/>
            <w:lang w:eastAsia="zh-CN"/>
          </w:rPr>
          <w:t>(一)、利益相关者分析</w:t>
        </w:r>
        <w:r>
          <w:tab/>
        </w:r>
        <w:r>
          <w:fldChar w:fldCharType="begin"/>
        </w:r>
        <w:r>
          <w:instrText xml:space="preserve"> PAGEREF _Toc21075 \h </w:instrText>
        </w:r>
        <w:r>
          <w:fldChar w:fldCharType="separate"/>
        </w:r>
        <w:r>
          <w:t>55</w:t>
        </w:r>
        <w:r>
          <w:fldChar w:fldCharType="end"/>
        </w:r>
      </w:hyperlink>
    </w:p>
    <w:p>
      <w:pPr>
        <w:pStyle w:val="TOC2"/>
        <w:tabs>
          <w:tab w:val="right" w:leader="dot" w:pos="8306"/>
        </w:tabs>
      </w:pPr>
      <w:hyperlink w:anchor="_Toc10278" w:history="1">
        <w:r>
          <w:rPr>
            <w:rFonts w:ascii="仿宋" w:eastAsia="仿宋" w:hAnsi="仿宋" w:cs="仿宋" w:hint="eastAsia"/>
            <w:lang w:eastAsia="zh-CN"/>
          </w:rPr>
          <w:t>(二)、沟通计划</w:t>
        </w:r>
        <w:r>
          <w:tab/>
        </w:r>
        <w:r>
          <w:fldChar w:fldCharType="begin"/>
        </w:r>
        <w:r>
          <w:instrText xml:space="preserve"> PAGEREF _Toc10278 \h </w:instrText>
        </w:r>
        <w:r>
          <w:fldChar w:fldCharType="separate"/>
        </w:r>
        <w:r>
          <w:t>56</w:t>
        </w:r>
        <w:r>
          <w:fldChar w:fldCharType="end"/>
        </w:r>
      </w:hyperlink>
    </w:p>
    <w:p>
      <w:pPr>
        <w:pStyle w:val="TOC1"/>
        <w:tabs>
          <w:tab w:val="right" w:leader="dot" w:pos="8306"/>
        </w:tabs>
      </w:pPr>
      <w:hyperlink w:anchor="_Toc13288" w:history="1">
        <w:r>
          <w:rPr>
            <w:rFonts w:ascii="仿宋" w:eastAsia="仿宋" w:hAnsi="仿宋" w:cs="仿宋" w:hint="eastAsia"/>
            <w:lang w:eastAsia="zh-CN"/>
          </w:rPr>
          <w:t>十四、供应链管理</w:t>
        </w:r>
        <w:r>
          <w:tab/>
        </w:r>
        <w:r>
          <w:fldChar w:fldCharType="begin"/>
        </w:r>
        <w:r>
          <w:instrText xml:space="preserve"> PAGEREF _Toc13288 \h </w:instrText>
        </w:r>
        <w:r>
          <w:fldChar w:fldCharType="separate"/>
        </w:r>
        <w:r>
          <w:t>57</w:t>
        </w:r>
        <w:r>
          <w:fldChar w:fldCharType="end"/>
        </w:r>
      </w:hyperlink>
    </w:p>
    <w:p>
      <w:pPr>
        <w:pStyle w:val="TOC2"/>
        <w:tabs>
          <w:tab w:val="right" w:leader="dot" w:pos="8306"/>
        </w:tabs>
      </w:pPr>
      <w:hyperlink w:anchor="_Toc26726" w:history="1">
        <w:r>
          <w:rPr>
            <w:rFonts w:ascii="仿宋" w:eastAsia="仿宋" w:hAnsi="仿宋" w:cs="仿宋" w:hint="eastAsia"/>
            <w:lang w:eastAsia="zh-CN"/>
          </w:rPr>
          <w:t>(一)、供应链战略规划</w:t>
        </w:r>
        <w:r>
          <w:tab/>
        </w:r>
        <w:r>
          <w:fldChar w:fldCharType="begin"/>
        </w:r>
        <w:r>
          <w:instrText xml:space="preserve"> PAGEREF _Toc26726 \h </w:instrText>
        </w:r>
        <w:r>
          <w:fldChar w:fldCharType="separate"/>
        </w:r>
        <w:r>
          <w:t>57</w:t>
        </w:r>
        <w:r>
          <w:fldChar w:fldCharType="end"/>
        </w:r>
      </w:hyperlink>
    </w:p>
    <w:p>
      <w:pPr>
        <w:pStyle w:val="TOC2"/>
        <w:tabs>
          <w:tab w:val="right" w:leader="dot" w:pos="8306"/>
        </w:tabs>
      </w:pPr>
      <w:hyperlink w:anchor="_Toc1356" w:history="1">
        <w:r>
          <w:rPr>
            <w:rFonts w:ascii="仿宋" w:eastAsia="仿宋" w:hAnsi="仿宋" w:cs="仿宋" w:hint="eastAsia"/>
            <w:lang w:eastAsia="zh-CN"/>
          </w:rPr>
          <w:t>(二)、供应商选择与合作</w:t>
        </w:r>
        <w:r>
          <w:tab/>
        </w:r>
        <w:r>
          <w:fldChar w:fldCharType="begin"/>
        </w:r>
        <w:r>
          <w:instrText xml:space="preserve"> PAGEREF _Toc1356 \h </w:instrText>
        </w:r>
        <w:r>
          <w:fldChar w:fldCharType="separate"/>
        </w:r>
        <w:r>
          <w:t>59</w:t>
        </w:r>
        <w:r>
          <w:fldChar w:fldCharType="end"/>
        </w:r>
      </w:hyperlink>
    </w:p>
    <w:p>
      <w:pPr>
        <w:pStyle w:val="TOC2"/>
        <w:tabs>
          <w:tab w:val="right" w:leader="dot" w:pos="8306"/>
        </w:tabs>
      </w:pPr>
      <w:hyperlink w:anchor="_Toc31334" w:history="1">
        <w:r>
          <w:rPr>
            <w:rFonts w:ascii="仿宋" w:eastAsia="仿宋" w:hAnsi="仿宋" w:cs="仿宋" w:hint="eastAsia"/>
            <w:lang w:eastAsia="zh-CN"/>
          </w:rPr>
          <w:t>(三)、物流与库存管理</w:t>
        </w:r>
        <w:r>
          <w:tab/>
        </w:r>
        <w:r>
          <w:fldChar w:fldCharType="begin"/>
        </w:r>
        <w:r>
          <w:instrText xml:space="preserve"> PAGEREF _Toc31334 \h </w:instrText>
        </w:r>
        <w:r>
          <w:fldChar w:fldCharType="separate"/>
        </w:r>
        <w:r>
          <w:t>60</w:t>
        </w:r>
        <w:r>
          <w:fldChar w:fldCharType="end"/>
        </w:r>
      </w:hyperlink>
    </w:p>
    <w:p>
      <w:pPr>
        <w:pStyle w:val="TOC1"/>
        <w:tabs>
          <w:tab w:val="right" w:leader="dot" w:pos="8306"/>
        </w:tabs>
      </w:pPr>
      <w:hyperlink w:anchor="_Toc1770" w:history="1">
        <w:r>
          <w:rPr>
            <w:rFonts w:ascii="仿宋" w:eastAsia="仿宋" w:hAnsi="仿宋" w:cs="仿宋" w:hint="eastAsia"/>
            <w:lang w:eastAsia="zh-CN"/>
          </w:rPr>
          <w:t>十五、井口及采油树专用件项目工程方案分析</w:t>
        </w:r>
        <w:r>
          <w:tab/>
        </w:r>
        <w:r>
          <w:fldChar w:fldCharType="begin"/>
        </w:r>
        <w:r>
          <w:instrText xml:space="preserve"> PAGEREF _Toc1770 \h </w:instrText>
        </w:r>
        <w:r>
          <w:fldChar w:fldCharType="separate"/>
        </w:r>
        <w:r>
          <w:t>61</w:t>
        </w:r>
        <w:r>
          <w:fldChar w:fldCharType="end"/>
        </w:r>
      </w:hyperlink>
    </w:p>
    <w:p>
      <w:pPr>
        <w:pStyle w:val="TOC2"/>
        <w:tabs>
          <w:tab w:val="right" w:leader="dot" w:pos="8306"/>
        </w:tabs>
      </w:pPr>
      <w:hyperlink w:anchor="_Toc28759" w:history="1">
        <w:r>
          <w:rPr>
            <w:rFonts w:ascii="仿宋" w:eastAsia="仿宋" w:hAnsi="仿宋" w:cs="仿宋" w:hint="eastAsia"/>
            <w:lang w:eastAsia="zh-CN"/>
          </w:rPr>
          <w:t>(一)、建筑工程设计原则</w:t>
        </w:r>
        <w:r>
          <w:tab/>
        </w:r>
        <w:r>
          <w:fldChar w:fldCharType="begin"/>
        </w:r>
        <w:r>
          <w:instrText xml:space="preserve"> PAGEREF _Toc28759 \h </w:instrText>
        </w:r>
        <w:r>
          <w:fldChar w:fldCharType="separate"/>
        </w:r>
        <w:r>
          <w:t>61</w:t>
        </w:r>
        <w:r>
          <w:fldChar w:fldCharType="end"/>
        </w:r>
      </w:hyperlink>
    </w:p>
    <w:p>
      <w:pPr>
        <w:pStyle w:val="TOC2"/>
        <w:tabs>
          <w:tab w:val="right" w:leader="dot" w:pos="8306"/>
        </w:tabs>
      </w:pPr>
      <w:hyperlink w:anchor="_Toc20435" w:history="1">
        <w:r>
          <w:rPr>
            <w:rFonts w:ascii="仿宋" w:eastAsia="仿宋" w:hAnsi="仿宋" w:cs="仿宋" w:hint="eastAsia"/>
            <w:lang w:eastAsia="zh-CN"/>
          </w:rPr>
          <w:t>(二)、土建工程建设指标</w:t>
        </w:r>
        <w:r>
          <w:tab/>
        </w:r>
        <w:r>
          <w:fldChar w:fldCharType="begin"/>
        </w:r>
        <w:r>
          <w:instrText xml:space="preserve"> PAGEREF _Toc20435 \h </w:instrText>
        </w:r>
        <w:r>
          <w:fldChar w:fldCharType="separate"/>
        </w:r>
        <w:r>
          <w:t>65</w:t>
        </w:r>
        <w:r>
          <w:fldChar w:fldCharType="end"/>
        </w:r>
      </w:hyperlink>
    </w:p>
    <w:p>
      <w:pPr>
        <w:pStyle w:val="TOC1"/>
        <w:tabs>
          <w:tab w:val="right" w:leader="dot" w:pos="8306"/>
        </w:tabs>
      </w:pPr>
      <w:hyperlink w:anchor="_Toc17420" w:history="1">
        <w:r>
          <w:rPr>
            <w:rFonts w:ascii="仿宋" w:eastAsia="仿宋" w:hAnsi="仿宋" w:cs="仿宋" w:hint="eastAsia"/>
            <w:lang w:eastAsia="zh-CN"/>
          </w:rPr>
          <w:t>十六、井口及采油树专用件项目实施时间节点</w:t>
        </w:r>
        <w:r>
          <w:tab/>
        </w:r>
        <w:r>
          <w:fldChar w:fldCharType="begin"/>
        </w:r>
        <w:r>
          <w:instrText xml:space="preserve"> PAGEREF _Toc17420 \h </w:instrText>
        </w:r>
        <w:r>
          <w:fldChar w:fldCharType="separate"/>
        </w:r>
        <w:r>
          <w:t>66</w:t>
        </w:r>
        <w:r>
          <w:fldChar w:fldCharType="end"/>
        </w:r>
      </w:hyperlink>
    </w:p>
    <w:p>
      <w:pPr>
        <w:pStyle w:val="TOC2"/>
        <w:tabs>
          <w:tab w:val="right" w:leader="dot" w:pos="8306"/>
        </w:tabs>
      </w:pPr>
      <w:hyperlink w:anchor="_Toc15752" w:history="1">
        <w:r>
          <w:rPr>
            <w:rFonts w:ascii="仿宋" w:eastAsia="仿宋" w:hAnsi="仿宋" w:cs="仿宋" w:hint="eastAsia"/>
            <w:lang w:eastAsia="zh-CN"/>
          </w:rPr>
          <w:t>(一)、井口及采油树专用件项目启动阶段时间节点</w:t>
        </w:r>
        <w:r>
          <w:tab/>
        </w:r>
        <w:r>
          <w:fldChar w:fldCharType="begin"/>
        </w:r>
        <w:r>
          <w:instrText xml:space="preserve"> PAGEREF _Toc15752 \h </w:instrText>
        </w:r>
        <w:r>
          <w:fldChar w:fldCharType="separate"/>
        </w:r>
        <w:r>
          <w:t>66</w:t>
        </w:r>
        <w:r>
          <w:fldChar w:fldCharType="end"/>
        </w:r>
      </w:hyperlink>
    </w:p>
    <w:p>
      <w:pPr>
        <w:pStyle w:val="TOC2"/>
        <w:tabs>
          <w:tab w:val="right" w:leader="dot" w:pos="8306"/>
        </w:tabs>
      </w:pPr>
      <w:hyperlink w:anchor="_Toc25615" w:history="1">
        <w:r>
          <w:rPr>
            <w:rFonts w:ascii="仿宋" w:eastAsia="仿宋" w:hAnsi="仿宋" w:cs="仿宋" w:hint="eastAsia"/>
            <w:lang w:eastAsia="zh-CN"/>
          </w:rPr>
          <w:t>(二)、井口及采油树专用件项目执行阶段时间节点</w:t>
        </w:r>
        <w:r>
          <w:tab/>
        </w:r>
        <w:r>
          <w:fldChar w:fldCharType="begin"/>
        </w:r>
        <w:r>
          <w:instrText xml:space="preserve"> PAGEREF _Toc25615 \h </w:instrText>
        </w:r>
        <w:r>
          <w:fldChar w:fldCharType="separate"/>
        </w:r>
        <w:r>
          <w:t>68</w:t>
        </w:r>
        <w:r>
          <w:fldChar w:fldCharType="end"/>
        </w:r>
      </w:hyperlink>
    </w:p>
    <w:p>
      <w:pPr>
        <w:pStyle w:val="TOC2"/>
        <w:tabs>
          <w:tab w:val="right" w:leader="dot" w:pos="8306"/>
        </w:tabs>
      </w:pPr>
      <w:hyperlink w:anchor="_Toc14133" w:history="1">
        <w:r>
          <w:rPr>
            <w:rFonts w:ascii="仿宋" w:eastAsia="仿宋" w:hAnsi="仿宋" w:cs="仿宋" w:hint="eastAsia"/>
            <w:lang w:eastAsia="zh-CN"/>
          </w:rPr>
          <w:t>(三)、井口及采油树专用件项目完成阶段时间节点</w:t>
        </w:r>
        <w:r>
          <w:tab/>
        </w:r>
        <w:r>
          <w:fldChar w:fldCharType="begin"/>
        </w:r>
        <w:r>
          <w:instrText xml:space="preserve"> PAGEREF _Toc14133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29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449"/>
      <w:r>
        <w:rPr>
          <w:rFonts w:ascii="仿宋" w:eastAsia="仿宋" w:hAnsi="仿宋" w:cs="仿宋" w:hint="eastAsia"/>
          <w:sz w:val="28"/>
          <w:lang w:eastAsia="zh-CN"/>
        </w:rPr>
        <w:t>一、井口及采油树专用件项目建设单位说明</w:t>
      </w:r>
      <w:bookmarkEnd w:id="2"/>
    </w:p>
    <w:p>
      <w:pPr>
        <w:pStyle w:val="Heading2"/>
        <w:rPr>
          <w:rFonts w:ascii="仿宋" w:eastAsia="仿宋" w:hAnsi="仿宋" w:cs="仿宋" w:hint="eastAsia"/>
          <w:lang w:eastAsia="zh-CN"/>
        </w:rPr>
      </w:pPr>
      <w:bookmarkStart w:id="3" w:name="_Toc24805"/>
      <w:r>
        <w:rPr>
          <w:rFonts w:ascii="仿宋" w:eastAsia="仿宋" w:hAnsi="仿宋" w:cs="仿宋" w:hint="eastAsia"/>
          <w:lang w:eastAsia="zh-CN"/>
        </w:rPr>
        <w:t>(一)、井口及采油树专用件项目承办单位基本情况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7963"/>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井口及采油树专用件项目承办单位的XXXX，我们着眼于实现可持续的经济效益。通过技术创新和解决方案的提供，公司预计在井口及采油树专用件项目执行期间将获得可观的收入增长。这一收入来源主要包括井口及采油树专用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同时，我们注重成本控制和效率提升，以确保井口及采油树专用件项目的可持续盈利。透过精细的管理和资源优化，公司期望实现井口及采油树专用件项目利润最大化。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井口及采油树专用件项目实施进行全面的投资评估，包括井口及采油树专用件项目启动阶段的资金投入和后续运营成本。通过对井口及采油树专用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井口及采油树专用件项目实施过程中具备足够的资金流动性，公司将进行详尽的现金流分析。这包括资金需求的合理预测、井口及采油树专用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1242"/>
      <w:r>
        <w:rPr>
          <w:rFonts w:ascii="仿宋" w:eastAsia="仿宋" w:hAnsi="仿宋" w:cs="仿宋" w:hint="eastAsia"/>
          <w:sz w:val="28"/>
          <w:lang w:eastAsia="zh-CN"/>
        </w:rPr>
        <w:t>二、井口及采油树专用件项目概论</w:t>
      </w:r>
      <w:bookmarkEnd w:id="5"/>
    </w:p>
    <w:p>
      <w:pPr>
        <w:pStyle w:val="Heading2"/>
        <w:rPr>
          <w:rFonts w:ascii="仿宋" w:eastAsia="仿宋" w:hAnsi="仿宋" w:cs="仿宋" w:hint="eastAsia"/>
          <w:lang w:eastAsia="zh-CN"/>
        </w:rPr>
      </w:pPr>
      <w:bookmarkStart w:id="6" w:name="_Toc31626"/>
      <w:r>
        <w:rPr>
          <w:rFonts w:ascii="仿宋" w:eastAsia="仿宋" w:hAnsi="仿宋" w:cs="仿宋" w:hint="eastAsia"/>
          <w:lang w:eastAsia="zh-CN"/>
        </w:rPr>
        <w:t>(一)、井口及采油树专用件项目概况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井口及采油树专用件项目的起源追溯至对市场的深入洞察。市场的不断演变与变革为井口及采油树专用件项目提供了难得的机遇。当前市场存在的需求缺口和变革的大环境共同构成了井口及采油树专用件项目的背景。这个井口及采油树专用件项目旨在充分利用市场机遇，填补行业中尚未满足的需求，为客户提供全新的解决方案。市场的变革和需求的增长使得这个井口及采油树专用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井口及采油树专用件项目名称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井口及采油树专用件项目正式命名为井口及采油树专用件。这个名称不仅仅是一个标识，更代表了井口及采油树专用件项目的核心理念和愿景。它蕴含着井口及采油树专用件项目所要解决问题的关键字，具有强烈的表达和辨识度，为井口及采油树专用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井口及采油树专用件项目目标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井口及采油树专用件项目的核心目标是提供一种全新、高效的解决方案，满足客户日益增长的需求。井口及采油树专用件项目追求的不仅仅是满足市场需求，更是在市场中获得卓越的竞争优势。通过不断提升产品或服务的质量和创新水平，井口及采油树专用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井口及采油树专用件项目范围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井口及采油树专用件项目全面涵盖了产品研发、制造、市场推广和售后服务，确保从产品设计到最终用户体验的全方位关注。这一全面的井口及采油树专用件项目范围是为了确保井口及采油树专用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井口及采油树专用件项目时间表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井口及采油树专用件项目计划在未来18个月内完成，包括研发、测试、市场试点和正式推出等不同阶段。这个时间表的合理设计是为了确保井口及采油树专用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井口及采油树专用件项目预算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井口及采油树专用件项目总预算估算为XX百万美元，主要分配在研发、市场推广、人员培训和运营等方面。这一充足的预算为井口及采油树专用件项目提供了充足的资源，确保井口及采油树专用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井口及采油树专用件项目风险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井口及采油树专用件项目可能面临的风险包括市场接受度低、技术难题、竞争激烈等。井口及采油树专用件项目团队已经制定了相应的风险应对计划，通过前瞻性的风险管理，确保井口及采油树专用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井口及采油树专用件项目团队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井口及采油树专用件项目汇聚了一支经验丰富、多领域专业素养的核心团队，确保井口及采油树专用件项目在各个方面都能拥有高水平的执行力。团队的协同作战是井口及采油树专用件项目成功的关键因素之一。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井口及采油树专用件项目背景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井口及采油树专用件项目的背景根植于市场对更高效、创新产品的渴望，同时也受到科技发展对行业格局的深刻改变的影响。这为井口及采油树专用件项目提供了广阔的发展空间和市场需求。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井口及采油树专用件项目现状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截至目前，井口及采油树专用件项目已完成市场调研和技术验证，取得了初步的成功。这为井口及采油树专用件项目在未来的发展奠定了坚实的基础，为更远大的目标打下了坚实的基石。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7981"/>
      <w:r>
        <w:rPr>
          <w:rFonts w:ascii="仿宋" w:eastAsia="仿宋" w:hAnsi="仿宋" w:cs="仿宋" w:hint="eastAsia"/>
          <w:sz w:val="28"/>
          <w:lang w:eastAsia="zh-CN"/>
        </w:rPr>
        <w:t>(二)、井口及采油树专用件项目目标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井口及采油树专用件项目首要业务目标是在市场中占据有利地位，实现产品/服务的成功推广和销售。通过不断提升产品质量、创新性，井口及采油树专用件项目追求成为行业中的领导者，赢得更多客户的青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在科技迅速发展的时代，井口及采油树专用件项目着眼于技术创新。通过持续的研发和技术升级，井口及采油树专用件项目旨在推出更具创新性的产品或服务，以满足市场对新鲜、先进解决方案的需求。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井口及采油树专用件项目设定了客户满意度目标。通过提供卓越的产品质量和优质的客户服务，井口及采油树专用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井口及采油树专用件项目注重社会责任和可持续发展。通过实施环保、社会责任井口及采油树专用件项目，井口及采油树专用件项目致力于在经济发展的同时保护环境，促进社会公平，实现可持续经营。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井口及采油树专用件项目的团队是实现目标的核心驱动力。因此，井口及采油树专用件项目设定了团队发展目标，包括提升团队成员的专业技能、培养领导力，以及搭建协同高效的团队工作氛围。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9777"/>
      <w:r>
        <w:rPr>
          <w:rFonts w:ascii="仿宋" w:eastAsia="仿宋" w:hAnsi="仿宋" w:cs="仿宋" w:hint="eastAsia"/>
          <w:sz w:val="28"/>
          <w:lang w:eastAsia="zh-CN"/>
        </w:rPr>
        <w:t>(三)、井口及采油树专用件项目提出的理由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井口及采油树专用件项目提出的理由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井口及采油树专用件项目的提出源于对市场机遇的深刻洞察。当前市场中存在的需求缺口和行业发展趋势表明，有巨大的商业机会等待被开发。通过准确捕捉市场机遇，井口及采油树专用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井口及采油树专用件项目的理念基于对技术创新的信仰。通过持续的研发和技术投入，井口及采油树专用件项目有望推出更具创新性的产品或服务。在科技飞速发展的当下，井口及采油树专用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井口及采油树专用件项目的提出是为了增强企业的行业竞争力。通过提升产品或服务的质量和独特性，井口及采油树专用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井口及采油树专用件项目响应了消费者需求的变化。随着社会和科技的不断发展，消费者对产品和服务的需求也在发生变化。通过深入了解并及时回应消费者的新需求，井口及采油树专用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井口及采油树专用件项目的提出是企业战略发展规划的一部分。在面对日益激烈的市场竞争和不断变化的商业环境中，井口及采油树专用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井口及采油树专用件项目的提出不仅仅是基于商业考量，还注重社会责任。通过推出环保、社会责任等方面的井口及采油树专用件项目，井口及采油树专用件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井口及采油树专用件项目的提出反映了对利益相关者期望的关注。包括客户、员工、投资者等利益相关者在企业发展中都有着各自的期望，井口及采油树专用件项目力求在满足这些期望的同时，取得更大的共赢。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4226"/>
      <w:r>
        <w:rPr>
          <w:rFonts w:ascii="仿宋" w:eastAsia="仿宋" w:hAnsi="仿宋" w:cs="仿宋" w:hint="eastAsia"/>
          <w:sz w:val="28"/>
          <w:lang w:eastAsia="zh-CN"/>
        </w:rPr>
        <w:t>(四)、井口及采油树专用件项目意义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在实施井口及采油树专用件项目的过程中，我们不仅仅是在追逐商业成功，更是为企业和社会的多个层面创造了深远的意义。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井口及采油树专用件项目的首要意义在于提升企业的市场竞争力。通过持续的创新和对产品质量的高标准要求，井口及采油树专用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井口及采油树专用件项目的推进将促使行业技术水平的提升。通过引入先进技术和创新性解决方案，井口及采油树专用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井口及采油树专用件项目不仅创造了大量就业机会，提高了就业水平，还注重社会责任和环保。通过参与社会公益事业和推动环保井口及采油树专用件项目，井口及采油树专用件项目为社会贡献了一份力量，体现了企业对社会的积极回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综合而言，井口及采油树专用件项目意义重大，不仅推动了企业的发展，也为行业和社会的进步贡献了积极力量。这是一个全面而深刻的影响，将在未来产生可持续的正面效应。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8979"/>
      <w:r>
        <w:rPr>
          <w:rFonts w:ascii="仿宋" w:eastAsia="仿宋" w:hAnsi="仿宋" w:cs="仿宋" w:hint="eastAsia"/>
          <w:sz w:val="28"/>
          <w:lang w:eastAsia="zh-CN"/>
        </w:rPr>
        <w:t>(五)、井口及采油树专用件项目背景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在当今迅猛发展的商业环境中，井口及采油树专用件项目的动因根植于对多方面因素的审慎考量。这个井口及采油树专用件项目的提出并非孤立的决策，而是对企业所处背景深入思考的产物。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井口及采油树专用件项目背后的首要原因。科技的迅速发展和全球市场的快速变化使得企业必须灵活应对。井口及采油树专用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井口及采油树专用件项目背景中不可忽视的一环。企业需要在激烈竞争中脱颖而出，为此，井口及采油树专用件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技术的迅速发展为企业带来了机遇与挑战。作为井口及采油树专用件项目启动的背景之一，对新兴技术的应用将有助于提升企业的技术水平，使其在不断演进的商业环境中保持竞争优势。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此外，社会对企业责任的期望也在逐渐升高。井口及采油树专用件项目充分融入了社会责任的理念，通过可持续经营和社会公益井口及采油树专用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6719"/>
      <w:r>
        <w:rPr>
          <w:rFonts w:ascii="仿宋" w:eastAsia="仿宋" w:hAnsi="仿宋" w:cs="仿宋" w:hint="eastAsia"/>
          <w:sz w:val="28"/>
          <w:lang w:eastAsia="zh-CN"/>
        </w:rPr>
        <w:t>三、井口及采油树专用件项目可持续发展</w:t>
      </w:r>
      <w:bookmarkEnd w:id="11"/>
    </w:p>
    <w:p>
      <w:pPr>
        <w:pStyle w:val="Heading2"/>
        <w:rPr>
          <w:rFonts w:ascii="仿宋" w:eastAsia="仿宋" w:hAnsi="仿宋" w:cs="仿宋" w:hint="eastAsia"/>
          <w:lang w:eastAsia="zh-CN"/>
        </w:rPr>
      </w:pPr>
      <w:bookmarkStart w:id="12" w:name="_Toc3284"/>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井口及采油树专用件项目中，井口及采油树专用件项目团队着眼于未来，明确了可持续发展的战略方向。制定的具体可持续发展目标包括降低资源使用、采用环保技术、最大化社会效益等。这一步骤不仅有助于井口及采油树专用件项目在环保和社会责任方面达到最高标准，也为未来提供了明确的指引，确保井口及采油树专用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可持续实践的融入井口及采油树专用件项目管理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井口及采油树专用件项目管理周期。从井口及采油树专用件项目规划开始，井口及采油树专用件项目团队就考虑了环境和社会的因素。在执行阶段，井口及采油树专用件项目团队积极推动绿色技术的应用，优化资源利用。此外，关注员工的社会责任，通过培训和沟通活动提高员工对可持续发展的认知，使他们能够在日常工作中践行可持续实践。这些举措不仅为井口及采油树专用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32220"/>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井口及采油树专用件项目的可持续发展理念，我们深信环保与社会责任是井口及采油树专用件项目成功的关键支柱。在井口及采油树专用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井口及采油树专用件项目团队通过引入先进的环保技术、建立高效的废物处理系统以及推动能源节约措施，积极履行环保责任。定期的环保监测和评估确保井口及采油树专用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井口及采油树专用件项目不仅致力于自身可持续发展，还注重对社会的回馈。通过支持社区井口及采油树专用件项目、参与慈善事业、提供培训机会等方式，井口及采油树专用件项目积极履行社会责任。与当地社区建立积极互动，关注员工的工作与生活平衡，以及员工的身心健康，是井口及采油树专用件项目在社会责任层面的关键举措。这样的实践不仅增强了井口及采油树专用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7485"/>
      <w:r>
        <w:rPr>
          <w:rFonts w:ascii="仿宋" w:eastAsia="仿宋" w:hAnsi="仿宋" w:cs="仿宋" w:hint="eastAsia"/>
          <w:sz w:val="28"/>
          <w:lang w:eastAsia="zh-CN"/>
        </w:rPr>
        <w:t>四、井口及采油树专用件项目土建工程</w:t>
      </w:r>
      <w:bookmarkEnd w:id="14"/>
    </w:p>
    <w:p>
      <w:pPr>
        <w:pStyle w:val="Heading2"/>
        <w:rPr>
          <w:rFonts w:ascii="仿宋" w:eastAsia="仿宋" w:hAnsi="仿宋" w:cs="仿宋" w:hint="eastAsia"/>
          <w:lang w:eastAsia="zh-CN"/>
        </w:rPr>
      </w:pPr>
      <w:bookmarkStart w:id="15" w:name="_Toc32415"/>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在井口及采油树专用件项目的建筑工程设计中，我们将秉承一系列重要的设计原则，以确保井口及采油树专用件项目建筑在功能、美观、可持续性等方面达到最佳效果。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首要原则是确保建筑的功能性得到最大化的发挥。我们将充分理解井口及采油树专用件项目的实际需求，合理布局各个功能区域，保证建筑在满足业务需求的同时，提供高效的工作环境。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在建筑设计中，我们将综合考虑建设和运营成本。通过精细的经济效益分析，确保设计方案在高效利用资源的同时，对井口及采油树专用件项目的长期盈利能力有积极的贡献。</w:t>
      </w:r>
    </w:p>
    <w:p>
      <w:pPr>
        <w:pStyle w:val="Heading2"/>
        <w:ind w:firstLine="560" w:firstLineChars="200"/>
        <w:rPr>
          <w:rFonts w:ascii="仿宋" w:eastAsia="仿宋" w:hAnsi="仿宋" w:cs="仿宋" w:hint="eastAsia"/>
          <w:sz w:val="28"/>
          <w:lang w:eastAsia="zh-CN"/>
        </w:rPr>
      </w:pPr>
      <w:bookmarkStart w:id="16" w:name="_Toc5915"/>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井口及采油树专用件项目的土建工程设计中，我们将精准设定设计年限，结合井口及采油树专用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井口及采油树专用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26164"/>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井口及采油树专用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井口及采油树专用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井口及采油树专用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1008"/>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https://d.book118.com/266200004015010052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井口及采油树专用件项目计划设计方案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井口及采油树专用件项目计划设计方案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井口及采油树专用件项目计划设计方案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井口及采油树专用件项目计划设计方案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井口及采油树专用件项目计划设计方案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井口及采油树专用件项目计划设计方案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井口及采油树专用件项目计划设计方案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井口及采油树专用件项目计划设计方案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井口及采油树专用件项目计划设计方案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井口及采油树专用件项目计划设计方案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井口及采油树专用件项目计划设计方案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井口及采油树专用件项目计划设计方案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井口及采油树专用件项目计划设计方案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井口及采油树专用件项目计划设计方案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井口及采油树专用件项目计划设计方案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井口及采油树专用件项目计划设计方案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井口及采油树专用件项目计划设计方案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6D5A16"/>
    <w:rsid w:val="526D5A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6200004015010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2024-02-23T05:46:00Z</dcterms:created>
  <dcterms:modified xsi:type="dcterms:W3CDTF">2024-02-23T05:46:40Z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BC07A7AA108D403E9C4C449A0064379B_11</vt:lpwstr>
  </property>
  <property fmtid="{D5CDD505-2E9C-101B-9397-08002B2CF9AE}" pid="3" name="KSOProductBuildVer">
    <vt:lpwstr>2052-12.1.0.16250</vt:lpwstr>
  </property>
</Properties>
</file>