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580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金融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街项目可行性研究报告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71150010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二、金融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街项目可行性研究报告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)、金融街项目总平面设计要求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四、金融街项目选址说明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、金融街项目选址原则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二)、金融街项目选址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、金融街项目概论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一)、金融街项目承办单位基本情况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)、金融街项目概况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)、金融街项目评价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三)、金融街项目对环境的主要影响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30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65025101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(五)、金融街项目实施保障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93688036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)、社会责任金融街项目与计划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十、公司治理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二)、团队文化与价值观塑造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7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4"/>
              <w:cols w:space="708"/>
            </w:sect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16563410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70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5"/>
          <w:cols w:space="708"/>
          <w:titlePg w:val="0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67" w:lineRule="auto"/>
        <w:rPr>
          <w:rFonts w:ascii="Arial"/>
          <w:sz w:val="21"/>
        </w:rPr>
      </w:pPr>
    </w:p>
    <w:p>
      <w:pPr>
        <w:spacing w:before="91" w:line="414" w:lineRule="auto"/>
        <w:ind w:left="34" w:right="140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项目商业计划书旨在全面介绍和规划一个创新性的金融街项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目，以满足需求。该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pacing w:val="-2"/>
          <w:sz w:val="28"/>
          <w:szCs w:val="28"/>
        </w:rPr>
        <w:t>案的目的是为了提供金融街项目的全面概览，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包括项目的目标、范围、关键利益相关者和实施计划。通过本方</w:t>
      </w:r>
      <w:r>
        <w:rPr>
          <w:rFonts w:ascii="FangSong" w:eastAsia="FangSong" w:hAnsi="FangSong" w:cs="FangSong"/>
          <w:spacing w:val="-3"/>
          <w:sz w:val="28"/>
          <w:szCs w:val="28"/>
        </w:rPr>
        <w:t>案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学</w:t>
      </w:r>
      <w:r>
        <w:rPr>
          <w:rFonts w:ascii="FangSong" w:eastAsia="FangSong" w:hAnsi="FangSong" w:cs="FangSong"/>
          <w:spacing w:val="-12"/>
          <w:sz w:val="28"/>
          <w:szCs w:val="28"/>
        </w:rPr>
        <w:t>习交流，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希望能为相关人员提供一个深入了解项目的平台，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进</w:t>
      </w:r>
      <w:r>
        <w:rPr>
          <w:rFonts w:ascii="FangSong" w:eastAsia="FangSong" w:hAnsi="FangSong" w:cs="FangSong"/>
          <w:spacing w:val="-12"/>
          <w:sz w:val="28"/>
          <w:szCs w:val="28"/>
        </w:rPr>
        <w:t>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只用作学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习交流。</w:t>
      </w:r>
    </w:p>
    <w:p>
      <w:pPr>
        <w:spacing w:line="289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金融</w:t>
      </w:r>
      <w:r>
        <w:rPr>
          <w:rFonts w:ascii="FangSong" w:eastAsia="FangSong" w:hAnsi="FangSong" w:cs="FangSong"/>
          <w:spacing w:val="-7"/>
          <w:sz w:val="28"/>
          <w:szCs w:val="28"/>
        </w:rPr>
        <w:t>街行业作为一个充满活力的领域，涵盖了广泛的产品和服务，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pacing w:val="-3"/>
          <w:sz w:val="28"/>
          <w:szCs w:val="28"/>
        </w:rPr>
        <w:t>得</w:t>
      </w:r>
      <w:r>
        <w:rPr>
          <w:rFonts w:ascii="FangSong" w:eastAsia="FangSong" w:hAnsi="FangSong" w:cs="FangSong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行业成为科</w:t>
      </w:r>
      <w:r>
        <w:rPr>
          <w:rFonts w:ascii="FangSong" w:eastAsia="FangSong" w:hAnsi="FangSong" w:cs="FangSong"/>
          <w:spacing w:val="-2"/>
          <w:sz w:val="28"/>
          <w:szCs w:val="28"/>
        </w:rPr>
        <w:t>技进步、市场需求不断演变的前沿阵地。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90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</w:p>
    <w:p>
      <w:pPr>
        <w:sectPr>
          <w:pgSz w:w="11906" w:h="16839"/>
          <w:pgMar w:top="1431" w:right="1623" w:bottom="0" w:left="1785" w:header="0" w:footer="0" w:gutter="0"/>
          <w:pgNumType w:start="6"/>
          <w:cols w:space="708"/>
        </w:sectPr>
      </w:pPr>
    </w:p>
    <w:p>
      <w:pPr>
        <w:spacing w:before="185" w:line="411" w:lineRule="auto"/>
        <w:ind w:left="33" w:right="56" w:hanging="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随着科技的迅</w:t>
      </w:r>
      <w:r>
        <w:rPr>
          <w:rFonts w:ascii="FangSong" w:eastAsia="FangSong" w:hAnsi="FangSong" w:cs="FangSong"/>
          <w:spacing w:val="-3"/>
          <w:sz w:val="28"/>
          <w:szCs w:val="28"/>
        </w:rPr>
        <w:t>猛</w:t>
      </w:r>
      <w:r>
        <w:rPr>
          <w:rFonts w:ascii="FangSong" w:eastAsia="FangSong" w:hAnsi="FangSong" w:cs="FangSong"/>
          <w:spacing w:val="-2"/>
          <w:sz w:val="28"/>
          <w:szCs w:val="28"/>
        </w:rPr>
        <w:t>发展，金融街行业在技术上取得了显著的突破。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20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**金融街行业**是一片充满活力的领域，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囊括了广泛的产品和</w:t>
      </w:r>
      <w:r>
        <w:rPr>
          <w:rFonts w:ascii="FangSong" w:eastAsia="FangSong" w:hAnsi="FangSong" w:cs="FangSong"/>
          <w:spacing w:val="-3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家经济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健康发展做出了积极贡献。行业内涉及的领域包括但不限于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ectPr>
          <w:pgSz w:w="11906" w:h="16839"/>
          <w:pgMar w:top="1431" w:right="1743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5" w:right="82" w:firstLine="556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金融</w:t>
      </w:r>
      <w:r>
        <w:rPr>
          <w:rFonts w:ascii="FangSong" w:eastAsia="FangSong" w:hAnsi="FangSong" w:cs="FangSong"/>
          <w:spacing w:val="-13"/>
          <w:sz w:val="28"/>
          <w:szCs w:val="28"/>
        </w:rPr>
        <w:t>街</w:t>
      </w:r>
      <w:r>
        <w:rPr>
          <w:rFonts w:ascii="FangSong" w:eastAsia="FangSong" w:hAnsi="FangSong" w:cs="FangSong"/>
          <w:spacing w:val="-8"/>
          <w:sz w:val="28"/>
          <w:szCs w:val="28"/>
        </w:rPr>
        <w:t>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年复一年的增长势头不减。这主要受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>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为新进入</w:t>
      </w:r>
      <w:r>
        <w:rPr>
          <w:rFonts w:ascii="FangSong" w:eastAsia="FangSong" w:hAnsi="FangSong" w:cs="FangSong"/>
          <w:spacing w:val="-3"/>
          <w:sz w:val="28"/>
          <w:szCs w:val="28"/>
        </w:rPr>
        <w:t>者</w:t>
      </w:r>
      <w:r>
        <w:rPr>
          <w:rFonts w:ascii="FangSong" w:eastAsia="FangSong" w:hAnsi="FangSong" w:cs="FangSong"/>
          <w:spacing w:val="-2"/>
          <w:sz w:val="28"/>
          <w:szCs w:val="28"/>
        </w:rPr>
        <w:t>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8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随着科技的飞</w:t>
      </w:r>
      <w:r>
        <w:rPr>
          <w:rFonts w:ascii="FangSong" w:eastAsia="FangSong" w:hAnsi="FangSong" w:cs="FangSong"/>
          <w:spacing w:val="-3"/>
          <w:sz w:val="28"/>
          <w:szCs w:val="28"/>
        </w:rPr>
        <w:t>速</w:t>
      </w:r>
      <w:r>
        <w:rPr>
          <w:rFonts w:ascii="FangSong" w:eastAsia="FangSong" w:hAnsi="FangSong" w:cs="FangSong"/>
          <w:spacing w:val="-2"/>
          <w:sz w:val="28"/>
          <w:szCs w:val="28"/>
        </w:rPr>
        <w:t>发展，金融街行业在技术上取得了显著的突破。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二、金融街项目可行性研究报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2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在金</w:t>
      </w:r>
      <w:r>
        <w:rPr>
          <w:rFonts w:ascii="FangSong" w:eastAsia="FangSong" w:hAnsi="FangSong" w:cs="FangSong"/>
          <w:spacing w:val="-15"/>
          <w:sz w:val="28"/>
          <w:szCs w:val="28"/>
        </w:rPr>
        <w:t>融</w:t>
      </w:r>
      <w:r>
        <w:rPr>
          <w:rFonts w:ascii="FangSong" w:eastAsia="FangSong" w:hAnsi="FangSong" w:cs="FangSong"/>
          <w:spacing w:val="-8"/>
          <w:sz w:val="28"/>
          <w:szCs w:val="28"/>
        </w:rPr>
        <w:t>街行业，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用</w:t>
      </w:r>
      <w:r>
        <w:rPr>
          <w:rFonts w:ascii="FangSong" w:eastAsia="FangSong" w:hAnsi="FangSong" w:cs="FangSong"/>
          <w:spacing w:val="-6"/>
          <w:sz w:val="28"/>
          <w:szCs w:val="28"/>
        </w:rPr>
        <w:t>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ectPr>
          <w:pgSz w:w="11906" w:h="16839"/>
          <w:pgMar w:top="1431" w:right="1718" w:bottom="0" w:left="1785" w:header="0" w:footer="0" w:gutter="0"/>
          <w:pgNumType w:start="8"/>
          <w:cols w:space="708"/>
        </w:sectPr>
      </w:pPr>
    </w:p>
    <w:p>
      <w:pPr>
        <w:spacing w:before="183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上脱颖而出，成为</w:t>
      </w:r>
      <w:r>
        <w:rPr>
          <w:rFonts w:ascii="FangSong" w:eastAsia="FangSong" w:hAnsi="FangSong" w:cs="FangSong"/>
          <w:spacing w:val="-2"/>
          <w:sz w:val="28"/>
          <w:szCs w:val="28"/>
        </w:rPr>
        <w:t>消费者首选的金融街产品。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金</w:t>
      </w:r>
      <w:r>
        <w:rPr>
          <w:rFonts w:ascii="FangSong" w:eastAsia="FangSong" w:hAnsi="FangSong" w:cs="FangSong"/>
          <w:spacing w:val="-2"/>
          <w:sz w:val="28"/>
          <w:szCs w:val="28"/>
        </w:rPr>
        <w:t>融街项目总投资</w:t>
      </w:r>
    </w:p>
    <w:p>
      <w:pPr>
        <w:spacing w:before="288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建设规模旨在实现一个全面、可持续的金融街项目。金融</w:t>
      </w:r>
    </w:p>
    <w:p>
      <w:pPr>
        <w:sectPr>
          <w:pgSz w:w="11906" w:h="16839"/>
          <w:pgMar w:top="1431" w:right="1718" w:bottom="0" w:left="1785" w:header="0" w:footer="0" w:gutter="0"/>
          <w:pgNumType w:start="9"/>
          <w:cols w:space="708"/>
        </w:sectPr>
      </w:pPr>
    </w:p>
    <w:p>
      <w:pPr>
        <w:spacing w:before="182" w:line="222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街</w:t>
      </w:r>
      <w:r>
        <w:rPr>
          <w:rFonts w:ascii="FangSong" w:eastAsia="FangSong" w:hAnsi="FangSong" w:cs="FangSong"/>
          <w:spacing w:val="-4"/>
          <w:sz w:val="28"/>
          <w:szCs w:val="28"/>
        </w:rPr>
        <w:t>项目总投资将主要用于以下几个方面：</w:t>
      </w:r>
    </w:p>
    <w:p>
      <w:pPr>
        <w:spacing w:before="289" w:line="411" w:lineRule="auto"/>
        <w:ind w:left="40" w:right="102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融</w:t>
      </w:r>
      <w:r>
        <w:rPr>
          <w:rFonts w:ascii="FangSong" w:eastAsia="FangSong" w:hAnsi="FangSong" w:cs="FangSong"/>
          <w:spacing w:val="-8"/>
          <w:sz w:val="28"/>
          <w:szCs w:val="28"/>
        </w:rPr>
        <w:t>街</w:t>
      </w:r>
      <w:r>
        <w:rPr>
          <w:rFonts w:ascii="FangSong" w:eastAsia="FangSong" w:hAnsi="FangSong" w:cs="FangSong"/>
          <w:spacing w:val="-5"/>
          <w:sz w:val="28"/>
          <w:szCs w:val="28"/>
        </w:rPr>
        <w:t>项目的顺利进行。</w:t>
      </w:r>
    </w:p>
    <w:p>
      <w:pPr>
        <w:spacing w:before="1" w:line="411" w:lineRule="auto"/>
        <w:ind w:left="32" w:right="10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一部分资金将用于技术研发，以确保金融街项目引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领行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3"/>
          <w:sz w:val="28"/>
          <w:szCs w:val="28"/>
        </w:rPr>
        <w:t>发展潮流，保持技术创新。</w:t>
      </w:r>
    </w:p>
    <w:p>
      <w:pPr>
        <w:spacing w:before="1" w:line="411" w:lineRule="auto"/>
        <w:ind w:left="4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金融街项目规模与产</w:t>
      </w:r>
      <w:r>
        <w:rPr>
          <w:rFonts w:ascii="FangSong" w:eastAsia="FangSong" w:hAnsi="FangSong" w:cs="FangSong"/>
          <w:sz w:val="28"/>
          <w:szCs w:val="28"/>
        </w:rPr>
        <w:t>能</w:t>
      </w:r>
    </w:p>
    <w:p>
      <w:pPr>
        <w:spacing w:before="288" w:line="339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年</w:t>
      </w:r>
      <w:r>
        <w:rPr>
          <w:rFonts w:ascii="FangSong" w:eastAsia="FangSong" w:hAnsi="FangSong" w:cs="FangSong"/>
          <w:spacing w:val="-16"/>
          <w:sz w:val="28"/>
          <w:szCs w:val="28"/>
        </w:rPr>
        <w:t>产量：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我们计划在金融街项目建设后的第一年实现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年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22"/>
          <w:sz w:val="28"/>
          <w:szCs w:val="28"/>
        </w:rPr>
        <w:t>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产</w:t>
      </w:r>
      <w:r>
        <w:rPr>
          <w:rFonts w:ascii="FangSong" w:eastAsia="FangSong" w:hAnsi="FangSong" w:cs="FangSong"/>
          <w:spacing w:val="-9"/>
          <w:sz w:val="28"/>
          <w:szCs w:val="28"/>
        </w:rPr>
        <w:t>量水平。</w:t>
      </w:r>
    </w:p>
    <w:p>
      <w:pPr>
        <w:spacing w:before="4" w:line="371" w:lineRule="auto"/>
        <w:ind w:left="40" w:right="46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金</w:t>
      </w:r>
      <w:r>
        <w:rPr>
          <w:rFonts w:ascii="FangSong" w:eastAsia="FangSong" w:hAnsi="FangSong" w:cs="FangSong"/>
          <w:spacing w:val="-14"/>
          <w:sz w:val="28"/>
          <w:szCs w:val="28"/>
        </w:rPr>
        <w:t>融街项目规模：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金融街项目将建设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，包括生产厂房、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办</w:t>
      </w:r>
      <w:r>
        <w:rPr>
          <w:rFonts w:ascii="FangSong" w:eastAsia="FangSong" w:hAnsi="FangSong" w:cs="FangSong"/>
          <w:spacing w:val="-4"/>
          <w:sz w:val="28"/>
          <w:szCs w:val="28"/>
        </w:rPr>
        <w:t>公区域、仓储设施等。这将确保金融街项目能够满足预期的产能需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求，并</w:t>
      </w:r>
      <w:r>
        <w:rPr>
          <w:rFonts w:ascii="FangSong" w:eastAsia="FangSong" w:hAnsi="FangSong" w:cs="FangSong"/>
          <w:spacing w:val="-3"/>
          <w:sz w:val="28"/>
          <w:szCs w:val="28"/>
        </w:rPr>
        <w:t>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3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219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环保标准：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</w:p>
    <w:p>
      <w:pPr>
        <w:sectPr>
          <w:pgSz w:w="11906" w:h="16839"/>
          <w:pgMar w:top="1431" w:right="1697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4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4"/>
          <w:sz w:val="28"/>
          <w:szCs w:val="28"/>
        </w:rPr>
        <w:t>包括废水处理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废气处理等，以确保金融街项目的环保性。</w:t>
      </w:r>
    </w:p>
    <w:p>
      <w:pPr>
        <w:spacing w:before="29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金融街项目总投资与用地</w:t>
      </w:r>
      <w:r>
        <w:rPr>
          <w:rFonts w:ascii="FangSong" w:eastAsia="FangSong" w:hAnsi="FangSong" w:cs="FangSong"/>
          <w:sz w:val="28"/>
          <w:szCs w:val="28"/>
        </w:rPr>
        <w:t>规模</w:t>
      </w:r>
    </w:p>
    <w:p>
      <w:pPr>
        <w:spacing w:before="289" w:line="411" w:lineRule="auto"/>
        <w:ind w:left="32" w:right="6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该金融街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亩)。金融街项目规划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的总</w:t>
      </w:r>
      <w:r>
        <w:rPr>
          <w:rFonts w:ascii="FangSong" w:eastAsia="FangSong" w:hAnsi="FangSong" w:cs="FangSong"/>
          <w:spacing w:val="-15"/>
          <w:sz w:val="28"/>
          <w:szCs w:val="28"/>
        </w:rPr>
        <w:t>建</w:t>
      </w:r>
      <w:r>
        <w:rPr>
          <w:rFonts w:ascii="FangSong" w:eastAsia="FangSong" w:hAnsi="FangSong" w:cs="FangSong"/>
          <w:spacing w:val="-9"/>
          <w:sz w:val="28"/>
          <w:szCs w:val="28"/>
        </w:rPr>
        <w:t>筑面积为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金融</w:t>
      </w:r>
      <w:r>
        <w:rPr>
          <w:rFonts w:ascii="FangSong" w:eastAsia="FangSong" w:hAnsi="FangSong" w:cs="FangSong"/>
          <w:spacing w:val="-10"/>
          <w:sz w:val="28"/>
          <w:szCs w:val="28"/>
        </w:rPr>
        <w:t>街</w:t>
      </w:r>
      <w:r>
        <w:rPr>
          <w:rFonts w:ascii="FangSong" w:eastAsia="FangSong" w:hAnsi="FangSong" w:cs="FangSong"/>
          <w:spacing w:val="-8"/>
          <w:sz w:val="28"/>
          <w:szCs w:val="28"/>
        </w:rPr>
        <w:t>项目计划购置设备共计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万元。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些</w:t>
      </w:r>
      <w:r>
        <w:rPr>
          <w:rFonts w:ascii="FangSong" w:eastAsia="FangSong" w:hAnsi="FangSong" w:cs="FangSong"/>
          <w:spacing w:val="-8"/>
          <w:sz w:val="28"/>
          <w:szCs w:val="28"/>
        </w:rPr>
        <w:t>设备将在金融街项目运营中发挥关键作用，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提高生产效率和产品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3"/>
          <w:sz w:val="28"/>
          <w:szCs w:val="28"/>
        </w:rPr>
        <w:t>量。</w:t>
      </w:r>
    </w:p>
    <w:p>
      <w:pPr>
        <w:spacing w:before="1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8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金融街项目计划</w:t>
      </w:r>
      <w:r>
        <w:rPr>
          <w:rFonts w:ascii="FangSong" w:eastAsia="FangSong" w:hAnsi="FangSong" w:cs="FangSong"/>
          <w:spacing w:val="-5"/>
          <w:sz w:val="28"/>
          <w:szCs w:val="28"/>
        </w:rPr>
        <w:t>总</w:t>
      </w:r>
      <w:r>
        <w:rPr>
          <w:rFonts w:ascii="FangSong" w:eastAsia="FangSong" w:hAnsi="FangSong" w:cs="FangSong"/>
          <w:spacing w:val="-3"/>
          <w:sz w:val="28"/>
          <w:szCs w:val="28"/>
        </w:rPr>
        <w:t>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万元，其中包括用地费、建筑工程投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资和设备购置费等</w:t>
      </w:r>
      <w:r>
        <w:rPr>
          <w:rFonts w:ascii="FangSong" w:eastAsia="FangSong" w:hAnsi="FangSong" w:cs="FangSong"/>
          <w:spacing w:val="-3"/>
          <w:sz w:val="28"/>
          <w:szCs w:val="28"/>
        </w:rPr>
        <w:t>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这将为金融街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目未来的发展提供可观的经济回报。</w:t>
      </w:r>
    </w:p>
    <w:p>
      <w:pPr>
        <w:spacing w:before="1"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245" w:line="223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8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在金</w:t>
      </w:r>
      <w:r>
        <w:rPr>
          <w:rFonts w:ascii="FangSong" w:eastAsia="FangSong" w:hAnsi="FangSong" w:cs="FangSong"/>
          <w:spacing w:val="-15"/>
          <w:sz w:val="28"/>
          <w:szCs w:val="28"/>
        </w:rPr>
        <w:t>融</w:t>
      </w:r>
      <w:r>
        <w:rPr>
          <w:rFonts w:ascii="FangSong" w:eastAsia="FangSong" w:hAnsi="FangSong" w:cs="FangSong"/>
          <w:spacing w:val="-8"/>
          <w:sz w:val="28"/>
          <w:szCs w:val="28"/>
        </w:rPr>
        <w:t>街项目的建筑工程设计过程中，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原</w:t>
      </w:r>
      <w:r>
        <w:rPr>
          <w:rFonts w:ascii="FangSong" w:eastAsia="FangSong" w:hAnsi="FangSong" w:cs="FangSong"/>
          <w:spacing w:val="-3"/>
          <w:sz w:val="28"/>
          <w:szCs w:val="28"/>
        </w:rPr>
        <w:t>则，以确保金融街项目的可持续发展和建筑结构的安全性：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3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1" w:line="416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(二)、金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融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街项目总平面设计要求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1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金融</w:t>
      </w:r>
      <w:r>
        <w:rPr>
          <w:rFonts w:ascii="FangSong" w:eastAsia="FangSong" w:hAnsi="FangSong" w:cs="FangSong"/>
          <w:spacing w:val="-13"/>
          <w:sz w:val="28"/>
          <w:szCs w:val="28"/>
        </w:rPr>
        <w:t>街</w:t>
      </w:r>
      <w:r>
        <w:rPr>
          <w:rFonts w:ascii="FangSong" w:eastAsia="FangSong" w:hAnsi="FangSong" w:cs="FangSong"/>
          <w:spacing w:val="-8"/>
          <w:sz w:val="28"/>
          <w:szCs w:val="28"/>
        </w:rPr>
        <w:t>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以确保整体设计满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足</w:t>
      </w:r>
      <w:r>
        <w:rPr>
          <w:rFonts w:ascii="FangSong" w:eastAsia="FangSong" w:hAnsi="FangSong" w:cs="FangSong"/>
          <w:spacing w:val="-5"/>
          <w:sz w:val="28"/>
          <w:szCs w:val="28"/>
        </w:rPr>
        <w:t>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before="1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ectPr>
          <w:pgSz w:w="11906" w:h="16839"/>
          <w:pgMar w:top="1431" w:right="1718" w:bottom="0" w:left="1785" w:header="0" w:footer="0" w:gutter="0"/>
          <w:pgNumType w:start="13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</w:t>
      </w:r>
      <w:r>
        <w:rPr>
          <w:rFonts w:ascii="FangSong" w:eastAsia="FangSong" w:hAnsi="FangSong" w:cs="FangSong"/>
          <w:spacing w:val="-3"/>
          <w:sz w:val="28"/>
          <w:szCs w:val="28"/>
        </w:rPr>
        <w:t>，适应金融街项目的实际使用需要。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金</w:t>
      </w:r>
      <w:r>
        <w:rPr>
          <w:rFonts w:ascii="FangSong" w:eastAsia="FangSong" w:hAnsi="FangSong" w:cs="FangSong"/>
          <w:spacing w:val="-8"/>
          <w:sz w:val="28"/>
          <w:szCs w:val="28"/>
        </w:rPr>
        <w:t>融街项目所处地区的地质条件和地震风险，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震设防烈度。结</w:t>
      </w:r>
      <w:r>
        <w:rPr>
          <w:rFonts w:ascii="FangSong" w:eastAsia="FangSong" w:hAnsi="FangSong" w:cs="FangSong"/>
          <w:spacing w:val="-4"/>
          <w:sz w:val="28"/>
          <w:szCs w:val="28"/>
        </w:rPr>
        <w:t>构</w:t>
      </w:r>
      <w:r>
        <w:rPr>
          <w:rFonts w:ascii="FangSong" w:eastAsia="FangSong" w:hAnsi="FangSong" w:cs="FangSong"/>
          <w:spacing w:val="-3"/>
          <w:sz w:val="28"/>
          <w:szCs w:val="28"/>
        </w:rPr>
        <w:t>将被设计以保证在地震发生时能够安全稳定地承受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震作用。</w:t>
      </w:r>
    </w:p>
    <w:p>
      <w:pPr>
        <w:spacing w:before="2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结合金融街项目的实际需求和环境条件，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确定土建工程的耐久</w:t>
      </w:r>
      <w:r>
        <w:rPr>
          <w:rFonts w:ascii="FangSong" w:eastAsia="FangSong" w:hAnsi="FangSong" w:cs="FangSong"/>
          <w:spacing w:val="-5"/>
          <w:sz w:val="28"/>
          <w:szCs w:val="28"/>
        </w:rPr>
        <w:t>性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2" w:line="416" w:lineRule="auto"/>
        <w:ind w:left="34" w:right="95" w:hanging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持良好的结构性能和外观状态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38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筑工程的设计总体要求是确保金融街项目实现预期功能、安全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稳定、符合法规标准，并在美学、经济和可持续性等方面取得平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>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</w:t>
      </w:r>
      <w:r>
        <w:rPr>
          <w:rFonts w:ascii="FangSong" w:eastAsia="FangSong" w:hAnsi="FangSong" w:cs="FangSong"/>
          <w:spacing w:val="-5"/>
          <w:sz w:val="28"/>
          <w:szCs w:val="28"/>
        </w:rPr>
        <w:t>面</w:t>
      </w:r>
      <w:r>
        <w:rPr>
          <w:rFonts w:ascii="FangSong" w:eastAsia="FangSong" w:hAnsi="FangSong" w:cs="FangSong"/>
          <w:spacing w:val="-4"/>
          <w:sz w:val="28"/>
          <w:szCs w:val="28"/>
        </w:rPr>
        <w:t>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2" w:line="411" w:lineRule="auto"/>
        <w:ind w:left="35" w:right="95" w:firstLine="11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建筑的功能布局满足金融街项目需求，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ectPr>
          <w:pgSz w:w="11906" w:h="16839"/>
          <w:pgMar w:top="1431" w:right="1704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够达到高标准，满足金融街项目的长期发展需求。</w:t>
      </w:r>
    </w:p>
    <w:p>
      <w:pPr>
        <w:sectPr>
          <w:pgSz w:w="11906" w:h="16839"/>
          <w:pgMar w:top="1431" w:right="1724" w:bottom="0" w:left="1785" w:header="0" w:footer="0" w:gutter="0"/>
          <w:pgNumType w:start="16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金融街项目规</w:t>
      </w:r>
      <w:r>
        <w:rPr>
          <w:rFonts w:ascii="FangSong" w:eastAsia="FangSong" w:hAnsi="FangSong" w:cs="FangSong"/>
          <w:spacing w:val="-5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平方米，充分考虑到金融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街项目的功能布局和需求，确保各功能区域得到合理的利用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占金融街项目总投资比例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88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金</w:t>
      </w:r>
      <w:r>
        <w:rPr>
          <w:rFonts w:ascii="FangSong" w:eastAsia="FangSong" w:hAnsi="FangSong" w:cs="FangSong"/>
          <w:spacing w:val="-3"/>
          <w:sz w:val="28"/>
          <w:szCs w:val="28"/>
        </w:rPr>
        <w:t>融街项目总投资的比例为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构中占有合理</w:t>
      </w:r>
      <w:r>
        <w:rPr>
          <w:rFonts w:ascii="FangSong" w:eastAsia="FangSong" w:hAnsi="FangSong" w:cs="FangSong"/>
          <w:spacing w:val="-3"/>
          <w:sz w:val="28"/>
          <w:szCs w:val="28"/>
        </w:rPr>
        <w:t>比</w:t>
      </w:r>
      <w:r>
        <w:rPr>
          <w:rFonts w:ascii="FangSong" w:eastAsia="FangSong" w:hAnsi="FangSong" w:cs="FangSong"/>
          <w:spacing w:val="-2"/>
          <w:sz w:val="28"/>
          <w:szCs w:val="28"/>
        </w:rPr>
        <w:t>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满足</w:t>
      </w:r>
      <w:r>
        <w:rPr>
          <w:rFonts w:ascii="FangSong" w:eastAsia="FangSong" w:hAnsi="FangSong" w:cs="FangSong"/>
          <w:spacing w:val="-3"/>
          <w:sz w:val="28"/>
          <w:szCs w:val="28"/>
        </w:rPr>
        <w:t>未</w:t>
      </w:r>
      <w:r>
        <w:rPr>
          <w:rFonts w:ascii="FangSong" w:eastAsia="FangSong" w:hAnsi="FangSong" w:cs="FangSong"/>
          <w:spacing w:val="-2"/>
          <w:sz w:val="28"/>
          <w:szCs w:val="28"/>
        </w:rPr>
        <w:t>来金融街项目运营的需求，同时避免了过度浪费。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2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金</w:t>
      </w:r>
      <w:r>
        <w:rPr>
          <w:rFonts w:ascii="FangSong" w:eastAsia="FangSong" w:hAnsi="FangSong" w:cs="FangSong"/>
          <w:spacing w:val="-7"/>
          <w:sz w:val="28"/>
          <w:szCs w:val="28"/>
        </w:rPr>
        <w:t>融街项目整体布局：</w:t>
      </w:r>
    </w:p>
    <w:p>
      <w:pPr>
        <w:spacing w:before="290" w:line="417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使金融街项目更好地适应当地的自然和</w:t>
      </w:r>
    </w:p>
    <w:p>
      <w:pPr>
        <w:sectPr>
          <w:pgSz w:w="11906" w:h="16839"/>
          <w:pgMar w:top="1431" w:right="1623" w:bottom="0" w:left="1785" w:header="0" w:footer="0" w:gutter="0"/>
          <w:pgNumType w:start="17"/>
          <w:cols w:space="708"/>
        </w:sectPr>
      </w:pPr>
    </w:p>
    <w:p>
      <w:pPr>
        <w:spacing w:before="183" w:line="222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  <w:r>
        <w:rPr>
          <w:rFonts w:ascii="FangSong" w:eastAsia="FangSong" w:hAnsi="FangSong" w:cs="FangSong"/>
          <w:spacing w:val="-9"/>
          <w:sz w:val="28"/>
          <w:szCs w:val="28"/>
        </w:rPr>
        <w:t>文环境。</w:t>
      </w:r>
    </w:p>
    <w:p>
      <w:pPr>
        <w:spacing w:before="287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6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金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融街项目选址说明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一)、金融街项目选址原则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3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金融</w:t>
      </w:r>
      <w:r>
        <w:rPr>
          <w:rFonts w:ascii="FangSong" w:eastAsia="FangSong" w:hAnsi="FangSong" w:cs="FangSong"/>
          <w:spacing w:val="-13"/>
          <w:sz w:val="28"/>
          <w:szCs w:val="28"/>
        </w:rPr>
        <w:t>街</w:t>
      </w:r>
      <w:r>
        <w:rPr>
          <w:rFonts w:ascii="FangSong" w:eastAsia="FangSong" w:hAnsi="FangSong" w:cs="FangSong"/>
          <w:spacing w:val="-8"/>
          <w:sz w:val="28"/>
          <w:szCs w:val="28"/>
        </w:rPr>
        <w:t>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确保金融街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目的发展与当地城市规划和政府规划相契合。通过与规划一致，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融</w:t>
      </w:r>
      <w:r>
        <w:rPr>
          <w:rFonts w:ascii="FangSong" w:eastAsia="FangSong" w:hAnsi="FangSong" w:cs="FangSong"/>
          <w:spacing w:val="-8"/>
          <w:sz w:val="28"/>
          <w:szCs w:val="28"/>
        </w:rPr>
        <w:t>街项目有望更好地融入城市发展大局，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展</w:t>
      </w:r>
      <w:r>
        <w:rPr>
          <w:rFonts w:ascii="FangSong" w:eastAsia="FangSong" w:hAnsi="FangSong" w:cs="FangSong"/>
          <w:spacing w:val="-5"/>
          <w:sz w:val="28"/>
          <w:szCs w:val="28"/>
        </w:rPr>
        <w:t>作出积极贡献。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5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越的交通条件是金融街项目成功的关键因素之一。选址地应该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具</w:t>
      </w:r>
      <w:r>
        <w:rPr>
          <w:rFonts w:ascii="FangSong" w:eastAsia="FangSong" w:hAnsi="FangSong" w:cs="FangSong"/>
          <w:spacing w:val="-12"/>
          <w:sz w:val="28"/>
          <w:szCs w:val="28"/>
        </w:rPr>
        <w:t>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工提</w:t>
      </w:r>
      <w:r>
        <w:rPr>
          <w:rFonts w:ascii="FangSong" w:eastAsia="FangSong" w:hAnsi="FangSong" w:cs="FangSong"/>
          <w:spacing w:val="-8"/>
          <w:sz w:val="28"/>
          <w:szCs w:val="28"/>
        </w:rPr>
        <w:t>供</w:t>
      </w:r>
      <w:r>
        <w:rPr>
          <w:rFonts w:ascii="FangSong" w:eastAsia="FangSong" w:hAnsi="FangSong" w:cs="FangSong"/>
          <w:spacing w:val="-6"/>
          <w:sz w:val="28"/>
          <w:szCs w:val="28"/>
        </w:rPr>
        <w:t>方便的通勤途径。这有助于提高整体生产效率并降低物流成本。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40" w:right="140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金融街项目建设阶段，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场地、容易获取的建筑材料以及适宜的施工场址都将直接影响到金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融街</w:t>
      </w:r>
      <w:r>
        <w:rPr>
          <w:rFonts w:ascii="FangSong" w:eastAsia="FangSong" w:hAnsi="FangSong" w:cs="FangSong"/>
          <w:spacing w:val="-2"/>
          <w:sz w:val="28"/>
          <w:szCs w:val="28"/>
        </w:rPr>
        <w:t>项目建设的顺利进行。这有助于提高工程效率，缩短工程周期。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ectPr>
          <w:pgSz w:w="11906" w:h="16839"/>
          <w:pgMar w:top="1431" w:right="1603" w:bottom="0" w:left="1785" w:header="0" w:footer="0" w:gutter="0"/>
          <w:pgNumType w:start="18"/>
          <w:cols w:space="708"/>
        </w:sectPr>
      </w:pPr>
    </w:p>
    <w:p>
      <w:pPr>
        <w:spacing w:before="185" w:line="411" w:lineRule="auto"/>
        <w:ind w:left="38" w:right="56" w:firstLine="554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5"/>
          <w:sz w:val="28"/>
          <w:szCs w:val="28"/>
        </w:rPr>
        <w:t>金</w:t>
      </w:r>
      <w:r>
        <w:rPr>
          <w:rFonts w:ascii="FangSong" w:eastAsia="FangSong" w:hAnsi="FangSong" w:cs="FangSong"/>
          <w:spacing w:val="-4"/>
          <w:sz w:val="28"/>
          <w:szCs w:val="28"/>
        </w:rPr>
        <w:t>融街项目选址应与当地大气污染防治、水资源利用以及自然生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态环境保护政策相一致。我们将致力于在金融街项目建设和运营过</w:t>
      </w:r>
      <w:r>
        <w:rPr>
          <w:rFonts w:ascii="FangSong" w:eastAsia="FangSong" w:hAnsi="FangSong" w:cs="FangSong"/>
          <w:spacing w:val="-3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中</w:t>
      </w:r>
      <w:r>
        <w:rPr>
          <w:rFonts w:ascii="FangSong" w:eastAsia="FangSong" w:hAnsi="FangSong" w:cs="FangSong"/>
          <w:spacing w:val="-15"/>
          <w:sz w:val="28"/>
          <w:szCs w:val="28"/>
        </w:rPr>
        <w:t>最</w:t>
      </w:r>
      <w:r>
        <w:rPr>
          <w:rFonts w:ascii="FangSong" w:eastAsia="FangSong" w:hAnsi="FangSong" w:cs="FangSong"/>
          <w:spacing w:val="-12"/>
          <w:sz w:val="28"/>
          <w:szCs w:val="28"/>
        </w:rPr>
        <w:t>大限度地减少对环境的影响，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确保金融街项目的可持续发展，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履行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89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我们将有效平衡金融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街项目的需求与用地法规的要求，避免可能出现的法律和环境</w:t>
      </w:r>
      <w:r>
        <w:rPr>
          <w:rFonts w:ascii="FangSong" w:eastAsia="FangSong" w:hAnsi="FangSong" w:cs="FangSong"/>
          <w:spacing w:val="-1"/>
          <w:sz w:val="28"/>
          <w:szCs w:val="28"/>
        </w:rPr>
        <w:t>纠</w:t>
      </w:r>
      <w:r>
        <w:rPr>
          <w:rFonts w:ascii="FangSong" w:eastAsia="FangSong" w:hAnsi="FangSong" w:cs="FangSong"/>
          <w:sz w:val="28"/>
          <w:szCs w:val="28"/>
        </w:rPr>
        <w:t>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在金融街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项目的实施过程中获得更多的理解和支持。</w:t>
      </w:r>
    </w:p>
    <w:p>
      <w:pPr>
        <w:spacing w:before="1" w:line="416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划，确保</w:t>
      </w:r>
      <w:r>
        <w:rPr>
          <w:rFonts w:ascii="FangSong" w:eastAsia="FangSong" w:hAnsi="FangSong" w:cs="FangSong"/>
          <w:spacing w:val="-3"/>
          <w:sz w:val="28"/>
          <w:szCs w:val="28"/>
        </w:rPr>
        <w:t>金</w:t>
      </w:r>
      <w:r>
        <w:rPr>
          <w:rFonts w:ascii="FangSong" w:eastAsia="FangSong" w:hAnsi="FangSong" w:cs="FangSong"/>
          <w:spacing w:val="-2"/>
          <w:sz w:val="28"/>
          <w:szCs w:val="28"/>
        </w:rPr>
        <w:t>融街项目的长期成功和对社会的积极贡献。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二)、金融街项目选址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选择金融街项目的地理位置时，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</w:t>
      </w:r>
      <w:r>
        <w:rPr>
          <w:rFonts w:ascii="FangSong" w:eastAsia="FangSong" w:hAnsi="FangSong" w:cs="FangSong"/>
          <w:spacing w:val="-4"/>
          <w:sz w:val="28"/>
          <w:szCs w:val="28"/>
        </w:rPr>
        <w:t>开</w:t>
      </w:r>
      <w:r>
        <w:rPr>
          <w:rFonts w:ascii="FangSong" w:eastAsia="FangSong" w:hAnsi="FangSong" w:cs="FangSong"/>
          <w:spacing w:val="-3"/>
          <w:sz w:val="28"/>
          <w:szCs w:val="28"/>
        </w:rPr>
        <w:t>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5" w:lineRule="auto"/>
        <w:ind w:left="63" w:right="5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5"/>
          <w:sz w:val="28"/>
          <w:szCs w:val="28"/>
        </w:rPr>
        <w:t>销</w:t>
      </w:r>
      <w:r>
        <w:rPr>
          <w:rFonts w:ascii="FangSong" w:eastAsia="FangSong" w:hAnsi="FangSong" w:cs="FangSong"/>
          <w:spacing w:val="-3"/>
          <w:sz w:val="28"/>
          <w:szCs w:val="28"/>
        </w:rPr>
        <w:t>，为金融街项目的顺利推进提供了有力支持。</w:t>
      </w:r>
    </w:p>
    <w:p>
      <w:pPr>
        <w:sectPr>
          <w:pgSz w:w="11906" w:h="16839"/>
          <w:pgMar w:top="1431" w:right="1743" w:bottom="0" w:left="1785" w:header="0" w:footer="0" w:gutter="0"/>
          <w:pgNumType w:start="19"/>
          <w:cols w:space="708"/>
        </w:sectPr>
      </w:pPr>
    </w:p>
    <w:p>
      <w:pPr>
        <w:spacing w:before="183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优惠等方面的支持。这将显著减轻金融街项目的财务压力，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投</w:t>
      </w:r>
      <w:r>
        <w:rPr>
          <w:rFonts w:ascii="FangSong" w:eastAsia="FangSong" w:hAnsi="FangSong" w:cs="FangSong"/>
          <w:spacing w:val="-7"/>
          <w:sz w:val="28"/>
          <w:szCs w:val="28"/>
        </w:rPr>
        <w:t>资回报率。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众多，形成了完</w:t>
      </w:r>
      <w:r>
        <w:rPr>
          <w:rFonts w:ascii="FangSong" w:eastAsia="FangSong" w:hAnsi="FangSong" w:cs="FangSong"/>
          <w:spacing w:val="-2"/>
          <w:sz w:val="28"/>
          <w:szCs w:val="28"/>
        </w:rPr>
        <w:t>善的产业链，为金融街项目提供了丰富的合作机会，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境的保护。选址处有利于建设绿色、环保型的金融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街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3" w:right="3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术开发区被视为未来经济发展的重要增长点。金融街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为金融街项目在长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远的</w:t>
      </w:r>
      <w:r>
        <w:rPr>
          <w:rFonts w:ascii="FangSong" w:eastAsia="FangSong" w:hAnsi="FangSong" w:cs="FangSong"/>
          <w:spacing w:val="-4"/>
          <w:sz w:val="28"/>
          <w:szCs w:val="28"/>
        </w:rPr>
        <w:t>未来奠定坚实基础。</w:t>
      </w:r>
    </w:p>
    <w:p>
      <w:pPr>
        <w:spacing w:before="4" w:line="414" w:lineRule="auto"/>
        <w:ind w:left="40" w:right="3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</w:t>
      </w:r>
      <w:r>
        <w:rPr>
          <w:rFonts w:ascii="FangSong" w:eastAsia="FangSong" w:hAnsi="FangSong" w:cs="FangSong"/>
          <w:spacing w:val="-17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确保金融街项目的建设与运营与当地发展规划相协调，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融街项目</w:t>
      </w:r>
      <w:r>
        <w:rPr>
          <w:rFonts w:ascii="FangSong" w:eastAsia="FangSong" w:hAnsi="FangSong" w:cs="FangSong"/>
          <w:spacing w:val="-3"/>
          <w:sz w:val="28"/>
          <w:szCs w:val="28"/>
        </w:rPr>
        <w:t>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金</w:t>
      </w:r>
      <w:r>
        <w:rPr>
          <w:rFonts w:ascii="FangSong" w:eastAsia="FangSong" w:hAnsi="FangSong" w:cs="FangSong"/>
          <w:spacing w:val="-11"/>
          <w:sz w:val="28"/>
          <w:szCs w:val="28"/>
        </w:rPr>
        <w:t>融</w:t>
      </w:r>
      <w:r>
        <w:rPr>
          <w:rFonts w:ascii="FangSong" w:eastAsia="FangSong" w:hAnsi="FangSong" w:cs="FangSong"/>
          <w:spacing w:val="-8"/>
          <w:sz w:val="28"/>
          <w:szCs w:val="28"/>
        </w:rPr>
        <w:t>街项目的成功实施不仅依赖于选址的地理位置，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同时也与周</w:t>
      </w:r>
    </w:p>
    <w:p>
      <w:pPr>
        <w:sectPr>
          <w:pgSz w:w="11906" w:h="16839"/>
          <w:pgMar w:top="1431" w:right="1763" w:bottom="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32" w:right="176" w:firstLine="5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8"/>
          <w:sz w:val="28"/>
          <w:szCs w:val="28"/>
        </w:rPr>
        <w:t>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经济技术开发区的这片有着丰富发展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4" w:right="7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为金融街项目的建设提供了必要的基础支持，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段</w:t>
      </w:r>
      <w:r>
        <w:rPr>
          <w:rFonts w:ascii="FangSong" w:eastAsia="FangSong" w:hAnsi="FangSong" w:cs="FangSong"/>
          <w:spacing w:val="-9"/>
          <w:sz w:val="28"/>
          <w:szCs w:val="28"/>
        </w:rPr>
        <w:t>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确保金融街项目选址符合当地的用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规划要求。这有助于金融街项目在合规范围内进行建设，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并最大限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金</w:t>
      </w:r>
      <w:r>
        <w:rPr>
          <w:rFonts w:ascii="FangSong" w:eastAsia="FangSong" w:hAnsi="FangSong" w:cs="FangSong"/>
          <w:spacing w:val="-8"/>
          <w:sz w:val="28"/>
          <w:szCs w:val="28"/>
        </w:rPr>
        <w:t>融街项目的用工提供了充足的保障，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43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括税收、用地等方面的优惠政策。这为金融街项目创造了更加宽松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9"/>
          <w:sz w:val="28"/>
          <w:szCs w:val="28"/>
        </w:rPr>
        <w:t>经济环境。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88" w:line="415" w:lineRule="auto"/>
        <w:ind w:left="34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金融街项目的过程中，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确保金融街项目在不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对周边环境造成负</w:t>
      </w:r>
      <w:r>
        <w:rPr>
          <w:rFonts w:ascii="FangSong" w:eastAsia="FangSong" w:hAnsi="FangSong" w:cs="FangSong"/>
          <w:spacing w:val="-2"/>
          <w:sz w:val="28"/>
          <w:szCs w:val="28"/>
        </w:rPr>
        <w:t>面影响的前提下顺利推进。</w:t>
      </w:r>
    </w:p>
    <w:p>
      <w:pPr>
        <w:sectPr>
          <w:pgSz w:w="11906" w:h="16839"/>
          <w:pgMar w:top="1431" w:right="1623" w:bottom="0" w:left="1785" w:header="0" w:footer="0" w:gutter="0"/>
          <w:pgNumType w:start="21"/>
          <w:cols w:space="708"/>
        </w:sectPr>
      </w:pPr>
    </w:p>
    <w:p>
      <w:pPr>
        <w:spacing w:before="183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4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金融</w:t>
      </w:r>
      <w:r>
        <w:rPr>
          <w:rFonts w:ascii="FangSong" w:eastAsia="FangSong" w:hAnsi="FangSong" w:cs="FangSong"/>
          <w:spacing w:val="-13"/>
          <w:sz w:val="28"/>
          <w:szCs w:val="28"/>
        </w:rPr>
        <w:t>街</w:t>
      </w:r>
      <w:r>
        <w:rPr>
          <w:rFonts w:ascii="FangSong" w:eastAsia="FangSong" w:hAnsi="FangSong" w:cs="FangSong"/>
          <w:spacing w:val="-8"/>
          <w:sz w:val="28"/>
          <w:szCs w:val="28"/>
        </w:rPr>
        <w:t>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有成熟的消防、防汛等安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系统。这为金融街项目的安全运行提供了可靠的支持，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金</w:t>
      </w:r>
      <w:r>
        <w:rPr>
          <w:rFonts w:ascii="FangSong" w:eastAsia="FangSong" w:hAnsi="FangSong" w:cs="FangSong"/>
          <w:spacing w:val="-8"/>
          <w:sz w:val="28"/>
          <w:szCs w:val="28"/>
        </w:rPr>
        <w:t>融街项目提供了明确的建设方向，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确保用地符合工业金融街项目的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规</w:t>
      </w:r>
      <w:r>
        <w:rPr>
          <w:rFonts w:ascii="FangSong" w:eastAsia="FangSong" w:hAnsi="FangSong" w:cs="FangSong"/>
          <w:spacing w:val="-7"/>
          <w:sz w:val="28"/>
          <w:szCs w:val="28"/>
        </w:rPr>
        <w:t>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金融街项目所在地区容积率和建筑密度都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标。我们将确保金融街项目建设在合理的容积率和建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筑密度范围内，以充分利用土地资源，提高金融街项目效</w:t>
      </w:r>
      <w:r>
        <w:rPr>
          <w:rFonts w:ascii="FangSong" w:eastAsia="FangSong" w:hAnsi="FangSong" w:cs="FangSong"/>
          <w:spacing w:val="-1"/>
          <w:sz w:val="28"/>
          <w:szCs w:val="28"/>
        </w:rPr>
        <w:t>益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7" w:line="414" w:lineRule="auto"/>
        <w:ind w:left="39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途划分是用地控制的核心之一。根据金融街项目的性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8"/>
          <w:sz w:val="28"/>
          <w:szCs w:val="28"/>
        </w:rPr>
        <w:t>质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保持金融街项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5"/>
          <w:sz w:val="28"/>
          <w:szCs w:val="28"/>
        </w:rPr>
        <w:t>的合法性和可持续性。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3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。我们将严格按照规定的利用年限进行金融街项目建设和运营，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保障</w:t>
      </w:r>
      <w:r>
        <w:rPr>
          <w:rFonts w:ascii="FangSong" w:eastAsia="FangSong" w:hAnsi="FangSong" w:cs="FangSong"/>
          <w:spacing w:val="-4"/>
          <w:sz w:val="28"/>
          <w:szCs w:val="28"/>
        </w:rPr>
        <w:t>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金融街项目建设完成后，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我们将积极参与土地的复垦工作，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保</w:t>
      </w:r>
      <w:r>
        <w:rPr>
          <w:rFonts w:ascii="FangSong" w:eastAsia="FangSong" w:hAnsi="FangSong" w:cs="FangSong"/>
          <w:spacing w:val="-12"/>
          <w:sz w:val="28"/>
          <w:szCs w:val="28"/>
        </w:rPr>
        <w:t>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然环境，减小金</w:t>
      </w:r>
      <w:r>
        <w:rPr>
          <w:rFonts w:ascii="FangSong" w:eastAsia="FangSong" w:hAnsi="FangSong" w:cs="FangSong"/>
          <w:spacing w:val="-2"/>
          <w:sz w:val="28"/>
          <w:szCs w:val="28"/>
        </w:rPr>
        <w:t>融街项目对周边土地的影响。</w:t>
      </w:r>
    </w:p>
    <w:p>
      <w:pPr>
        <w:spacing w:before="2" w:line="415" w:lineRule="auto"/>
        <w:ind w:left="31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我们将确保金融街项目在</w:t>
      </w:r>
      <w:r>
        <w:rPr>
          <w:rFonts w:ascii="FangSong" w:eastAsia="FangSong" w:hAnsi="FangSong" w:cs="FangSong"/>
          <w:spacing w:val="-7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间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。这为金融街项目提供了便捷的物流通道，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品销售，提高了金融街项目的市场竞争力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7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自然条件适宜。金融街项目建设将充分利用这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一</w:t>
      </w:r>
      <w:r>
        <w:rPr>
          <w:rFonts w:ascii="FangSong" w:eastAsia="FangSong" w:hAnsi="FangSong" w:cs="FangSong"/>
          <w:spacing w:val="-16"/>
          <w:sz w:val="28"/>
          <w:szCs w:val="28"/>
        </w:rPr>
        <w:t>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然保护原则，最大限度地保留周边自然环境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5" w:line="411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设施。金融街项目将充分利用这些配套设施，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外投资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助于金融街项目的稳定运营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总体要求中还包括对环境的保护要求。金融街项目将遵循当地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6"/>
          <w:sz w:val="28"/>
          <w:szCs w:val="28"/>
        </w:rPr>
        <w:t>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于建设绿色、可持续的工业金融街项目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金融街项目将积极融入当地社区，与周边居民建立和谐的关系。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促进金融街项目与当地社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区</w:t>
      </w:r>
      <w:r>
        <w:rPr>
          <w:rFonts w:ascii="FangSong" w:eastAsia="FangSong" w:hAnsi="FangSong" w:cs="FangSong"/>
          <w:spacing w:val="-7"/>
          <w:sz w:val="28"/>
          <w:szCs w:val="28"/>
        </w:rPr>
        <w:t>的互利共赢。</w:t>
      </w:r>
    </w:p>
    <w:p>
      <w:pPr>
        <w:spacing w:before="3" w:line="415" w:lineRule="auto"/>
        <w:ind w:left="43" w:right="5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金融街项目将在选址的基础上更好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与周边环</w:t>
      </w:r>
      <w:r>
        <w:rPr>
          <w:rFonts w:ascii="FangSong" w:eastAsia="FangSong" w:hAnsi="FangSong" w:cs="FangSong"/>
          <w:spacing w:val="-3"/>
          <w:sz w:val="28"/>
          <w:szCs w:val="28"/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</w:rPr>
        <w:t>相融合，确保建设和运营的可持续性和社会接受度。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5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在金</w:t>
      </w:r>
      <w:r>
        <w:rPr>
          <w:rFonts w:ascii="FangSong" w:eastAsia="FangSong" w:hAnsi="FangSong" w:cs="FangSong"/>
          <w:spacing w:val="-15"/>
          <w:sz w:val="28"/>
          <w:szCs w:val="28"/>
        </w:rPr>
        <w:t>融</w:t>
      </w:r>
      <w:r>
        <w:rPr>
          <w:rFonts w:ascii="FangSong" w:eastAsia="FangSong" w:hAnsi="FangSong" w:cs="FangSong"/>
          <w:spacing w:val="-8"/>
          <w:sz w:val="28"/>
          <w:szCs w:val="28"/>
        </w:rPr>
        <w:t>街项目选址的初步规划中，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约</w:t>
      </w:r>
      <w:r>
        <w:rPr>
          <w:rFonts w:ascii="FangSong" w:eastAsia="FangSong" w:hAnsi="FangSong" w:cs="FangSong"/>
          <w:spacing w:val="-12"/>
          <w:sz w:val="28"/>
          <w:szCs w:val="28"/>
        </w:rPr>
        <w:t>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的影响。</w:t>
      </w:r>
    </w:p>
    <w:p>
      <w:pPr>
        <w:sectPr>
          <w:pgSz w:w="11906" w:h="16839"/>
          <w:pgMar w:top="1431" w:right="1743" w:bottom="0" w:left="1785" w:header="0" w:footer="0" w:gutter="0"/>
          <w:pgNumType w:start="24"/>
          <w:cols w:space="708"/>
        </w:sectPr>
      </w:pPr>
    </w:p>
    <w:p>
      <w:pPr>
        <w:spacing w:before="185" w:line="411" w:lineRule="auto"/>
        <w:ind w:left="33" w:right="189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我们计划通过多功能空间规划来优化土地利用。在金融街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包括生产区、办公区、绿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化区等，以确保每块用地都发挥最大潜力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41" w:right="15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高建筑的垂直利用率。这一措施有助于减小金融街项目的占地面</w:t>
      </w:r>
      <w:r>
        <w:rPr>
          <w:rFonts w:ascii="FangSong" w:eastAsia="FangSong" w:hAnsi="FangSong" w:cs="FangSong"/>
          <w:spacing w:val="-2"/>
          <w:sz w:val="28"/>
          <w:szCs w:val="28"/>
        </w:rPr>
        <w:t>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1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411" w:lineRule="auto"/>
        <w:ind w:left="31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金融</w:t>
      </w:r>
      <w:r>
        <w:rPr>
          <w:rFonts w:ascii="FangSong" w:eastAsia="FangSong" w:hAnsi="FangSong" w:cs="FangSong"/>
          <w:spacing w:val="-13"/>
          <w:sz w:val="28"/>
          <w:szCs w:val="28"/>
        </w:rPr>
        <w:t>街</w:t>
      </w:r>
      <w:r>
        <w:rPr>
          <w:rFonts w:ascii="FangSong" w:eastAsia="FangSong" w:hAnsi="FangSong" w:cs="FangSong"/>
          <w:spacing w:val="-8"/>
          <w:sz w:val="28"/>
          <w:szCs w:val="28"/>
        </w:rPr>
        <w:t>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采用绿色、可持续的建筑材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8"/>
          <w:sz w:val="28"/>
          <w:szCs w:val="28"/>
        </w:rPr>
        <w:t>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还有助于提高金融街项目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的整体可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续性，符合现代绿色建筑的发展趋势。</w:t>
      </w:r>
    </w:p>
    <w:p>
      <w:pPr>
        <w:spacing w:before="2" w:line="411" w:lineRule="auto"/>
        <w:ind w:left="33" w:right="9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共设施也是我们的设计理念之一。在金融街项目内部建设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一</w:t>
      </w:r>
      <w:r>
        <w:rPr>
          <w:rFonts w:ascii="FangSong" w:eastAsia="FangSong" w:hAnsi="FangSong" w:cs="FangSong"/>
          <w:spacing w:val="-18"/>
          <w:sz w:val="28"/>
          <w:szCs w:val="28"/>
        </w:rPr>
        <w:t>些</w:t>
      </w:r>
      <w:r>
        <w:rPr>
          <w:rFonts w:ascii="FangSong" w:eastAsia="FangSong" w:hAnsi="FangSong" w:cs="FangSong"/>
          <w:spacing w:val="-17"/>
          <w:sz w:val="28"/>
          <w:szCs w:val="28"/>
        </w:rPr>
        <w:t>公共设施，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如共享会议室、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培训中</w:t>
      </w:r>
      <w:r>
        <w:rPr>
          <w:rFonts w:ascii="FangSong" w:eastAsia="FangSong" w:hAnsi="FangSong" w:cs="FangSong"/>
          <w:spacing w:val="-3"/>
          <w:sz w:val="28"/>
          <w:szCs w:val="28"/>
        </w:rPr>
        <w:t>心</w:t>
      </w:r>
      <w:r>
        <w:rPr>
          <w:rFonts w:ascii="FangSong" w:eastAsia="FangSong" w:hAnsi="FangSong" w:cs="FangSong"/>
          <w:spacing w:val="-2"/>
          <w:sz w:val="28"/>
          <w:szCs w:val="28"/>
        </w:rPr>
        <w:t>等，以减少冗余建设，提高用地的社会效益。</w:t>
      </w:r>
    </w:p>
    <w:p>
      <w:pPr>
        <w:spacing w:before="2" w:line="414" w:lineRule="auto"/>
        <w:ind w:left="38" w:right="1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过这些具体措施，我们致力于实现金融街项目用地的经济高效利用，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5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ectPr>
          <w:pgSz w:w="11906" w:h="16839"/>
          <w:pgMar w:top="1431" w:right="1610" w:bottom="0" w:left="1785" w:header="0" w:footer="0" w:gutter="0"/>
          <w:pgNumType w:start="25"/>
          <w:cols w:space="708"/>
        </w:sectPr>
      </w:pPr>
    </w:p>
    <w:p>
      <w:pPr>
        <w:spacing w:before="186" w:line="411" w:lineRule="auto"/>
        <w:ind w:left="33" w:firstLine="1121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4"/>
          <w:sz w:val="28"/>
          <w:szCs w:val="28"/>
        </w:rPr>
        <w:t>在金</w:t>
      </w:r>
      <w:r>
        <w:rPr>
          <w:rFonts w:ascii="FangSong" w:eastAsia="FangSong" w:hAnsi="FangSong" w:cs="FangSong"/>
          <w:spacing w:val="-10"/>
          <w:sz w:val="28"/>
          <w:szCs w:val="28"/>
        </w:rPr>
        <w:t>融</w:t>
      </w:r>
      <w:r>
        <w:rPr>
          <w:rFonts w:ascii="FangSong" w:eastAsia="FangSong" w:hAnsi="FangSong" w:cs="FangSong"/>
          <w:spacing w:val="-7"/>
          <w:sz w:val="28"/>
          <w:szCs w:val="28"/>
        </w:rPr>
        <w:t>街项目整体布置中，我们将主体功能区划分为生产区、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办公区、休闲区、绿</w:t>
      </w:r>
      <w:r>
        <w:rPr>
          <w:rFonts w:ascii="FangSong" w:eastAsia="FangSong" w:hAnsi="FangSong" w:cs="FangSong"/>
          <w:spacing w:val="-2"/>
          <w:sz w:val="28"/>
          <w:szCs w:val="28"/>
        </w:rPr>
        <w:t>化区等几个主要区域。生产区域紧邻交通要道，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便于原材料运输和</w:t>
      </w:r>
      <w:r>
        <w:rPr>
          <w:rFonts w:ascii="FangSong" w:eastAsia="FangSong" w:hAnsi="FangSong" w:cs="FangSong"/>
          <w:spacing w:val="-3"/>
          <w:sz w:val="28"/>
          <w:szCs w:val="28"/>
        </w:rPr>
        <w:t>产品出货；办公区域靠近金融街项目核心区，方便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管理和内外部沟通</w:t>
      </w:r>
      <w:r>
        <w:rPr>
          <w:rFonts w:ascii="FangSong" w:eastAsia="FangSong" w:hAnsi="FangSong" w:cs="FangSong"/>
          <w:spacing w:val="-3"/>
          <w:sz w:val="28"/>
          <w:szCs w:val="28"/>
        </w:rPr>
        <w:t>；休闲区和绿化区域分布在金融街项目的角落，为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1" w:right="189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确保了金融街项目内外的车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理设置</w:t>
      </w:r>
      <w:r>
        <w:rPr>
          <w:rFonts w:ascii="FangSong" w:eastAsia="FangSong" w:hAnsi="FangSong" w:cs="FangSong"/>
          <w:spacing w:val="-3"/>
          <w:sz w:val="28"/>
          <w:szCs w:val="28"/>
        </w:rPr>
        <w:t>人</w:t>
      </w:r>
      <w:r>
        <w:rPr>
          <w:rFonts w:ascii="FangSong" w:eastAsia="FangSong" w:hAnsi="FangSong" w:cs="FangSong"/>
          <w:spacing w:val="-2"/>
          <w:sz w:val="28"/>
          <w:szCs w:val="28"/>
        </w:rPr>
        <w:t>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65" w:right="153" w:firstLine="10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金融街项目区域内设置了一系列公共设施，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中心、员工活</w:t>
      </w:r>
      <w:r>
        <w:rPr>
          <w:rFonts w:ascii="FangSong" w:eastAsia="FangSong" w:hAnsi="FangSong" w:cs="FangSong"/>
          <w:spacing w:val="-5"/>
          <w:sz w:val="28"/>
          <w:szCs w:val="28"/>
        </w:rPr>
        <w:t>动</w:t>
      </w:r>
      <w:r>
        <w:rPr>
          <w:rFonts w:ascii="FangSong" w:eastAsia="FangSong" w:hAnsi="FangSong" w:cs="FangSong"/>
          <w:spacing w:val="-3"/>
          <w:sz w:val="28"/>
          <w:szCs w:val="28"/>
        </w:rPr>
        <w:t>中心、餐厅等。这些设施分布合理，方便员工利用，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同时也对</w:t>
      </w:r>
      <w:r>
        <w:rPr>
          <w:rFonts w:ascii="FangSong" w:eastAsia="FangSong" w:hAnsi="FangSong" w:cs="FangSong"/>
          <w:spacing w:val="-5"/>
          <w:sz w:val="28"/>
          <w:szCs w:val="28"/>
        </w:rPr>
        <w:t>外</w:t>
      </w:r>
      <w:r>
        <w:rPr>
          <w:rFonts w:ascii="FangSong" w:eastAsia="FangSong" w:hAnsi="FangSong" w:cs="FangSong"/>
          <w:spacing w:val="-3"/>
          <w:sz w:val="28"/>
          <w:szCs w:val="28"/>
        </w:rPr>
        <w:t>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3" w:right="189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金</w:t>
      </w:r>
      <w:r>
        <w:rPr>
          <w:rFonts w:ascii="FangSong" w:eastAsia="FangSong" w:hAnsi="FangSong" w:cs="FangSong"/>
          <w:spacing w:val="-14"/>
          <w:sz w:val="28"/>
          <w:szCs w:val="28"/>
        </w:rPr>
        <w:t>融街项目总图中，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保护的</w:t>
      </w:r>
      <w:r>
        <w:rPr>
          <w:rFonts w:ascii="FangSong" w:eastAsia="FangSong" w:hAnsi="FangSong" w:cs="FangSong"/>
          <w:spacing w:val="-3"/>
          <w:sz w:val="28"/>
          <w:szCs w:val="28"/>
        </w:rPr>
        <w:t>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89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ectPr>
          <w:pgSz w:w="11906" w:h="16839"/>
          <w:pgMar w:top="1431" w:right="1610" w:bottom="0" w:left="1785" w:header="0" w:footer="0" w:gutter="0"/>
          <w:pgNumType w:start="26"/>
          <w:cols w:space="708"/>
        </w:sectPr>
      </w:pPr>
    </w:p>
    <w:p>
      <w:pPr>
        <w:spacing w:before="185" w:line="411" w:lineRule="auto"/>
        <w:ind w:left="33" w:right="14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生产与办公是金融街项</w:t>
      </w:r>
      <w:r>
        <w:rPr>
          <w:rFonts w:ascii="FangSong" w:eastAsia="FangSong" w:hAnsi="FangSong" w:cs="FangSong"/>
          <w:sz w:val="28"/>
          <w:szCs w:val="28"/>
        </w:rPr>
        <w:t>目的两个核心功能区，我们通过合理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布</w:t>
      </w:r>
      <w:r>
        <w:rPr>
          <w:rFonts w:ascii="FangSong" w:eastAsia="FangSong" w:hAnsi="FangSong" w:cs="FangSong"/>
          <w:spacing w:val="-12"/>
          <w:sz w:val="28"/>
          <w:szCs w:val="28"/>
        </w:rPr>
        <w:t>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保原材料的顺畅运</w:t>
      </w:r>
      <w:r>
        <w:rPr>
          <w:rFonts w:ascii="FangSong" w:eastAsia="FangSong" w:hAnsi="FangSong" w:cs="FangSong"/>
          <w:spacing w:val="-3"/>
          <w:sz w:val="28"/>
          <w:szCs w:val="28"/>
        </w:rPr>
        <w:t>输和产品的高效配送。办公区则位于金融街项目核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心区，方</w:t>
      </w:r>
      <w:r>
        <w:rPr>
          <w:rFonts w:ascii="FangSong" w:eastAsia="FangSong" w:hAnsi="FangSong" w:cs="FangSong"/>
          <w:spacing w:val="-3"/>
          <w:sz w:val="28"/>
          <w:szCs w:val="28"/>
        </w:rPr>
        <w:t>便</w:t>
      </w:r>
      <w:r>
        <w:rPr>
          <w:rFonts w:ascii="FangSong" w:eastAsia="FangSong" w:hAnsi="FangSong" w:cs="FangSong"/>
          <w:spacing w:val="-2"/>
          <w:sz w:val="28"/>
          <w:szCs w:val="28"/>
        </w:rPr>
        <w:t>管理层对整个金融街项目的监控与决策。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2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在金融街项目区域内分布绿化带和休闲区，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8"/>
          <w:sz w:val="28"/>
          <w:szCs w:val="28"/>
        </w:rPr>
        <w:t>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也为金融街项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4" w:right="14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我们将环境保护区域规划在金融街项目</w:t>
      </w:r>
      <w:r>
        <w:rPr>
          <w:rFonts w:ascii="FangSong" w:eastAsia="FangSong" w:hAnsi="FangSong" w:cs="FangSong"/>
          <w:sz w:val="28"/>
          <w:szCs w:val="28"/>
        </w:rPr>
        <w:t>的一侧，集中处理废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弃</w:t>
      </w:r>
      <w:r>
        <w:rPr>
          <w:rFonts w:ascii="FangSong" w:eastAsia="FangSong" w:hAnsi="FangSong" w:cs="FangSong"/>
          <w:spacing w:val="-12"/>
          <w:sz w:val="28"/>
          <w:szCs w:val="28"/>
        </w:rPr>
        <w:t>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觉</w:t>
      </w:r>
      <w:r>
        <w:rPr>
          <w:rFonts w:ascii="FangSong" w:eastAsia="FangSong" w:hAnsi="FangSong" w:cs="FangSong"/>
          <w:spacing w:val="-8"/>
          <w:sz w:val="28"/>
          <w:szCs w:val="28"/>
        </w:rPr>
        <w:t>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确保了金融街项目整体的美观性。这一举措符合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使金融街项目在生产的同时也能够实现对环境的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积</w:t>
      </w:r>
      <w:r>
        <w:rPr>
          <w:rFonts w:ascii="FangSong" w:eastAsia="FangSong" w:hAnsi="FangSong" w:cs="FangSong"/>
          <w:spacing w:val="-9"/>
          <w:sz w:val="28"/>
          <w:szCs w:val="28"/>
        </w:rPr>
        <w:t>极贡献。</w:t>
      </w:r>
    </w:p>
    <w:p>
      <w:pPr>
        <w:spacing w:line="415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这八个设计要点共同构成了金融街项目总图布置方案的核心，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了金融街项目在各个方面都能够取得良好的平衡，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求，又体现了对环境的关注和社会责任。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8" w:line="221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该金融街项目选址位于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经济技术开发区，地理位置得天</w:t>
      </w:r>
    </w:p>
    <w:p>
      <w:pPr>
        <w:sectPr>
          <w:pgSz w:w="11906" w:h="16839"/>
          <w:pgMar w:top="1431" w:right="1785" w:bottom="0" w:left="1785" w:header="0" w:footer="0" w:gutter="0"/>
          <w:pgNumType w:start="27"/>
          <w:cols w:space="708"/>
        </w:sectPr>
      </w:pPr>
    </w:p>
    <w:p>
      <w:pPr>
        <w:spacing w:before="184" w:line="411" w:lineRule="auto"/>
        <w:ind w:left="39" w:right="14" w:hanging="8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12"/>
          <w:sz w:val="28"/>
          <w:szCs w:val="28"/>
        </w:rPr>
        <w:t>独</w:t>
      </w:r>
      <w:r>
        <w:rPr>
          <w:rFonts w:ascii="FangSong" w:eastAsia="FangSong" w:hAnsi="FangSong" w:cs="FangSong"/>
          <w:spacing w:val="-8"/>
          <w:sz w:val="28"/>
          <w:szCs w:val="28"/>
        </w:rPr>
        <w:t>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融</w:t>
      </w:r>
      <w:r>
        <w:rPr>
          <w:rFonts w:ascii="FangSong" w:eastAsia="FangSong" w:hAnsi="FangSong" w:cs="FangSong"/>
          <w:spacing w:val="-7"/>
          <w:sz w:val="28"/>
          <w:szCs w:val="28"/>
        </w:rPr>
        <w:t>街</w:t>
      </w:r>
      <w:r>
        <w:rPr>
          <w:rFonts w:ascii="FangSong" w:eastAsia="FangSong" w:hAnsi="FangSong" w:cs="FangSong"/>
          <w:spacing w:val="-4"/>
          <w:sz w:val="28"/>
          <w:szCs w:val="28"/>
        </w:rPr>
        <w:t>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销售和员工的通勤。这为金融街项目提供了便捷的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物</w:t>
      </w:r>
      <w:r>
        <w:rPr>
          <w:rFonts w:ascii="FangSong" w:eastAsia="FangSong" w:hAnsi="FangSong" w:cs="FangSong"/>
          <w:spacing w:val="-6"/>
          <w:sz w:val="28"/>
          <w:szCs w:val="28"/>
        </w:rPr>
        <w:t>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0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金</w:t>
      </w:r>
      <w:r>
        <w:rPr>
          <w:rFonts w:ascii="FangSong" w:eastAsia="FangSong" w:hAnsi="FangSong" w:cs="FangSong"/>
          <w:spacing w:val="1"/>
          <w:sz w:val="28"/>
          <w:szCs w:val="28"/>
        </w:rPr>
        <w:t>融街项目选址规划中特别考虑了环保区域，用于处理废弃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有效减少对周边环境的负面影响。这表明了金融街项目对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金</w:t>
      </w:r>
      <w:r>
        <w:rPr>
          <w:rFonts w:ascii="FangSong" w:eastAsia="FangSong" w:hAnsi="FangSong" w:cs="FangSong"/>
          <w:spacing w:val="1"/>
          <w:sz w:val="28"/>
          <w:szCs w:val="28"/>
        </w:rPr>
        <w:t>融街项目选址的用地控制指标与相关规划相一致，不仅满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足</w:t>
      </w:r>
      <w:r>
        <w:rPr>
          <w:rFonts w:ascii="FangSong" w:eastAsia="FangSong" w:hAnsi="FangSong" w:cs="FangSong"/>
          <w:spacing w:val="-8"/>
          <w:sz w:val="28"/>
          <w:szCs w:val="28"/>
        </w:rPr>
        <w:t>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也兼顾了用地的合理利用。这有助于金融街项目获得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土地开发和利用的相关许可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9" w:line="411" w:lineRule="auto"/>
        <w:ind w:left="32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在金融街项目选址周边进行了社区和周边环境的调查，确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金</w:t>
      </w:r>
      <w:r>
        <w:rPr>
          <w:rFonts w:ascii="FangSong" w:eastAsia="FangSong" w:hAnsi="FangSong" w:cs="FangSong"/>
          <w:spacing w:val="-8"/>
          <w:sz w:val="28"/>
          <w:szCs w:val="28"/>
        </w:rPr>
        <w:t>融街项目建设不会对周边社区造成过大的影响，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4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金</w:t>
      </w:r>
      <w:r>
        <w:rPr>
          <w:rFonts w:ascii="FangSong" w:eastAsia="FangSong" w:hAnsi="FangSong" w:cs="FangSong"/>
          <w:spacing w:val="1"/>
          <w:sz w:val="28"/>
          <w:szCs w:val="28"/>
        </w:rPr>
        <w:t>融街项目选址时，我们充分考虑了当地的政策和法规，确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金融街项目的合法性和稳健性。对政府支持政策和法规的遵从，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</w:t>
      </w:r>
      <w:r>
        <w:rPr>
          <w:rFonts w:ascii="FangSong" w:eastAsia="FangSong" w:hAnsi="FangSong" w:cs="FangSong"/>
          <w:spacing w:val="-3"/>
          <w:sz w:val="28"/>
          <w:szCs w:val="28"/>
        </w:rPr>
        <w:t>于金融街项目在当地获得更多支持。</w:t>
      </w:r>
    </w:p>
    <w:p>
      <w:pPr>
        <w:sectPr>
          <w:pgSz w:w="11906" w:h="16839"/>
          <w:pgMar w:top="1431" w:right="1785" w:bottom="0" w:left="1785" w:header="0" w:footer="0" w:gutter="0"/>
          <w:pgNumType w:start="28"/>
          <w:cols w:space="708"/>
        </w:sectPr>
      </w:pPr>
    </w:p>
    <w:p>
      <w:pPr>
        <w:spacing w:before="182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9" w:line="411" w:lineRule="auto"/>
        <w:ind w:left="32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综合考虑金融街项目选址的各项因素，我们认为该选址</w:t>
      </w:r>
      <w:r>
        <w:rPr>
          <w:rFonts w:ascii="FangSong" w:eastAsia="FangSong" w:hAnsi="FangSong" w:cs="FangSong"/>
          <w:sz w:val="28"/>
          <w:szCs w:val="28"/>
        </w:rPr>
        <w:t>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为金融街项目带来更多的发展机遇。与周边的产业和社会环境相结合，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该选址将有助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金融街项目实现可持续发展。</w:t>
      </w:r>
    </w:p>
    <w:p>
      <w:pPr>
        <w:spacing w:before="2" w:line="415" w:lineRule="auto"/>
        <w:ind w:left="37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我们可以得出该金融街项目选址的合理性</w:t>
      </w:r>
      <w:r>
        <w:rPr>
          <w:rFonts w:ascii="FangSong" w:eastAsia="FangSong" w:hAnsi="FangSong" w:cs="FangSong"/>
          <w:spacing w:val="-7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可行</w:t>
      </w:r>
      <w:r>
        <w:rPr>
          <w:rFonts w:ascii="FangSong" w:eastAsia="FangSong" w:hAnsi="FangSong" w:cs="FangSong"/>
          <w:spacing w:val="-2"/>
          <w:sz w:val="28"/>
          <w:szCs w:val="28"/>
        </w:rPr>
        <w:t>性，为金融街项目的后续规划和实施提供了坚实的基础。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五、金融街项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(一)、金融街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5" w:line="415" w:lineRule="auto"/>
        <w:ind w:left="38" w:right="73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二)、金融街项目概况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金</w:t>
      </w:r>
      <w:r>
        <w:rPr>
          <w:rFonts w:ascii="FangSong" w:eastAsia="FangSong" w:hAnsi="FangSong" w:cs="FangSong"/>
          <w:spacing w:val="-10"/>
          <w:sz w:val="28"/>
          <w:szCs w:val="28"/>
        </w:rPr>
        <w:t>融街项目名称：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金融街项目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金</w:t>
      </w:r>
      <w:r>
        <w:rPr>
          <w:rFonts w:ascii="FangSong" w:eastAsia="FangSong" w:hAnsi="FangSong" w:cs="FangSong"/>
          <w:spacing w:val="-11"/>
          <w:sz w:val="28"/>
          <w:szCs w:val="28"/>
        </w:rPr>
        <w:t>融街项目类型：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制造业</w:t>
      </w:r>
    </w:p>
    <w:p>
      <w:pPr>
        <w:sectPr>
          <w:pgSz w:w="11906" w:h="16839"/>
          <w:pgMar w:top="1431" w:right="1623" w:bottom="0" w:left="1785" w:header="0" w:footer="0" w:gutter="0"/>
          <w:pgNumType w:start="29"/>
          <w:cols w:space="708"/>
        </w:sectPr>
      </w:pPr>
    </w:p>
    <w:p>
      <w:pPr>
        <w:spacing w:before="183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20"/>
          <w:sz w:val="28"/>
          <w:szCs w:val="28"/>
        </w:rPr>
        <w:t>金</w:t>
      </w:r>
      <w:r>
        <w:rPr>
          <w:rFonts w:ascii="FangSong" w:eastAsia="FangSong" w:hAnsi="FangSong" w:cs="FangSong"/>
          <w:spacing w:val="-17"/>
          <w:sz w:val="28"/>
          <w:szCs w:val="28"/>
        </w:rPr>
        <w:t>融街项目地点：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区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金</w:t>
      </w:r>
      <w:r>
        <w:rPr>
          <w:rFonts w:ascii="FangSong" w:eastAsia="FangSong" w:hAnsi="FangSong" w:cs="FangSong"/>
          <w:spacing w:val="-26"/>
          <w:sz w:val="28"/>
          <w:szCs w:val="28"/>
        </w:rPr>
        <w:t>融</w:t>
      </w:r>
      <w:r>
        <w:rPr>
          <w:rFonts w:ascii="FangSong" w:eastAsia="FangSong" w:hAnsi="FangSong" w:cs="FangSong"/>
          <w:spacing w:val="-14"/>
          <w:sz w:val="28"/>
          <w:szCs w:val="28"/>
        </w:rPr>
        <w:t>街项目规模：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投资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万元，占地面积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</w:p>
    <w:p>
      <w:pPr>
        <w:spacing w:before="287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金</w:t>
      </w:r>
      <w:r>
        <w:rPr>
          <w:rFonts w:ascii="FangSong" w:eastAsia="FangSong" w:hAnsi="FangSong" w:cs="FangSong"/>
          <w:spacing w:val="-23"/>
          <w:sz w:val="28"/>
          <w:szCs w:val="28"/>
        </w:rPr>
        <w:t>融</w:t>
      </w:r>
      <w:r>
        <w:rPr>
          <w:rFonts w:ascii="FangSong" w:eastAsia="FangSong" w:hAnsi="FangSong" w:cs="FangSong"/>
          <w:spacing w:val="-14"/>
          <w:sz w:val="28"/>
          <w:szCs w:val="28"/>
        </w:rPr>
        <w:t>街项目周期：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7" w:line="219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金融街</w:t>
      </w:r>
      <w:r>
        <w:rPr>
          <w:rFonts w:ascii="FangSong" w:eastAsia="FangSong" w:hAnsi="FangSong" w:cs="FangSong"/>
          <w:spacing w:val="-8"/>
          <w:sz w:val="28"/>
          <w:szCs w:val="28"/>
        </w:rPr>
        <w:t>项</w:t>
      </w:r>
      <w:r>
        <w:rPr>
          <w:rFonts w:ascii="FangSong" w:eastAsia="FangSong" w:hAnsi="FangSong" w:cs="FangSong"/>
          <w:spacing w:val="-7"/>
          <w:sz w:val="28"/>
          <w:szCs w:val="28"/>
        </w:rPr>
        <w:t>目背景：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金融街项目的建设旨在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领域带</w:t>
      </w:r>
    </w:p>
    <w:p>
      <w:pPr>
        <w:spacing w:before="290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来</w:t>
      </w:r>
      <w:r>
        <w:rPr>
          <w:rFonts w:ascii="FangSong" w:eastAsia="FangSong" w:hAnsi="FangSong" w:cs="FangSong"/>
          <w:spacing w:val="-6"/>
          <w:sz w:val="28"/>
          <w:szCs w:val="28"/>
        </w:rPr>
        <w:t>新的发展机遇。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三)、金融街项目评价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该金融街项目处于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未</w:t>
      </w:r>
      <w:r>
        <w:rPr>
          <w:rFonts w:ascii="FangSong" w:eastAsia="FangSong" w:hAnsi="FangSong" w:cs="FangSong"/>
          <w:spacing w:val="-6"/>
          <w:sz w:val="28"/>
          <w:szCs w:val="28"/>
        </w:rPr>
        <w:t>来</w:t>
      </w:r>
      <w:r>
        <w:rPr>
          <w:rFonts w:ascii="FangSong" w:eastAsia="FangSong" w:hAnsi="FangSong" w:cs="FangSong"/>
          <w:spacing w:val="-4"/>
          <w:sz w:val="28"/>
          <w:szCs w:val="28"/>
        </w:rPr>
        <w:t>取得可观的市场份额。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40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融街项目具备较高的实施可行性。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ectPr>
          <w:pgSz w:w="11906" w:h="16839"/>
          <w:pgMar w:top="1431" w:right="1785" w:bottom="0" w:left="1785" w:header="0" w:footer="0" w:gutter="0"/>
          <w:pgNumType w:start="30"/>
          <w:cols w:space="708"/>
        </w:sectPr>
      </w:pPr>
    </w:p>
    <w:p>
      <w:pPr>
        <w:spacing w:before="183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六、环境影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金</w:t>
      </w:r>
      <w:r>
        <w:rPr>
          <w:rFonts w:ascii="FangSong" w:eastAsia="FangSong" w:hAnsi="FangSong" w:cs="FangSong"/>
          <w:spacing w:val="-4"/>
          <w:sz w:val="28"/>
          <w:szCs w:val="28"/>
        </w:rPr>
        <w:t>融街项目的环境影响评估旨在全面了解、评估金融街项目对周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边</w:t>
      </w:r>
      <w:r>
        <w:rPr>
          <w:rFonts w:ascii="FangSong" w:eastAsia="FangSong" w:hAnsi="FangSong" w:cs="FangSong"/>
          <w:spacing w:val="-8"/>
          <w:sz w:val="28"/>
          <w:szCs w:val="28"/>
        </w:rPr>
        <w:t>自然和社会环境可能产生的影响，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从而为决策者提供科学、客观的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依</w:t>
      </w:r>
      <w:r>
        <w:rPr>
          <w:rFonts w:ascii="FangSong" w:eastAsia="FangSong" w:hAnsi="FangSong" w:cs="FangSong"/>
          <w:spacing w:val="-7"/>
          <w:sz w:val="28"/>
          <w:szCs w:val="28"/>
        </w:rPr>
        <w:t>据。具体目的包括：</w:t>
      </w:r>
    </w:p>
    <w:p>
      <w:pPr>
        <w:spacing w:before="2" w:line="411" w:lineRule="auto"/>
        <w:ind w:left="31" w:right="22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评估</w:t>
      </w:r>
      <w:r>
        <w:rPr>
          <w:rFonts w:ascii="FangSong" w:eastAsia="FangSong" w:hAnsi="FangSong" w:cs="FangSong"/>
          <w:spacing w:val="-9"/>
          <w:sz w:val="28"/>
          <w:szCs w:val="28"/>
        </w:rPr>
        <w:t>影</w:t>
      </w:r>
      <w:r>
        <w:rPr>
          <w:rFonts w:ascii="FangSong" w:eastAsia="FangSong" w:hAnsi="FangSong" w:cs="FangSong"/>
          <w:spacing w:val="-5"/>
          <w:sz w:val="28"/>
          <w:szCs w:val="28"/>
        </w:rPr>
        <w:t>响范围：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确定金融街项目可能对自然环境、生态系统、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水源、空气质量</w:t>
      </w:r>
      <w:r>
        <w:rPr>
          <w:rFonts w:ascii="FangSong" w:eastAsia="FangSong" w:hAnsi="FangSong" w:cs="FangSong"/>
          <w:spacing w:val="-2"/>
          <w:sz w:val="28"/>
          <w:szCs w:val="28"/>
        </w:rPr>
        <w:t>等产生的直接或潜在影响。</w:t>
      </w:r>
    </w:p>
    <w:p>
      <w:pPr>
        <w:spacing w:before="1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3" w:line="415" w:lineRule="auto"/>
        <w:ind w:left="32" w:right="17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遵循国家和地方环境法规，确保金融街项目在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环保方</w:t>
      </w:r>
      <w:r>
        <w:rPr>
          <w:rFonts w:ascii="FangSong" w:eastAsia="FangSong" w:hAnsi="FangSong" w:cs="FangSong"/>
          <w:spacing w:val="-4"/>
          <w:sz w:val="28"/>
          <w:szCs w:val="28"/>
        </w:rPr>
        <w:t>面</w:t>
      </w:r>
      <w:r>
        <w:rPr>
          <w:rFonts w:ascii="FangSong" w:eastAsia="FangSong" w:hAnsi="FangSong" w:cs="FangSong"/>
          <w:spacing w:val="-3"/>
          <w:sz w:val="28"/>
          <w:szCs w:val="28"/>
        </w:rPr>
        <w:t>的合法性和可持续性。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金融街项目对环境的主要影响</w:t>
      </w:r>
    </w:p>
    <w:p>
      <w:pPr>
        <w:spacing w:line="452" w:lineRule="auto"/>
        <w:rPr>
          <w:rFonts w:ascii="Arial"/>
          <w:sz w:val="21"/>
        </w:rPr>
        <w:sectPr>
          <w:pgSz w:w="11906" w:h="16839"/>
          <w:pgMar w:top="1431" w:right="1623" w:bottom="0" w:left="1785" w:header="0" w:footer="0" w:gutter="0"/>
          <w:pgNumType w:start="31"/>
          <w:cols w:space="708"/>
        </w:sectPr>
      </w:pPr>
    </w:p>
    <w:p>
      <w:pPr>
        <w:spacing w:before="91" w:line="417" w:lineRule="auto"/>
        <w:ind w:left="35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通过详细的环境影响评估，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我们将全面了解金融街项目可能对</w:t>
      </w:r>
      <w:r>
        <w:rPr>
          <w:rFonts w:ascii="FangSong" w:eastAsia="FangSong" w:hAnsi="FangSong" w:cs="FangSong"/>
          <w:spacing w:val="-7"/>
          <w:sz w:val="28"/>
          <w:szCs w:val="28"/>
        </w:rPr>
        <w:t>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境产生的主要影响，包括但不限于：</w:t>
      </w:r>
    </w:p>
    <w:p>
      <w:pPr>
        <w:sectPr>
          <w:type w:val="nextPage"/>
          <w:pgSz w:w="11906" w:h="16839"/>
          <w:pgMar w:top="1431" w:right="1623" w:bottom="0" w:left="1785" w:header="0" w:footer="0" w:gutter="0"/>
          <w:pgNumType w:start="32"/>
          <w:cols w:space="708"/>
          <w:titlePg w:val="0"/>
        </w:sectPr>
      </w:pPr>
    </w:p>
    <w:p>
      <w:pPr>
        <w:spacing w:before="184" w:line="411" w:lineRule="auto"/>
        <w:ind w:left="41" w:right="14" w:firstLine="550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bookmarkStart w:id="34" w:name="_bookmark35"/>
      <w:bookmarkEnd w:id="34"/>
      <w:bookmarkStart w:id="35" w:name="_bookmark36"/>
      <w:bookmarkEnd w:id="35"/>
      <w:bookmarkStart w:id="36" w:name="_bookmark37"/>
      <w:bookmarkEnd w:id="36"/>
      <w:r>
        <w:rPr>
          <w:rFonts w:ascii="FangSong" w:eastAsia="FangSong" w:hAnsi="FangSong" w:cs="FangSong"/>
          <w:spacing w:val="-4"/>
          <w:sz w:val="28"/>
          <w:szCs w:val="28"/>
        </w:rPr>
        <w:t>水质影响：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评估金融街项目对附近水源的影响，确保水质不</w:t>
      </w:r>
      <w:r>
        <w:rPr>
          <w:rFonts w:ascii="FangSong" w:eastAsia="FangSong" w:hAnsi="FangSong" w:cs="FangSong"/>
          <w:sz w:val="28"/>
          <w:szCs w:val="28"/>
        </w:rPr>
        <w:t>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到</w:t>
      </w:r>
      <w:r>
        <w:rPr>
          <w:rFonts w:ascii="FangSong" w:eastAsia="FangSong" w:hAnsi="FangSong" w:cs="FangSong"/>
          <w:spacing w:val="-12"/>
          <w:sz w:val="28"/>
          <w:szCs w:val="28"/>
        </w:rPr>
        <w:t>污染。</w:t>
      </w:r>
    </w:p>
    <w:p>
      <w:pPr>
        <w:spacing w:before="1" w:line="411" w:lineRule="auto"/>
        <w:ind w:left="34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空气质</w:t>
      </w:r>
      <w:r>
        <w:rPr>
          <w:rFonts w:ascii="FangSong" w:eastAsia="FangSong" w:hAnsi="FangSong" w:cs="FangSong"/>
          <w:spacing w:val="-4"/>
          <w:sz w:val="28"/>
          <w:szCs w:val="28"/>
        </w:rPr>
        <w:t>量：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考察金融街项目可能对空气质量产生的影响，采取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相应</w:t>
      </w:r>
      <w:r>
        <w:rPr>
          <w:rFonts w:ascii="FangSong" w:eastAsia="FangSong" w:hAnsi="FangSong" w:cs="FangSong"/>
          <w:spacing w:val="-5"/>
          <w:sz w:val="28"/>
          <w:szCs w:val="28"/>
        </w:rPr>
        <w:t>措</w:t>
      </w:r>
      <w:r>
        <w:rPr>
          <w:rFonts w:ascii="FangSong" w:eastAsia="FangSong" w:hAnsi="FangSong" w:cs="FangSong"/>
          <w:spacing w:val="-4"/>
          <w:sz w:val="28"/>
          <w:szCs w:val="28"/>
        </w:rPr>
        <w:t>施减少空气污染。</w:t>
      </w:r>
    </w:p>
    <w:p>
      <w:pPr>
        <w:spacing w:before="1" w:line="415" w:lineRule="auto"/>
        <w:ind w:left="43" w:right="14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土壤影响：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分析金融街项目对土壤的潜在影响，保护土壤生态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系</w:t>
      </w:r>
      <w:r>
        <w:rPr>
          <w:rFonts w:ascii="FangSong" w:eastAsia="FangSong" w:hAnsi="FangSong" w:cs="FangSong"/>
          <w:spacing w:val="-9"/>
          <w:sz w:val="28"/>
          <w:szCs w:val="28"/>
        </w:rPr>
        <w:t>统的稳定。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(四)、环境保护措施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为减少环境影</w:t>
      </w:r>
      <w:r>
        <w:rPr>
          <w:rFonts w:ascii="FangSong" w:eastAsia="FangSong" w:hAnsi="FangSong" w:cs="FangSong"/>
          <w:spacing w:val="-4"/>
          <w:sz w:val="28"/>
          <w:szCs w:val="28"/>
        </w:rPr>
        <w:t>响</w:t>
      </w:r>
      <w:r>
        <w:rPr>
          <w:rFonts w:ascii="FangSong" w:eastAsia="FangSong" w:hAnsi="FangSong" w:cs="FangSong"/>
          <w:spacing w:val="-3"/>
          <w:sz w:val="28"/>
          <w:szCs w:val="28"/>
        </w:rPr>
        <w:t>，金融街项目将采取以下环保措施：</w:t>
      </w:r>
    </w:p>
    <w:p>
      <w:pPr>
        <w:spacing w:before="290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污</w:t>
      </w:r>
      <w:r>
        <w:rPr>
          <w:rFonts w:ascii="FangSong" w:eastAsia="FangSong" w:hAnsi="FangSong" w:cs="FangSong"/>
          <w:spacing w:val="-4"/>
          <w:sz w:val="28"/>
          <w:szCs w:val="28"/>
        </w:rPr>
        <w:t>染防治：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实施先进的污染防治技术，减少废气、废水和固体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废</w:t>
      </w:r>
      <w:r>
        <w:rPr>
          <w:rFonts w:ascii="FangSong" w:eastAsia="FangSong" w:hAnsi="FangSong" w:cs="FangSong"/>
          <w:spacing w:val="-7"/>
          <w:sz w:val="28"/>
          <w:szCs w:val="28"/>
        </w:rPr>
        <w:t>弃物的排放。</w:t>
      </w:r>
    </w:p>
    <w:p>
      <w:pPr>
        <w:spacing w:before="1" w:line="411" w:lineRule="auto"/>
        <w:ind w:left="49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绿</w:t>
      </w:r>
      <w:r>
        <w:rPr>
          <w:rFonts w:ascii="FangSong" w:eastAsia="FangSong" w:hAnsi="FangSong" w:cs="FangSong"/>
          <w:spacing w:val="-4"/>
          <w:sz w:val="28"/>
          <w:szCs w:val="28"/>
        </w:rPr>
        <w:t>化与生态恢复：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在施工和运营阶段进行绿化工程，促进植被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生长，</w:t>
      </w:r>
      <w:r>
        <w:rPr>
          <w:rFonts w:ascii="FangSong" w:eastAsia="FangSong" w:hAnsi="FangSong" w:cs="FangSong"/>
          <w:spacing w:val="-4"/>
          <w:sz w:val="28"/>
          <w:szCs w:val="28"/>
        </w:rPr>
        <w:t>降低对自然环境的破坏。</w:t>
      </w:r>
    </w:p>
    <w:p>
      <w:pPr>
        <w:spacing w:before="2" w:line="416" w:lineRule="auto"/>
        <w:ind w:left="41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持续利用：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采用资源节约型技术，最大限度地减少对自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然资源的消耗。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、环境监测与管理计划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金融</w:t>
      </w:r>
      <w:r>
        <w:rPr>
          <w:rFonts w:ascii="FangSong" w:eastAsia="FangSong" w:hAnsi="FangSong" w:cs="FangSong"/>
          <w:spacing w:val="-3"/>
          <w:sz w:val="28"/>
          <w:szCs w:val="28"/>
        </w:rPr>
        <w:t>街项目将建立完善的环境监测与管理体系，包括：</w:t>
      </w:r>
    </w:p>
    <w:p>
      <w:pPr>
        <w:spacing w:before="289" w:line="411" w:lineRule="auto"/>
        <w:ind w:left="35" w:right="7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时监测：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利用先进的监测技术，对环境因子进行实时监测，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及时发现异常情况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before="3" w:line="415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定期</w:t>
      </w:r>
      <w:r>
        <w:rPr>
          <w:rFonts w:ascii="FangSong" w:eastAsia="FangSong" w:hAnsi="FangSong" w:cs="FangSong"/>
          <w:spacing w:val="-11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提交定期环境监测报告，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向监管部门和公众公开环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境数据，确保透明度和公正性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33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7" w:name="_bookmark38"/>
      <w:bookmarkEnd w:id="37"/>
      <w:bookmarkStart w:id="38" w:name="_bookmark39"/>
      <w:bookmarkEnd w:id="38"/>
      <w:bookmarkStart w:id="39" w:name="_bookmark40"/>
      <w:bookmarkEnd w:id="39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影响评估报告编制要求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确保环境影响评估报告的准确性和科学性，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将按照以下要求进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行</w:t>
      </w:r>
      <w:r>
        <w:rPr>
          <w:rFonts w:ascii="FangSong" w:eastAsia="FangSong" w:hAnsi="FangSong" w:cs="FangSong"/>
          <w:spacing w:val="-15"/>
          <w:sz w:val="28"/>
          <w:szCs w:val="28"/>
        </w:rPr>
        <w:t>编制：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数据来源：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使用真实可靠的数据，确保评估结果的真实性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91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透明度：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以简明扼要的方式呈现评估过程和结论，使相关方</w:t>
      </w:r>
      <w:r>
        <w:rPr>
          <w:rFonts w:ascii="FangSong" w:eastAsia="FangSong" w:hAnsi="FangSong" w:cs="FangSong"/>
          <w:spacing w:val="-1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够理解和参与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7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对可能的环境风险进行全面评估，提出应对措施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应急预案。</w:t>
      </w:r>
    </w:p>
    <w:p>
      <w:pPr>
        <w:spacing w:line="291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、实施计划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414" w:lineRule="auto"/>
        <w:ind w:left="29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金融街项目的建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周期被设定为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个月，其中包括金融街项目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前期准备、工</w:t>
      </w:r>
      <w:r>
        <w:rPr>
          <w:rFonts w:ascii="FangSong" w:eastAsia="FangSong" w:hAnsi="FangSong" w:cs="FangSong"/>
          <w:spacing w:val="-5"/>
          <w:sz w:val="28"/>
          <w:szCs w:val="28"/>
        </w:rPr>
        <w:t>程</w:t>
      </w:r>
      <w:r>
        <w:rPr>
          <w:rFonts w:ascii="FangSong" w:eastAsia="FangSong" w:hAnsi="FangSong" w:cs="FangSong"/>
          <w:spacing w:val="-3"/>
          <w:sz w:val="28"/>
          <w:szCs w:val="28"/>
        </w:rPr>
        <w:t>勘察与设计、土建工程施工、设备采购、设备安装调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试等关键阶段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这个时间框架将充分考虑到各个阶段的工作内容和交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叉影响，以确保</w:t>
      </w:r>
      <w:r>
        <w:rPr>
          <w:rFonts w:ascii="FangSong" w:eastAsia="FangSong" w:hAnsi="FangSong" w:cs="FangSong"/>
          <w:spacing w:val="-2"/>
          <w:sz w:val="28"/>
          <w:szCs w:val="28"/>
        </w:rPr>
        <w:t>金融街项目的高效推进。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二)、建设进度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1" w:line="415" w:lineRule="auto"/>
        <w:ind w:left="32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具体的建设进度将在金融街项目启动时明确制定，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并按照里程</w:t>
      </w:r>
      <w:r>
        <w:rPr>
          <w:rFonts w:ascii="FangSong" w:eastAsia="FangSong" w:hAnsi="FangSong" w:cs="FangSong"/>
          <w:spacing w:val="-4"/>
          <w:sz w:val="28"/>
          <w:szCs w:val="28"/>
        </w:rPr>
        <w:t>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计划进行监测和</w:t>
      </w:r>
      <w:r>
        <w:rPr>
          <w:rFonts w:ascii="FangSong" w:eastAsia="FangSong" w:hAnsi="FangSong" w:cs="FangSong"/>
          <w:spacing w:val="-5"/>
          <w:sz w:val="28"/>
          <w:szCs w:val="28"/>
        </w:rPr>
        <w:t>调</w:t>
      </w:r>
      <w:r>
        <w:rPr>
          <w:rFonts w:ascii="FangSong" w:eastAsia="FangSong" w:hAnsi="FangSong" w:cs="FangSong"/>
          <w:spacing w:val="-3"/>
          <w:sz w:val="28"/>
          <w:szCs w:val="28"/>
        </w:rPr>
        <w:t>整。各个阶段的完成情况将通过定期的进度报告进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行跟踪，确保整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建设过程按照计划进行。</w:t>
      </w:r>
    </w:p>
    <w:p>
      <w:pPr>
        <w:sectPr>
          <w:pgSz w:w="11906" w:h="16839"/>
          <w:pgMar w:top="1431" w:right="1785" w:bottom="0" w:left="1785" w:header="0" w:footer="0" w:gutter="0"/>
          <w:pgNumType w:start="34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0" w:name="_bookmark41"/>
      <w:bookmarkEnd w:id="40"/>
      <w:bookmarkStart w:id="41" w:name="_bookmark42"/>
      <w:bookmarkEnd w:id="41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(三)、进度安排注意事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在制定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度安排时，我们将特别关注以下几个方面：</w:t>
      </w:r>
    </w:p>
    <w:p>
      <w:pPr>
        <w:spacing w:before="292" w:line="411" w:lineRule="auto"/>
        <w:ind w:left="61" w:right="72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交</w:t>
      </w:r>
      <w:r>
        <w:rPr>
          <w:rFonts w:ascii="FangSong" w:eastAsia="FangSong" w:hAnsi="FangSong" w:cs="FangSong"/>
          <w:spacing w:val="-6"/>
          <w:sz w:val="28"/>
          <w:szCs w:val="28"/>
        </w:rPr>
        <w:t>叉关联任务：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确保各个任务之间的交叉关联得到合理安排，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以避免一个</w:t>
      </w:r>
      <w:r>
        <w:rPr>
          <w:rFonts w:ascii="FangSong" w:eastAsia="FangSong" w:hAnsi="FangSong" w:cs="FangSong"/>
          <w:spacing w:val="-3"/>
          <w:sz w:val="28"/>
          <w:szCs w:val="28"/>
        </w:rPr>
        <w:t>环节的延误对整体进度造成不利影响。</w:t>
      </w:r>
    </w:p>
    <w:p>
      <w:pPr>
        <w:spacing w:before="1" w:line="411" w:lineRule="auto"/>
        <w:ind w:left="29" w:right="14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合理分配人力、物力和财力资源，确保每个阶段都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，避免资源瓶颈对进度的制约。</w:t>
      </w:r>
    </w:p>
    <w:p>
      <w:pPr>
        <w:spacing w:before="2" w:line="416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在进度安排中考虑潜在的风险因素，建立风险缓</w:t>
      </w:r>
      <w:r>
        <w:rPr>
          <w:rFonts w:ascii="FangSong" w:eastAsia="FangSong" w:hAnsi="FangSong" w:cs="FangSong"/>
          <w:spacing w:val="-3"/>
          <w:sz w:val="28"/>
          <w:szCs w:val="28"/>
        </w:rPr>
        <w:t>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以应对可能的延误或问题。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(四)、人力资源配置和员工培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训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4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力资源配置</w:t>
      </w:r>
    </w:p>
    <w:p>
      <w:pPr>
        <w:spacing w:before="287" w:line="411" w:lineRule="auto"/>
        <w:ind w:left="40" w:right="14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金融</w:t>
      </w:r>
      <w:r>
        <w:rPr>
          <w:rFonts w:ascii="FangSong" w:eastAsia="FangSong" w:hAnsi="FangSong" w:cs="FangSong"/>
          <w:spacing w:val="-13"/>
          <w:sz w:val="28"/>
          <w:szCs w:val="28"/>
        </w:rPr>
        <w:t>街</w:t>
      </w:r>
      <w:r>
        <w:rPr>
          <w:rFonts w:ascii="FangSong" w:eastAsia="FangSong" w:hAnsi="FangSong" w:cs="FangSong"/>
          <w:spacing w:val="-8"/>
          <w:sz w:val="28"/>
          <w:szCs w:val="28"/>
        </w:rPr>
        <w:t>项目将根据各个阶段的需求合理配置人力资源，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团</w:t>
      </w:r>
      <w:r>
        <w:rPr>
          <w:rFonts w:ascii="FangSong" w:eastAsia="FangSong" w:hAnsi="FangSong" w:cs="FangSong"/>
          <w:spacing w:val="-13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都有足够的专业技能和经验。团队成员将被精心挑选，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以保障金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融</w:t>
      </w:r>
      <w:r>
        <w:rPr>
          <w:rFonts w:ascii="FangSong" w:eastAsia="FangSong" w:hAnsi="FangSong" w:cs="FangSong"/>
          <w:spacing w:val="-5"/>
          <w:sz w:val="28"/>
          <w:szCs w:val="28"/>
        </w:rPr>
        <w:t>街项目各方面的需要。</w:t>
      </w:r>
    </w:p>
    <w:p>
      <w:pPr>
        <w:spacing w:line="223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7"/>
          <w:sz w:val="28"/>
          <w:szCs w:val="28"/>
        </w:rPr>
        <w:t>工培训</w:t>
      </w:r>
    </w:p>
    <w:p>
      <w:pPr>
        <w:spacing w:before="284" w:line="414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员工培训将是金融街项目实施的一个重要环节。我们将提供全</w:t>
      </w:r>
      <w:r>
        <w:rPr>
          <w:rFonts w:ascii="FangSong" w:eastAsia="FangSong" w:hAnsi="FangSong" w:cs="FangSong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包括但不限于金融街项目背景、工作流程、安全操作规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程</w:t>
      </w:r>
      <w:r>
        <w:rPr>
          <w:rFonts w:ascii="FangSong" w:eastAsia="FangSong" w:hAnsi="FangSong" w:cs="FangSong"/>
          <w:spacing w:val="-8"/>
          <w:sz w:val="28"/>
          <w:szCs w:val="28"/>
        </w:rPr>
        <w:t>等方面的培训。这旨在确保每位员工都具备必要的知识和技能，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更</w:t>
      </w:r>
      <w:r>
        <w:rPr>
          <w:rFonts w:ascii="FangSong" w:eastAsia="FangSong" w:hAnsi="FangSong" w:cs="FangSong"/>
          <w:spacing w:val="-4"/>
          <w:sz w:val="28"/>
          <w:szCs w:val="28"/>
        </w:rPr>
        <w:t>好地完成各自的工作任务。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、金融街项目实施保障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金融</w:t>
      </w:r>
      <w:r>
        <w:rPr>
          <w:rFonts w:ascii="FangSong" w:eastAsia="FangSong" w:hAnsi="FangSong" w:cs="FangSong"/>
          <w:spacing w:val="-11"/>
          <w:sz w:val="28"/>
          <w:szCs w:val="28"/>
        </w:rPr>
        <w:t>街</w:t>
      </w:r>
      <w:r>
        <w:rPr>
          <w:rFonts w:ascii="FangSong" w:eastAsia="FangSong" w:hAnsi="FangSong" w:cs="FangSong"/>
          <w:spacing w:val="-8"/>
          <w:sz w:val="28"/>
          <w:szCs w:val="28"/>
        </w:rPr>
        <w:t>项目实施过程中，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我们将采取以下措施保障金融街项目的</w:t>
      </w:r>
    </w:p>
    <w:p>
      <w:pPr>
        <w:sectPr>
          <w:pgSz w:w="11906" w:h="16839"/>
          <w:pgMar w:top="1431" w:right="1785" w:bottom="0" w:left="1785" w:header="0" w:footer="0" w:gutter="0"/>
          <w:pgNumType w:start="35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42" w:name="_bookmark43"/>
      <w:bookmarkEnd w:id="42"/>
      <w:bookmarkStart w:id="43" w:name="_bookmark44"/>
      <w:bookmarkEnd w:id="43"/>
      <w:r>
        <w:rPr>
          <w:rFonts w:ascii="FangSong" w:eastAsia="FangSong" w:hAnsi="FangSong" w:cs="FangSong"/>
          <w:spacing w:val="-14"/>
          <w:sz w:val="28"/>
          <w:szCs w:val="28"/>
        </w:rPr>
        <w:t>顺</w:t>
      </w:r>
      <w:r>
        <w:rPr>
          <w:rFonts w:ascii="FangSong" w:eastAsia="FangSong" w:hAnsi="FangSong" w:cs="FangSong"/>
          <w:spacing w:val="-13"/>
          <w:sz w:val="28"/>
          <w:szCs w:val="28"/>
        </w:rPr>
        <w:t>利进行：</w:t>
      </w:r>
    </w:p>
    <w:p>
      <w:pPr>
        <w:spacing w:before="290" w:line="411" w:lineRule="auto"/>
        <w:ind w:left="37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期评估和调整：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对金融街项目进度、成本和质量进行定期评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估，及时调整计划以适应变化。</w:t>
      </w:r>
    </w:p>
    <w:p>
      <w:pPr>
        <w:spacing w:before="1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沟通协作：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建立高效的沟通渠道，促进金融街项目团队之间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协</w:t>
      </w:r>
      <w:r>
        <w:rPr>
          <w:rFonts w:ascii="FangSong" w:eastAsia="FangSong" w:hAnsi="FangSong" w:cs="FangSong"/>
          <w:spacing w:val="-5"/>
          <w:sz w:val="28"/>
          <w:szCs w:val="28"/>
        </w:rPr>
        <w:t>作，减少信息滞后。</w:t>
      </w:r>
    </w:p>
    <w:p>
      <w:pPr>
        <w:spacing w:before="1" w:line="411" w:lineRule="auto"/>
        <w:ind w:left="34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质</w:t>
      </w:r>
      <w:r>
        <w:rPr>
          <w:rFonts w:ascii="FangSong" w:eastAsia="FangSong" w:hAnsi="FangSong" w:cs="FangSong"/>
          <w:spacing w:val="-4"/>
          <w:sz w:val="28"/>
          <w:szCs w:val="28"/>
        </w:rPr>
        <w:t>量控制：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实施全面的质量管理体系，确保金融街项目交付的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产品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4"/>
          <w:sz w:val="28"/>
          <w:szCs w:val="28"/>
        </w:rPr>
        <w:t>服务符合高标准。</w:t>
      </w:r>
    </w:p>
    <w:p>
      <w:pPr>
        <w:spacing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风险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9"/>
          <w:sz w:val="28"/>
          <w:szCs w:val="28"/>
        </w:rPr>
        <w:t>理：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持续监测潜在风险，及时制定并执行风险缓解计划。</w:t>
      </w:r>
    </w:p>
    <w:p>
      <w:pPr>
        <w:spacing w:before="290" w:line="416" w:lineRule="auto"/>
        <w:ind w:left="37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通过以上一系列的管理和保障措施，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我们确信金融街项目将在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效、有序的环境中</w:t>
      </w:r>
      <w:r>
        <w:rPr>
          <w:rFonts w:ascii="FangSong" w:eastAsia="FangSong" w:hAnsi="FangSong" w:cs="FangSong"/>
          <w:spacing w:val="-2"/>
          <w:sz w:val="28"/>
          <w:szCs w:val="28"/>
        </w:rPr>
        <w:t>稳步推进，实现预期的目标。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八、社会责任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与可持续发展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90" w:line="411" w:lineRule="auto"/>
        <w:ind w:left="32" w:right="45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6" w:line="415" w:lineRule="auto"/>
        <w:ind w:left="32" w:right="45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https://d.book118.com/266203001124010102</w:t>
        </w:r>
      </w:hyperlink>
    </w:p>
    <w:p/>
    <w:sectPr>
      <w:pgSz w:w="11906" w:h="16839"/>
      <w:pgMar w:top="1431" w:right="1697" w:bottom="0" w:left="1785" w:header="0" w:footer="0" w:gutter="0"/>
      <w:pgNumType w:start="3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6620300112401010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2024-03-14T09:17:00Z</vt:filetime>
  </property>
  <property fmtid="{D5CDD505-2E9C-101B-9397-08002B2CF9AE}" pid="3" name="CRO">
    <vt:lpwstr>wqlLaW5nc29mdCBQREYgdG8gV1BTIDgw</vt:lpwstr>
  </property>
</Properties>
</file>