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无功补偿装置项目规划设计纲要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2" w:history="1">
        <w:r>
          <w:rPr>
            <w:rFonts w:ascii="仿宋" w:eastAsia="仿宋" w:hAnsi="仿宋" w:cs="仿宋" w:hint="eastAsia"/>
            <w:lang w:eastAsia="zh-CN"/>
          </w:rPr>
          <w:t>前言</w:t>
        </w:r>
        <w:r>
          <w:tab/>
        </w:r>
        <w:r>
          <w:fldChar w:fldCharType="begin"/>
        </w:r>
        <w:r>
          <w:instrText xml:space="preserve"> PAGEREF _Toc25612 \h </w:instrText>
        </w:r>
        <w:r>
          <w:fldChar w:fldCharType="separate"/>
        </w:r>
        <w:r>
          <w:t>3</w:t>
        </w:r>
        <w:r>
          <w:fldChar w:fldCharType="end"/>
        </w:r>
      </w:hyperlink>
    </w:p>
    <w:p>
      <w:pPr>
        <w:pStyle w:val="TOC1"/>
        <w:tabs>
          <w:tab w:val="right" w:leader="dot" w:pos="8306"/>
        </w:tabs>
      </w:pPr>
      <w:hyperlink w:anchor="_Toc2759" w:history="1">
        <w:r>
          <w:rPr>
            <w:rFonts w:ascii="仿宋" w:eastAsia="仿宋" w:hAnsi="仿宋" w:cs="仿宋" w:hint="eastAsia"/>
            <w:lang w:eastAsia="zh-CN"/>
          </w:rPr>
          <w:t>一、无功补偿装置项目土建工程</w:t>
        </w:r>
        <w:r>
          <w:tab/>
        </w:r>
        <w:r>
          <w:fldChar w:fldCharType="begin"/>
        </w:r>
        <w:r>
          <w:instrText xml:space="preserve"> PAGEREF _Toc2759 \h </w:instrText>
        </w:r>
        <w:r>
          <w:fldChar w:fldCharType="separate"/>
        </w:r>
        <w:r>
          <w:t>3</w:t>
        </w:r>
        <w:r>
          <w:fldChar w:fldCharType="end"/>
        </w:r>
      </w:hyperlink>
    </w:p>
    <w:p>
      <w:pPr>
        <w:pStyle w:val="TOC2"/>
        <w:tabs>
          <w:tab w:val="right" w:leader="dot" w:pos="8306"/>
        </w:tabs>
      </w:pPr>
      <w:hyperlink w:anchor="_Toc16453" w:history="1">
        <w:r>
          <w:rPr>
            <w:rFonts w:ascii="仿宋" w:eastAsia="仿宋" w:hAnsi="仿宋" w:cs="仿宋" w:hint="eastAsia"/>
            <w:lang w:eastAsia="zh-CN"/>
          </w:rPr>
          <w:t>(一)、建筑工程设计原则</w:t>
        </w:r>
        <w:r>
          <w:tab/>
        </w:r>
        <w:r>
          <w:fldChar w:fldCharType="begin"/>
        </w:r>
        <w:r>
          <w:instrText xml:space="preserve"> PAGEREF _Toc16453 \h </w:instrText>
        </w:r>
        <w:r>
          <w:fldChar w:fldCharType="separate"/>
        </w:r>
        <w:r>
          <w:t>3</w:t>
        </w:r>
        <w:r>
          <w:fldChar w:fldCharType="end"/>
        </w:r>
      </w:hyperlink>
    </w:p>
    <w:p>
      <w:pPr>
        <w:pStyle w:val="TOC2"/>
        <w:tabs>
          <w:tab w:val="right" w:leader="dot" w:pos="8306"/>
        </w:tabs>
      </w:pPr>
      <w:hyperlink w:anchor="_Toc13229" w:history="1">
        <w:r>
          <w:rPr>
            <w:rFonts w:ascii="仿宋" w:eastAsia="仿宋" w:hAnsi="仿宋" w:cs="仿宋" w:hint="eastAsia"/>
            <w:lang w:eastAsia="zh-CN"/>
          </w:rPr>
          <w:t>(二)、土建工程设计年限及安全等级</w:t>
        </w:r>
        <w:r>
          <w:tab/>
        </w:r>
        <w:r>
          <w:fldChar w:fldCharType="begin"/>
        </w:r>
        <w:r>
          <w:instrText xml:space="preserve"> PAGEREF _Toc13229 \h </w:instrText>
        </w:r>
        <w:r>
          <w:fldChar w:fldCharType="separate"/>
        </w:r>
        <w:r>
          <w:t>4</w:t>
        </w:r>
        <w:r>
          <w:fldChar w:fldCharType="end"/>
        </w:r>
      </w:hyperlink>
    </w:p>
    <w:p>
      <w:pPr>
        <w:pStyle w:val="TOC2"/>
        <w:tabs>
          <w:tab w:val="right" w:leader="dot" w:pos="8306"/>
        </w:tabs>
      </w:pPr>
      <w:hyperlink w:anchor="_Toc11006" w:history="1">
        <w:r>
          <w:rPr>
            <w:rFonts w:ascii="仿宋" w:eastAsia="仿宋" w:hAnsi="仿宋" w:cs="仿宋" w:hint="eastAsia"/>
            <w:lang w:eastAsia="zh-CN"/>
          </w:rPr>
          <w:t>(三)、建筑工程设计总体要求</w:t>
        </w:r>
        <w:r>
          <w:tab/>
        </w:r>
        <w:r>
          <w:fldChar w:fldCharType="begin"/>
        </w:r>
        <w:r>
          <w:instrText xml:space="preserve"> PAGEREF _Toc11006 \h </w:instrText>
        </w:r>
        <w:r>
          <w:fldChar w:fldCharType="separate"/>
        </w:r>
        <w:r>
          <w:t>5</w:t>
        </w:r>
        <w:r>
          <w:fldChar w:fldCharType="end"/>
        </w:r>
      </w:hyperlink>
    </w:p>
    <w:p>
      <w:pPr>
        <w:pStyle w:val="TOC2"/>
        <w:tabs>
          <w:tab w:val="right" w:leader="dot" w:pos="8306"/>
        </w:tabs>
      </w:pPr>
      <w:hyperlink w:anchor="_Toc26842" w:history="1">
        <w:r>
          <w:rPr>
            <w:rFonts w:ascii="仿宋" w:eastAsia="仿宋" w:hAnsi="仿宋" w:cs="仿宋" w:hint="eastAsia"/>
            <w:lang w:eastAsia="zh-CN"/>
          </w:rPr>
          <w:t>(四)、土建工程建设指标</w:t>
        </w:r>
        <w:r>
          <w:tab/>
        </w:r>
        <w:r>
          <w:fldChar w:fldCharType="begin"/>
        </w:r>
        <w:r>
          <w:instrText xml:space="preserve"> PAGEREF _Toc26842 \h </w:instrText>
        </w:r>
        <w:r>
          <w:fldChar w:fldCharType="separate"/>
        </w:r>
        <w:r>
          <w:t>6</w:t>
        </w:r>
        <w:r>
          <w:fldChar w:fldCharType="end"/>
        </w:r>
      </w:hyperlink>
    </w:p>
    <w:p>
      <w:pPr>
        <w:pStyle w:val="TOC1"/>
        <w:tabs>
          <w:tab w:val="right" w:leader="dot" w:pos="8306"/>
        </w:tabs>
      </w:pPr>
      <w:hyperlink w:anchor="_Toc14990" w:history="1">
        <w:r>
          <w:rPr>
            <w:rFonts w:ascii="仿宋" w:eastAsia="仿宋" w:hAnsi="仿宋" w:cs="仿宋" w:hint="eastAsia"/>
            <w:lang w:eastAsia="zh-CN"/>
          </w:rPr>
          <w:t>二、无功补偿装置项目概论</w:t>
        </w:r>
        <w:r>
          <w:tab/>
        </w:r>
        <w:r>
          <w:fldChar w:fldCharType="begin"/>
        </w:r>
        <w:r>
          <w:instrText xml:space="preserve"> PAGEREF _Toc14990 \h </w:instrText>
        </w:r>
        <w:r>
          <w:fldChar w:fldCharType="separate"/>
        </w:r>
        <w:r>
          <w:t>6</w:t>
        </w:r>
        <w:r>
          <w:fldChar w:fldCharType="end"/>
        </w:r>
      </w:hyperlink>
    </w:p>
    <w:p>
      <w:pPr>
        <w:pStyle w:val="TOC2"/>
        <w:tabs>
          <w:tab w:val="right" w:leader="dot" w:pos="8306"/>
        </w:tabs>
      </w:pPr>
      <w:hyperlink w:anchor="_Toc32654" w:history="1">
        <w:r>
          <w:rPr>
            <w:rFonts w:ascii="仿宋" w:eastAsia="仿宋" w:hAnsi="仿宋" w:cs="仿宋" w:hint="eastAsia"/>
            <w:lang w:eastAsia="zh-CN"/>
          </w:rPr>
          <w:t>(一)、无功补偿装置项目概况</w:t>
        </w:r>
        <w:r>
          <w:tab/>
        </w:r>
        <w:r>
          <w:fldChar w:fldCharType="begin"/>
        </w:r>
        <w:r>
          <w:instrText xml:space="preserve"> PAGEREF _Toc32654 \h </w:instrText>
        </w:r>
        <w:r>
          <w:fldChar w:fldCharType="separate"/>
        </w:r>
        <w:r>
          <w:t>6</w:t>
        </w:r>
        <w:r>
          <w:fldChar w:fldCharType="end"/>
        </w:r>
      </w:hyperlink>
    </w:p>
    <w:p>
      <w:pPr>
        <w:pStyle w:val="TOC2"/>
        <w:tabs>
          <w:tab w:val="right" w:leader="dot" w:pos="8306"/>
        </w:tabs>
      </w:pPr>
      <w:hyperlink w:anchor="_Toc11878" w:history="1">
        <w:r>
          <w:rPr>
            <w:rFonts w:ascii="仿宋" w:eastAsia="仿宋" w:hAnsi="仿宋" w:cs="仿宋" w:hint="eastAsia"/>
            <w:lang w:eastAsia="zh-CN"/>
          </w:rPr>
          <w:t>(二)、无功补偿装置项目目标</w:t>
        </w:r>
        <w:r>
          <w:tab/>
        </w:r>
        <w:r>
          <w:fldChar w:fldCharType="begin"/>
        </w:r>
        <w:r>
          <w:instrText xml:space="preserve"> PAGEREF _Toc11878 \h </w:instrText>
        </w:r>
        <w:r>
          <w:fldChar w:fldCharType="separate"/>
        </w:r>
        <w:r>
          <w:t>9</w:t>
        </w:r>
        <w:r>
          <w:fldChar w:fldCharType="end"/>
        </w:r>
      </w:hyperlink>
    </w:p>
    <w:p>
      <w:pPr>
        <w:pStyle w:val="TOC2"/>
        <w:tabs>
          <w:tab w:val="right" w:leader="dot" w:pos="8306"/>
        </w:tabs>
      </w:pPr>
      <w:hyperlink w:anchor="_Toc25541" w:history="1">
        <w:r>
          <w:rPr>
            <w:rFonts w:ascii="仿宋" w:eastAsia="仿宋" w:hAnsi="仿宋" w:cs="仿宋" w:hint="eastAsia"/>
            <w:lang w:eastAsia="zh-CN"/>
          </w:rPr>
          <w:t>(三)、无功补偿装置项目提出的理由</w:t>
        </w:r>
        <w:r>
          <w:tab/>
        </w:r>
        <w:r>
          <w:fldChar w:fldCharType="begin"/>
        </w:r>
        <w:r>
          <w:instrText xml:space="preserve"> PAGEREF _Toc25541 \h </w:instrText>
        </w:r>
        <w:r>
          <w:fldChar w:fldCharType="separate"/>
        </w:r>
        <w:r>
          <w:t>9</w:t>
        </w:r>
        <w:r>
          <w:fldChar w:fldCharType="end"/>
        </w:r>
      </w:hyperlink>
    </w:p>
    <w:p>
      <w:pPr>
        <w:pStyle w:val="TOC2"/>
        <w:tabs>
          <w:tab w:val="right" w:leader="dot" w:pos="8306"/>
        </w:tabs>
      </w:pPr>
      <w:hyperlink w:anchor="_Toc2976" w:history="1">
        <w:r>
          <w:rPr>
            <w:rFonts w:ascii="仿宋" w:eastAsia="仿宋" w:hAnsi="仿宋" w:cs="仿宋" w:hint="eastAsia"/>
            <w:lang w:eastAsia="zh-CN"/>
          </w:rPr>
          <w:t>(四)、无功补偿装置项目意义</w:t>
        </w:r>
        <w:r>
          <w:tab/>
        </w:r>
        <w:r>
          <w:fldChar w:fldCharType="begin"/>
        </w:r>
        <w:r>
          <w:instrText xml:space="preserve"> PAGEREF _Toc2976 \h </w:instrText>
        </w:r>
        <w:r>
          <w:fldChar w:fldCharType="separate"/>
        </w:r>
        <w:r>
          <w:t>11</w:t>
        </w:r>
        <w:r>
          <w:fldChar w:fldCharType="end"/>
        </w:r>
      </w:hyperlink>
    </w:p>
    <w:p>
      <w:pPr>
        <w:pStyle w:val="TOC2"/>
        <w:tabs>
          <w:tab w:val="right" w:leader="dot" w:pos="8306"/>
        </w:tabs>
      </w:pPr>
      <w:hyperlink w:anchor="_Toc21268" w:history="1">
        <w:r>
          <w:rPr>
            <w:rFonts w:ascii="仿宋" w:eastAsia="仿宋" w:hAnsi="仿宋" w:cs="仿宋" w:hint="eastAsia"/>
            <w:lang w:eastAsia="zh-CN"/>
          </w:rPr>
          <w:t>(五)、无功补偿装置项目背景</w:t>
        </w:r>
        <w:r>
          <w:tab/>
        </w:r>
        <w:r>
          <w:fldChar w:fldCharType="begin"/>
        </w:r>
        <w:r>
          <w:instrText xml:space="preserve"> PAGEREF _Toc21268 \h </w:instrText>
        </w:r>
        <w:r>
          <w:fldChar w:fldCharType="separate"/>
        </w:r>
        <w:r>
          <w:t>12</w:t>
        </w:r>
        <w:r>
          <w:fldChar w:fldCharType="end"/>
        </w:r>
      </w:hyperlink>
    </w:p>
    <w:p>
      <w:pPr>
        <w:pStyle w:val="TOC1"/>
        <w:tabs>
          <w:tab w:val="right" w:leader="dot" w:pos="8306"/>
        </w:tabs>
      </w:pPr>
      <w:hyperlink w:anchor="_Toc15065" w:history="1">
        <w:r>
          <w:rPr>
            <w:rFonts w:ascii="仿宋" w:eastAsia="仿宋" w:hAnsi="仿宋" w:cs="仿宋" w:hint="eastAsia"/>
            <w:lang w:eastAsia="zh-CN"/>
          </w:rPr>
          <w:t>三、工艺说明</w:t>
        </w:r>
        <w:r>
          <w:tab/>
        </w:r>
        <w:r>
          <w:fldChar w:fldCharType="begin"/>
        </w:r>
        <w:r>
          <w:instrText xml:space="preserve"> PAGEREF _Toc15065 \h </w:instrText>
        </w:r>
        <w:r>
          <w:fldChar w:fldCharType="separate"/>
        </w:r>
        <w:r>
          <w:t>13</w:t>
        </w:r>
        <w:r>
          <w:fldChar w:fldCharType="end"/>
        </w:r>
      </w:hyperlink>
    </w:p>
    <w:p>
      <w:pPr>
        <w:pStyle w:val="TOC2"/>
        <w:tabs>
          <w:tab w:val="right" w:leader="dot" w:pos="8306"/>
        </w:tabs>
      </w:pPr>
      <w:hyperlink w:anchor="_Toc6040" w:history="1">
        <w:r>
          <w:rPr>
            <w:rFonts w:ascii="仿宋" w:eastAsia="仿宋" w:hAnsi="仿宋" w:cs="仿宋" w:hint="eastAsia"/>
            <w:lang w:eastAsia="zh-CN"/>
          </w:rPr>
          <w:t>(一)、技术管理特点</w:t>
        </w:r>
        <w:r>
          <w:tab/>
        </w:r>
        <w:r>
          <w:fldChar w:fldCharType="begin"/>
        </w:r>
        <w:r>
          <w:instrText xml:space="preserve"> PAGEREF _Toc6040 \h </w:instrText>
        </w:r>
        <w:r>
          <w:fldChar w:fldCharType="separate"/>
        </w:r>
        <w:r>
          <w:t>13</w:t>
        </w:r>
        <w:r>
          <w:fldChar w:fldCharType="end"/>
        </w:r>
      </w:hyperlink>
    </w:p>
    <w:p>
      <w:pPr>
        <w:pStyle w:val="TOC2"/>
        <w:tabs>
          <w:tab w:val="right" w:leader="dot" w:pos="8306"/>
        </w:tabs>
      </w:pPr>
      <w:hyperlink w:anchor="_Toc6628" w:history="1">
        <w:r>
          <w:rPr>
            <w:rFonts w:ascii="仿宋" w:eastAsia="仿宋" w:hAnsi="仿宋" w:cs="仿宋" w:hint="eastAsia"/>
            <w:lang w:eastAsia="zh-CN"/>
          </w:rPr>
          <w:t>(二)、无功补偿装置项目工艺技术设计方案</w:t>
        </w:r>
        <w:r>
          <w:tab/>
        </w:r>
        <w:r>
          <w:fldChar w:fldCharType="begin"/>
        </w:r>
        <w:r>
          <w:instrText xml:space="preserve"> PAGEREF _Toc6628 \h </w:instrText>
        </w:r>
        <w:r>
          <w:fldChar w:fldCharType="separate"/>
        </w:r>
        <w:r>
          <w:t>14</w:t>
        </w:r>
        <w:r>
          <w:fldChar w:fldCharType="end"/>
        </w:r>
      </w:hyperlink>
    </w:p>
    <w:p>
      <w:pPr>
        <w:pStyle w:val="TOC2"/>
        <w:tabs>
          <w:tab w:val="right" w:leader="dot" w:pos="8306"/>
        </w:tabs>
      </w:pPr>
      <w:hyperlink w:anchor="_Toc2905" w:history="1">
        <w:r>
          <w:rPr>
            <w:rFonts w:ascii="仿宋" w:eastAsia="仿宋" w:hAnsi="仿宋" w:cs="仿宋" w:hint="eastAsia"/>
            <w:lang w:eastAsia="zh-CN"/>
          </w:rPr>
          <w:t>(三)、设备选型方案</w:t>
        </w:r>
        <w:r>
          <w:tab/>
        </w:r>
        <w:r>
          <w:fldChar w:fldCharType="begin"/>
        </w:r>
        <w:r>
          <w:instrText xml:space="preserve"> PAGEREF _Toc2905 \h </w:instrText>
        </w:r>
        <w:r>
          <w:fldChar w:fldCharType="separate"/>
        </w:r>
        <w:r>
          <w:t>15</w:t>
        </w:r>
        <w:r>
          <w:fldChar w:fldCharType="end"/>
        </w:r>
      </w:hyperlink>
    </w:p>
    <w:p>
      <w:pPr>
        <w:pStyle w:val="TOC1"/>
        <w:tabs>
          <w:tab w:val="right" w:leader="dot" w:pos="8306"/>
        </w:tabs>
      </w:pPr>
      <w:hyperlink w:anchor="_Toc18462" w:history="1">
        <w:r>
          <w:rPr>
            <w:rFonts w:ascii="仿宋" w:eastAsia="仿宋" w:hAnsi="仿宋" w:cs="仿宋" w:hint="eastAsia"/>
            <w:lang w:eastAsia="zh-CN"/>
          </w:rPr>
          <w:t>四、无功补偿装置项目绩效评估</w:t>
        </w:r>
        <w:r>
          <w:tab/>
        </w:r>
        <w:r>
          <w:fldChar w:fldCharType="begin"/>
        </w:r>
        <w:r>
          <w:instrText xml:space="preserve"> PAGEREF _Toc18462 \h </w:instrText>
        </w:r>
        <w:r>
          <w:fldChar w:fldCharType="separate"/>
        </w:r>
        <w:r>
          <w:t>17</w:t>
        </w:r>
        <w:r>
          <w:fldChar w:fldCharType="end"/>
        </w:r>
      </w:hyperlink>
    </w:p>
    <w:p>
      <w:pPr>
        <w:pStyle w:val="TOC2"/>
        <w:tabs>
          <w:tab w:val="right" w:leader="dot" w:pos="8306"/>
        </w:tabs>
      </w:pPr>
      <w:hyperlink w:anchor="_Toc12238" w:history="1">
        <w:r>
          <w:rPr>
            <w:rFonts w:ascii="仿宋" w:eastAsia="仿宋" w:hAnsi="仿宋" w:cs="仿宋" w:hint="eastAsia"/>
            <w:lang w:eastAsia="zh-CN"/>
          </w:rPr>
          <w:t>(一)、绩效评估指标</w:t>
        </w:r>
        <w:r>
          <w:tab/>
        </w:r>
        <w:r>
          <w:fldChar w:fldCharType="begin"/>
        </w:r>
        <w:r>
          <w:instrText xml:space="preserve"> PAGEREF _Toc12238 \h </w:instrText>
        </w:r>
        <w:r>
          <w:fldChar w:fldCharType="separate"/>
        </w:r>
        <w:r>
          <w:t>17</w:t>
        </w:r>
        <w:r>
          <w:fldChar w:fldCharType="end"/>
        </w:r>
      </w:hyperlink>
    </w:p>
    <w:p>
      <w:pPr>
        <w:pStyle w:val="TOC2"/>
        <w:tabs>
          <w:tab w:val="right" w:leader="dot" w:pos="8306"/>
        </w:tabs>
      </w:pPr>
      <w:hyperlink w:anchor="_Toc27250" w:history="1">
        <w:r>
          <w:rPr>
            <w:rFonts w:ascii="仿宋" w:eastAsia="仿宋" w:hAnsi="仿宋" w:cs="仿宋" w:hint="eastAsia"/>
            <w:lang w:eastAsia="zh-CN"/>
          </w:rPr>
          <w:t>(二)、绩效评估方法</w:t>
        </w:r>
        <w:r>
          <w:tab/>
        </w:r>
        <w:r>
          <w:fldChar w:fldCharType="begin"/>
        </w:r>
        <w:r>
          <w:instrText xml:space="preserve"> PAGEREF _Toc27250 \h </w:instrText>
        </w:r>
        <w:r>
          <w:fldChar w:fldCharType="separate"/>
        </w:r>
        <w:r>
          <w:t>18</w:t>
        </w:r>
        <w:r>
          <w:fldChar w:fldCharType="end"/>
        </w:r>
      </w:hyperlink>
    </w:p>
    <w:p>
      <w:pPr>
        <w:pStyle w:val="TOC2"/>
        <w:tabs>
          <w:tab w:val="right" w:leader="dot" w:pos="8306"/>
        </w:tabs>
      </w:pPr>
      <w:hyperlink w:anchor="_Toc16990" w:history="1">
        <w:r>
          <w:rPr>
            <w:rFonts w:ascii="仿宋" w:eastAsia="仿宋" w:hAnsi="仿宋" w:cs="仿宋" w:hint="eastAsia"/>
            <w:lang w:eastAsia="zh-CN"/>
          </w:rPr>
          <w:t>(三)、绩效评估周期</w:t>
        </w:r>
        <w:r>
          <w:tab/>
        </w:r>
        <w:r>
          <w:fldChar w:fldCharType="begin"/>
        </w:r>
        <w:r>
          <w:instrText xml:space="preserve"> PAGEREF _Toc16990 \h </w:instrText>
        </w:r>
        <w:r>
          <w:fldChar w:fldCharType="separate"/>
        </w:r>
        <w:r>
          <w:t>19</w:t>
        </w:r>
        <w:r>
          <w:fldChar w:fldCharType="end"/>
        </w:r>
      </w:hyperlink>
    </w:p>
    <w:p>
      <w:pPr>
        <w:pStyle w:val="TOC1"/>
        <w:tabs>
          <w:tab w:val="right" w:leader="dot" w:pos="8306"/>
        </w:tabs>
      </w:pPr>
      <w:hyperlink w:anchor="_Toc19520" w:history="1">
        <w:r>
          <w:rPr>
            <w:rFonts w:ascii="仿宋" w:eastAsia="仿宋" w:hAnsi="仿宋" w:cs="仿宋" w:hint="eastAsia"/>
            <w:lang w:eastAsia="zh-CN"/>
          </w:rPr>
          <w:t>五、无功补偿装置项目危机管理</w:t>
        </w:r>
        <w:r>
          <w:tab/>
        </w:r>
        <w:r>
          <w:fldChar w:fldCharType="begin"/>
        </w:r>
        <w:r>
          <w:instrText xml:space="preserve"> PAGEREF _Toc19520 \h </w:instrText>
        </w:r>
        <w:r>
          <w:fldChar w:fldCharType="separate"/>
        </w:r>
        <w:r>
          <w:t>20</w:t>
        </w:r>
        <w:r>
          <w:fldChar w:fldCharType="end"/>
        </w:r>
      </w:hyperlink>
    </w:p>
    <w:p>
      <w:pPr>
        <w:pStyle w:val="TOC2"/>
        <w:tabs>
          <w:tab w:val="right" w:leader="dot" w:pos="8306"/>
        </w:tabs>
      </w:pPr>
      <w:hyperlink w:anchor="_Toc15895" w:history="1">
        <w:r>
          <w:rPr>
            <w:rFonts w:ascii="仿宋" w:eastAsia="仿宋" w:hAnsi="仿宋" w:cs="仿宋" w:hint="eastAsia"/>
            <w:lang w:eastAsia="zh-CN"/>
          </w:rPr>
          <w:t>(一)、危机预警与识别</w:t>
        </w:r>
        <w:r>
          <w:tab/>
        </w:r>
        <w:r>
          <w:fldChar w:fldCharType="begin"/>
        </w:r>
        <w:r>
          <w:instrText xml:space="preserve"> PAGEREF _Toc15895 \h </w:instrText>
        </w:r>
        <w:r>
          <w:fldChar w:fldCharType="separate"/>
        </w:r>
        <w:r>
          <w:t>20</w:t>
        </w:r>
        <w:r>
          <w:fldChar w:fldCharType="end"/>
        </w:r>
      </w:hyperlink>
    </w:p>
    <w:p>
      <w:pPr>
        <w:pStyle w:val="TOC2"/>
        <w:tabs>
          <w:tab w:val="right" w:leader="dot" w:pos="8306"/>
        </w:tabs>
      </w:pPr>
      <w:hyperlink w:anchor="_Toc11468" w:history="1">
        <w:r>
          <w:rPr>
            <w:rFonts w:ascii="仿宋" w:eastAsia="仿宋" w:hAnsi="仿宋" w:cs="仿宋" w:hint="eastAsia"/>
            <w:lang w:eastAsia="zh-CN"/>
          </w:rPr>
          <w:t>(二)、危机应对与恢复</w:t>
        </w:r>
        <w:r>
          <w:tab/>
        </w:r>
        <w:r>
          <w:fldChar w:fldCharType="begin"/>
        </w:r>
        <w:r>
          <w:instrText xml:space="preserve"> PAGEREF _Toc11468 \h </w:instrText>
        </w:r>
        <w:r>
          <w:fldChar w:fldCharType="separate"/>
        </w:r>
        <w:r>
          <w:t>21</w:t>
        </w:r>
        <w:r>
          <w:fldChar w:fldCharType="end"/>
        </w:r>
      </w:hyperlink>
    </w:p>
    <w:p>
      <w:pPr>
        <w:pStyle w:val="TOC1"/>
        <w:tabs>
          <w:tab w:val="right" w:leader="dot" w:pos="8306"/>
        </w:tabs>
      </w:pPr>
      <w:hyperlink w:anchor="_Toc31730" w:history="1">
        <w:r>
          <w:rPr>
            <w:rFonts w:ascii="仿宋" w:eastAsia="仿宋" w:hAnsi="仿宋" w:cs="仿宋" w:hint="eastAsia"/>
            <w:lang w:eastAsia="zh-CN"/>
          </w:rPr>
          <w:t>六、无功补偿装置项目选址可行性分析</w:t>
        </w:r>
        <w:r>
          <w:tab/>
        </w:r>
        <w:r>
          <w:fldChar w:fldCharType="begin"/>
        </w:r>
        <w:r>
          <w:instrText xml:space="preserve"> PAGEREF _Toc31730 \h </w:instrText>
        </w:r>
        <w:r>
          <w:fldChar w:fldCharType="separate"/>
        </w:r>
        <w:r>
          <w:t>22</w:t>
        </w:r>
        <w:r>
          <w:fldChar w:fldCharType="end"/>
        </w:r>
      </w:hyperlink>
    </w:p>
    <w:p>
      <w:pPr>
        <w:pStyle w:val="TOC2"/>
        <w:tabs>
          <w:tab w:val="right" w:leader="dot" w:pos="8306"/>
        </w:tabs>
      </w:pPr>
      <w:hyperlink w:anchor="_Toc17633" w:history="1">
        <w:r>
          <w:rPr>
            <w:rFonts w:ascii="仿宋" w:eastAsia="仿宋" w:hAnsi="仿宋" w:cs="仿宋" w:hint="eastAsia"/>
            <w:lang w:eastAsia="zh-CN"/>
          </w:rPr>
          <w:t>(一)、无功补偿装置项目选址</w:t>
        </w:r>
        <w:r>
          <w:tab/>
        </w:r>
        <w:r>
          <w:fldChar w:fldCharType="begin"/>
        </w:r>
        <w:r>
          <w:instrText xml:space="preserve"> PAGEREF _Toc17633 \h </w:instrText>
        </w:r>
        <w:r>
          <w:fldChar w:fldCharType="separate"/>
        </w:r>
        <w:r>
          <w:t>22</w:t>
        </w:r>
        <w:r>
          <w:fldChar w:fldCharType="end"/>
        </w:r>
      </w:hyperlink>
    </w:p>
    <w:p>
      <w:pPr>
        <w:pStyle w:val="TOC2"/>
        <w:tabs>
          <w:tab w:val="right" w:leader="dot" w:pos="8306"/>
        </w:tabs>
      </w:pPr>
      <w:hyperlink w:anchor="_Toc28251" w:history="1">
        <w:r>
          <w:rPr>
            <w:rFonts w:ascii="仿宋" w:eastAsia="仿宋" w:hAnsi="仿宋" w:cs="仿宋" w:hint="eastAsia"/>
            <w:lang w:eastAsia="zh-CN"/>
          </w:rPr>
          <w:t>(二)、用地控制指标</w:t>
        </w:r>
        <w:r>
          <w:tab/>
        </w:r>
        <w:r>
          <w:fldChar w:fldCharType="begin"/>
        </w:r>
        <w:r>
          <w:instrText xml:space="preserve"> PAGEREF _Toc28251 \h </w:instrText>
        </w:r>
        <w:r>
          <w:fldChar w:fldCharType="separate"/>
        </w:r>
        <w:r>
          <w:t>22</w:t>
        </w:r>
        <w:r>
          <w:fldChar w:fldCharType="end"/>
        </w:r>
      </w:hyperlink>
    </w:p>
    <w:p>
      <w:pPr>
        <w:pStyle w:val="TOC2"/>
        <w:tabs>
          <w:tab w:val="right" w:leader="dot" w:pos="8306"/>
        </w:tabs>
      </w:pPr>
      <w:hyperlink w:anchor="_Toc11979" w:history="1">
        <w:r>
          <w:rPr>
            <w:rFonts w:ascii="仿宋" w:eastAsia="仿宋" w:hAnsi="仿宋" w:cs="仿宋" w:hint="eastAsia"/>
            <w:lang w:eastAsia="zh-CN"/>
          </w:rPr>
          <w:t>(三)、节约用地措施</w:t>
        </w:r>
        <w:r>
          <w:tab/>
        </w:r>
        <w:r>
          <w:fldChar w:fldCharType="begin"/>
        </w:r>
        <w:r>
          <w:instrText xml:space="preserve"> PAGEREF _Toc11979 \h </w:instrText>
        </w:r>
        <w:r>
          <w:fldChar w:fldCharType="separate"/>
        </w:r>
        <w:r>
          <w:t>24</w:t>
        </w:r>
        <w:r>
          <w:fldChar w:fldCharType="end"/>
        </w:r>
      </w:hyperlink>
    </w:p>
    <w:p>
      <w:pPr>
        <w:pStyle w:val="TOC2"/>
        <w:tabs>
          <w:tab w:val="right" w:leader="dot" w:pos="8306"/>
        </w:tabs>
      </w:pPr>
      <w:hyperlink w:anchor="_Toc6614" w:history="1">
        <w:r>
          <w:rPr>
            <w:rFonts w:ascii="仿宋" w:eastAsia="仿宋" w:hAnsi="仿宋" w:cs="仿宋" w:hint="eastAsia"/>
            <w:lang w:eastAsia="zh-CN"/>
          </w:rPr>
          <w:t>(四)、总图布置方案</w:t>
        </w:r>
        <w:r>
          <w:tab/>
        </w:r>
        <w:r>
          <w:fldChar w:fldCharType="begin"/>
        </w:r>
        <w:r>
          <w:instrText xml:space="preserve"> PAGEREF _Toc6614 \h </w:instrText>
        </w:r>
        <w:r>
          <w:fldChar w:fldCharType="separate"/>
        </w:r>
        <w:r>
          <w:t>26</w:t>
        </w:r>
        <w:r>
          <w:fldChar w:fldCharType="end"/>
        </w:r>
      </w:hyperlink>
    </w:p>
    <w:p>
      <w:pPr>
        <w:pStyle w:val="TOC2"/>
        <w:tabs>
          <w:tab w:val="right" w:leader="dot" w:pos="8306"/>
        </w:tabs>
      </w:pPr>
      <w:hyperlink w:anchor="_Toc27345" w:history="1">
        <w:r>
          <w:rPr>
            <w:rFonts w:ascii="仿宋" w:eastAsia="仿宋" w:hAnsi="仿宋" w:cs="仿宋" w:hint="eastAsia"/>
            <w:lang w:eastAsia="zh-CN"/>
          </w:rPr>
          <w:t>(五)、选址综合评价</w:t>
        </w:r>
        <w:r>
          <w:tab/>
        </w:r>
        <w:r>
          <w:fldChar w:fldCharType="begin"/>
        </w:r>
        <w:r>
          <w:instrText xml:space="preserve"> PAGEREF _Toc27345 \h </w:instrText>
        </w:r>
        <w:r>
          <w:fldChar w:fldCharType="separate"/>
        </w:r>
        <w:r>
          <w:t>27</w:t>
        </w:r>
        <w:r>
          <w:fldChar w:fldCharType="end"/>
        </w:r>
      </w:hyperlink>
    </w:p>
    <w:p>
      <w:pPr>
        <w:pStyle w:val="TOC1"/>
        <w:tabs>
          <w:tab w:val="right" w:leader="dot" w:pos="8306"/>
        </w:tabs>
      </w:pPr>
      <w:hyperlink w:anchor="_Toc15355" w:history="1">
        <w:r>
          <w:rPr>
            <w:rFonts w:ascii="仿宋" w:eastAsia="仿宋" w:hAnsi="仿宋" w:cs="仿宋" w:hint="eastAsia"/>
            <w:lang w:eastAsia="zh-CN"/>
          </w:rPr>
          <w:t>七、无功补偿装置项目风险管理</w:t>
        </w:r>
        <w:r>
          <w:tab/>
        </w:r>
        <w:r>
          <w:fldChar w:fldCharType="begin"/>
        </w:r>
        <w:r>
          <w:instrText xml:space="preserve"> PAGEREF _Toc15355 \h </w:instrText>
        </w:r>
        <w:r>
          <w:fldChar w:fldCharType="separate"/>
        </w:r>
        <w:r>
          <w:t>28</w:t>
        </w:r>
        <w:r>
          <w:fldChar w:fldCharType="end"/>
        </w:r>
      </w:hyperlink>
    </w:p>
    <w:p>
      <w:pPr>
        <w:pStyle w:val="TOC2"/>
        <w:tabs>
          <w:tab w:val="right" w:leader="dot" w:pos="8306"/>
        </w:tabs>
      </w:pPr>
      <w:hyperlink w:anchor="_Toc19673" w:history="1">
        <w:r>
          <w:rPr>
            <w:rFonts w:ascii="仿宋" w:eastAsia="仿宋" w:hAnsi="仿宋" w:cs="仿宋" w:hint="eastAsia"/>
            <w:lang w:eastAsia="zh-CN"/>
          </w:rPr>
          <w:t>(一)、风险识别与评估</w:t>
        </w:r>
        <w:r>
          <w:tab/>
        </w:r>
        <w:r>
          <w:fldChar w:fldCharType="begin"/>
        </w:r>
        <w:r>
          <w:instrText xml:space="preserve"> PAGEREF _Toc19673 \h </w:instrText>
        </w:r>
        <w:r>
          <w:fldChar w:fldCharType="separate"/>
        </w:r>
        <w:r>
          <w:t>28</w:t>
        </w:r>
        <w:r>
          <w:fldChar w:fldCharType="end"/>
        </w:r>
      </w:hyperlink>
    </w:p>
    <w:p>
      <w:pPr>
        <w:pStyle w:val="TOC2"/>
        <w:tabs>
          <w:tab w:val="right" w:leader="dot" w:pos="8306"/>
        </w:tabs>
      </w:pPr>
      <w:hyperlink w:anchor="_Toc23326" w:history="1">
        <w:r>
          <w:rPr>
            <w:rFonts w:ascii="仿宋" w:eastAsia="仿宋" w:hAnsi="仿宋" w:cs="仿宋" w:hint="eastAsia"/>
            <w:lang w:eastAsia="zh-CN"/>
          </w:rPr>
          <w:t>(二)、风险应对策略</w:t>
        </w:r>
        <w:r>
          <w:tab/>
        </w:r>
        <w:r>
          <w:fldChar w:fldCharType="begin"/>
        </w:r>
        <w:r>
          <w:instrText xml:space="preserve"> PAGEREF _Toc23326 \h </w:instrText>
        </w:r>
        <w:r>
          <w:fldChar w:fldCharType="separate"/>
        </w:r>
        <w:r>
          <w:t>29</w:t>
        </w:r>
        <w:r>
          <w:fldChar w:fldCharType="end"/>
        </w:r>
      </w:hyperlink>
    </w:p>
    <w:p>
      <w:pPr>
        <w:pStyle w:val="TOC2"/>
        <w:tabs>
          <w:tab w:val="right" w:leader="dot" w:pos="8306"/>
        </w:tabs>
      </w:pPr>
      <w:hyperlink w:anchor="_Toc17376" w:history="1">
        <w:r>
          <w:rPr>
            <w:rFonts w:ascii="仿宋" w:eastAsia="仿宋" w:hAnsi="仿宋" w:cs="仿宋" w:hint="eastAsia"/>
            <w:lang w:eastAsia="zh-CN"/>
          </w:rPr>
          <w:t>(三)、风险监控与控制</w:t>
        </w:r>
        <w:r>
          <w:tab/>
        </w:r>
        <w:r>
          <w:fldChar w:fldCharType="begin"/>
        </w:r>
        <w:r>
          <w:instrText xml:space="preserve"> PAGEREF _Toc17376 \h </w:instrText>
        </w:r>
        <w:r>
          <w:fldChar w:fldCharType="separate"/>
        </w:r>
        <w:r>
          <w:t>31</w:t>
        </w:r>
        <w:r>
          <w:fldChar w:fldCharType="end"/>
        </w:r>
      </w:hyperlink>
    </w:p>
    <w:p>
      <w:pPr>
        <w:pStyle w:val="TOC1"/>
        <w:tabs>
          <w:tab w:val="right" w:leader="dot" w:pos="8306"/>
        </w:tabs>
      </w:pPr>
      <w:hyperlink w:anchor="_Toc3162" w:history="1">
        <w:r>
          <w:rPr>
            <w:rFonts w:ascii="仿宋" w:eastAsia="仿宋" w:hAnsi="仿宋" w:cs="仿宋" w:hint="eastAsia"/>
            <w:lang w:eastAsia="zh-CN"/>
          </w:rPr>
          <w:t>八、无功补偿装置项目社会影响</w:t>
        </w:r>
        <w:r>
          <w:tab/>
        </w:r>
        <w:r>
          <w:fldChar w:fldCharType="begin"/>
        </w:r>
        <w:r>
          <w:instrText xml:space="preserve"> PAGEREF _Toc3162 \h </w:instrText>
        </w:r>
        <w:r>
          <w:fldChar w:fldCharType="separate"/>
        </w:r>
        <w:r>
          <w:t>32</w:t>
        </w:r>
        <w:r>
          <w:fldChar w:fldCharType="end"/>
        </w:r>
      </w:hyperlink>
    </w:p>
    <w:p>
      <w:pPr>
        <w:pStyle w:val="TOC2"/>
        <w:tabs>
          <w:tab w:val="right" w:leader="dot" w:pos="8306"/>
        </w:tabs>
      </w:pPr>
      <w:hyperlink w:anchor="_Toc12897" w:history="1">
        <w:r>
          <w:rPr>
            <w:rFonts w:ascii="仿宋" w:eastAsia="仿宋" w:hAnsi="仿宋" w:cs="仿宋" w:hint="eastAsia"/>
            <w:lang w:eastAsia="zh-CN"/>
          </w:rPr>
          <w:t>(一)、社会责任与义务</w:t>
        </w:r>
        <w:r>
          <w:tab/>
        </w:r>
        <w:r>
          <w:fldChar w:fldCharType="begin"/>
        </w:r>
        <w:r>
          <w:instrText xml:space="preserve"> PAGEREF _Toc12897 \h </w:instrText>
        </w:r>
        <w:r>
          <w:fldChar w:fldCharType="separate"/>
        </w:r>
        <w:r>
          <w:t>32</w:t>
        </w:r>
        <w:r>
          <w:fldChar w:fldCharType="end"/>
        </w:r>
      </w:hyperlink>
    </w:p>
    <w:p>
      <w:pPr>
        <w:pStyle w:val="TOC2"/>
        <w:tabs>
          <w:tab w:val="right" w:leader="dot" w:pos="8306"/>
        </w:tabs>
      </w:pPr>
      <w:hyperlink w:anchor="_Toc27354" w:history="1">
        <w:r>
          <w:rPr>
            <w:rFonts w:ascii="仿宋" w:eastAsia="仿宋" w:hAnsi="仿宋" w:cs="仿宋" w:hint="eastAsia"/>
            <w:lang w:eastAsia="zh-CN"/>
          </w:rPr>
          <w:t>(二)、社会参与与沟通</w:t>
        </w:r>
        <w:r>
          <w:tab/>
        </w:r>
        <w:r>
          <w:fldChar w:fldCharType="begin"/>
        </w:r>
        <w:r>
          <w:instrText xml:space="preserve"> PAGEREF _Toc27354 \h </w:instrText>
        </w:r>
        <w:r>
          <w:fldChar w:fldCharType="separate"/>
        </w:r>
        <w:r>
          <w:t>32</w:t>
        </w:r>
        <w:r>
          <w:fldChar w:fldCharType="end"/>
        </w:r>
      </w:hyperlink>
    </w:p>
    <w:p>
      <w:pPr>
        <w:pStyle w:val="TOC1"/>
        <w:tabs>
          <w:tab w:val="right" w:leader="dot" w:pos="8306"/>
        </w:tabs>
      </w:pPr>
      <w:hyperlink w:anchor="_Toc1776" w:history="1">
        <w:r>
          <w:rPr>
            <w:rFonts w:ascii="仿宋" w:eastAsia="仿宋" w:hAnsi="仿宋" w:cs="仿宋" w:hint="eastAsia"/>
            <w:lang w:eastAsia="zh-CN"/>
          </w:rPr>
          <w:t>九、生产安全保护</w:t>
        </w:r>
        <w:r>
          <w:tab/>
        </w:r>
        <w:r>
          <w:fldChar w:fldCharType="begin"/>
        </w:r>
        <w:r>
          <w:instrText xml:space="preserve"> PAGEREF _Toc1776 \h </w:instrText>
        </w:r>
        <w:r>
          <w:fldChar w:fldCharType="separate"/>
        </w:r>
        <w:r>
          <w:t>33</w:t>
        </w:r>
        <w:r>
          <w:fldChar w:fldCharType="end"/>
        </w:r>
      </w:hyperlink>
    </w:p>
    <w:p>
      <w:pPr>
        <w:pStyle w:val="TOC2"/>
        <w:tabs>
          <w:tab w:val="right" w:leader="dot" w:pos="8306"/>
        </w:tabs>
      </w:pPr>
      <w:hyperlink w:anchor="_Toc21148" w:history="1">
        <w:r>
          <w:rPr>
            <w:rFonts w:ascii="仿宋" w:eastAsia="仿宋" w:hAnsi="仿宋" w:cs="仿宋" w:hint="eastAsia"/>
            <w:lang w:eastAsia="zh-CN"/>
          </w:rPr>
          <w:t>(一)、消防安全</w:t>
        </w:r>
        <w:r>
          <w:tab/>
        </w:r>
        <w:r>
          <w:fldChar w:fldCharType="begin"/>
        </w:r>
        <w:r>
          <w:instrText xml:space="preserve"> PAGEREF _Toc21148 \h </w:instrText>
        </w:r>
        <w:r>
          <w:fldChar w:fldCharType="separate"/>
        </w:r>
        <w:r>
          <w:t>33</w:t>
        </w:r>
        <w:r>
          <w:fldChar w:fldCharType="end"/>
        </w:r>
      </w:hyperlink>
    </w:p>
    <w:p>
      <w:pPr>
        <w:pStyle w:val="TOC2"/>
        <w:tabs>
          <w:tab w:val="right" w:leader="dot" w:pos="8306"/>
        </w:tabs>
      </w:pPr>
      <w:hyperlink w:anchor="_Toc32388" w:history="1">
        <w:r>
          <w:rPr>
            <w:rFonts w:ascii="仿宋" w:eastAsia="仿宋" w:hAnsi="仿宋" w:cs="仿宋" w:hint="eastAsia"/>
            <w:lang w:eastAsia="zh-CN"/>
          </w:rPr>
          <w:t>(二)、防火防爆总图布置措施</w:t>
        </w:r>
        <w:r>
          <w:tab/>
        </w:r>
        <w:r>
          <w:fldChar w:fldCharType="begin"/>
        </w:r>
        <w:r>
          <w:instrText xml:space="preserve"> PAGEREF _Toc32388 \h </w:instrText>
        </w:r>
        <w:r>
          <w:fldChar w:fldCharType="separate"/>
        </w:r>
        <w:r>
          <w:t>35</w:t>
        </w:r>
        <w:r>
          <w:fldChar w:fldCharType="end"/>
        </w:r>
      </w:hyperlink>
    </w:p>
    <w:p>
      <w:pPr>
        <w:pStyle w:val="TOC2"/>
        <w:tabs>
          <w:tab w:val="right" w:leader="dot" w:pos="8306"/>
        </w:tabs>
      </w:pPr>
      <w:hyperlink w:anchor="_Toc16886" w:history="1">
        <w:r>
          <w:rPr>
            <w:rFonts w:ascii="仿宋" w:eastAsia="仿宋" w:hAnsi="仿宋" w:cs="仿宋" w:hint="eastAsia"/>
            <w:lang w:eastAsia="zh-CN"/>
          </w:rPr>
          <w:t>(三)、自然灾害防范措施</w:t>
        </w:r>
        <w:r>
          <w:tab/>
        </w:r>
        <w:r>
          <w:fldChar w:fldCharType="begin"/>
        </w:r>
        <w:r>
          <w:instrText xml:space="preserve"> PAGEREF _Toc16886 \h </w:instrText>
        </w:r>
        <w:r>
          <w:fldChar w:fldCharType="separate"/>
        </w:r>
        <w:r>
          <w:t>36</w:t>
        </w:r>
        <w:r>
          <w:fldChar w:fldCharType="end"/>
        </w:r>
      </w:hyperlink>
    </w:p>
    <w:p>
      <w:pPr>
        <w:pStyle w:val="TOC2"/>
        <w:tabs>
          <w:tab w:val="right" w:leader="dot" w:pos="8306"/>
        </w:tabs>
      </w:pPr>
      <w:hyperlink w:anchor="_Toc1614" w:history="1">
        <w:r>
          <w:rPr>
            <w:rFonts w:ascii="仿宋" w:eastAsia="仿宋" w:hAnsi="仿宋" w:cs="仿宋" w:hint="eastAsia"/>
            <w:lang w:eastAsia="zh-CN"/>
          </w:rPr>
          <w:t>(四)、安全色及安全标志使用要求</w:t>
        </w:r>
        <w:r>
          <w:tab/>
        </w:r>
        <w:r>
          <w:fldChar w:fldCharType="begin"/>
        </w:r>
        <w:r>
          <w:instrText xml:space="preserve"> PAGEREF _Toc1614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5" w:history="1">
        <w:r>
          <w:rPr>
            <w:rFonts w:ascii="仿宋" w:eastAsia="仿宋" w:hAnsi="仿宋" w:cs="仿宋" w:hint="eastAsia"/>
            <w:lang w:eastAsia="zh-CN"/>
          </w:rPr>
          <w:t>(五)、防尘防毒措施</w:t>
        </w:r>
        <w:r>
          <w:tab/>
        </w:r>
        <w:r>
          <w:fldChar w:fldCharType="begin"/>
        </w:r>
        <w:r>
          <w:instrText xml:space="preserve"> PAGEREF _Toc8365 \h </w:instrText>
        </w:r>
        <w:r>
          <w:fldChar w:fldCharType="separate"/>
        </w:r>
        <w:r>
          <w:t>38</w:t>
        </w:r>
        <w:r>
          <w:fldChar w:fldCharType="end"/>
        </w:r>
      </w:hyperlink>
    </w:p>
    <w:p>
      <w:pPr>
        <w:pStyle w:val="TOC2"/>
        <w:tabs>
          <w:tab w:val="right" w:leader="dot" w:pos="8306"/>
        </w:tabs>
      </w:pPr>
      <w:hyperlink w:anchor="_Toc8462" w:history="1">
        <w:r>
          <w:rPr>
            <w:rFonts w:ascii="仿宋" w:eastAsia="仿宋" w:hAnsi="仿宋" w:cs="仿宋" w:hint="eastAsia"/>
            <w:lang w:eastAsia="zh-CN"/>
          </w:rPr>
          <w:t>(六)、防静电、触电防护及防雷措施</w:t>
        </w:r>
        <w:r>
          <w:tab/>
        </w:r>
        <w:r>
          <w:fldChar w:fldCharType="begin"/>
        </w:r>
        <w:r>
          <w:instrText xml:space="preserve"> PAGEREF _Toc8462 \h </w:instrText>
        </w:r>
        <w:r>
          <w:fldChar w:fldCharType="separate"/>
        </w:r>
        <w:r>
          <w:t>39</w:t>
        </w:r>
        <w:r>
          <w:fldChar w:fldCharType="end"/>
        </w:r>
      </w:hyperlink>
    </w:p>
    <w:p>
      <w:pPr>
        <w:pStyle w:val="TOC2"/>
        <w:tabs>
          <w:tab w:val="right" w:leader="dot" w:pos="8306"/>
        </w:tabs>
      </w:pPr>
      <w:hyperlink w:anchor="_Toc24671" w:history="1">
        <w:r>
          <w:rPr>
            <w:rFonts w:ascii="仿宋" w:eastAsia="仿宋" w:hAnsi="仿宋" w:cs="仿宋" w:hint="eastAsia"/>
            <w:lang w:eastAsia="zh-CN"/>
          </w:rPr>
          <w:t>(七)、机械设备安全保障措施</w:t>
        </w:r>
        <w:r>
          <w:tab/>
        </w:r>
        <w:r>
          <w:fldChar w:fldCharType="begin"/>
        </w:r>
        <w:r>
          <w:instrText xml:space="preserve"> PAGEREF _Toc24671 \h </w:instrText>
        </w:r>
        <w:r>
          <w:fldChar w:fldCharType="separate"/>
        </w:r>
        <w:r>
          <w:t>40</w:t>
        </w:r>
        <w:r>
          <w:fldChar w:fldCharType="end"/>
        </w:r>
      </w:hyperlink>
    </w:p>
    <w:p>
      <w:pPr>
        <w:pStyle w:val="TOC1"/>
        <w:tabs>
          <w:tab w:val="right" w:leader="dot" w:pos="8306"/>
        </w:tabs>
      </w:pPr>
      <w:hyperlink w:anchor="_Toc5186" w:history="1">
        <w:r>
          <w:rPr>
            <w:rFonts w:ascii="仿宋" w:eastAsia="仿宋" w:hAnsi="仿宋" w:cs="仿宋" w:hint="eastAsia"/>
            <w:lang w:eastAsia="zh-CN"/>
          </w:rPr>
          <w:t>十、无功补偿装置项目创新与研发</w:t>
        </w:r>
        <w:r>
          <w:tab/>
        </w:r>
        <w:r>
          <w:fldChar w:fldCharType="begin"/>
        </w:r>
        <w:r>
          <w:instrText xml:space="preserve"> PAGEREF _Toc5186 \h </w:instrText>
        </w:r>
        <w:r>
          <w:fldChar w:fldCharType="separate"/>
        </w:r>
        <w:r>
          <w:t>41</w:t>
        </w:r>
        <w:r>
          <w:fldChar w:fldCharType="end"/>
        </w:r>
      </w:hyperlink>
    </w:p>
    <w:p>
      <w:pPr>
        <w:pStyle w:val="TOC2"/>
        <w:tabs>
          <w:tab w:val="right" w:leader="dot" w:pos="8306"/>
        </w:tabs>
      </w:pPr>
      <w:hyperlink w:anchor="_Toc18821" w:history="1">
        <w:r>
          <w:rPr>
            <w:rFonts w:ascii="仿宋" w:eastAsia="仿宋" w:hAnsi="仿宋" w:cs="仿宋" w:hint="eastAsia"/>
            <w:lang w:eastAsia="zh-CN"/>
          </w:rPr>
          <w:t>(一)、创新策略与方向</w:t>
        </w:r>
        <w:r>
          <w:tab/>
        </w:r>
        <w:r>
          <w:fldChar w:fldCharType="begin"/>
        </w:r>
        <w:r>
          <w:instrText xml:space="preserve"> PAGEREF _Toc18821 \h </w:instrText>
        </w:r>
        <w:r>
          <w:fldChar w:fldCharType="separate"/>
        </w:r>
        <w:r>
          <w:t>41</w:t>
        </w:r>
        <w:r>
          <w:fldChar w:fldCharType="end"/>
        </w:r>
      </w:hyperlink>
    </w:p>
    <w:p>
      <w:pPr>
        <w:pStyle w:val="TOC2"/>
        <w:tabs>
          <w:tab w:val="right" w:leader="dot" w:pos="8306"/>
        </w:tabs>
      </w:pPr>
      <w:hyperlink w:anchor="_Toc936" w:history="1">
        <w:r>
          <w:rPr>
            <w:rFonts w:ascii="仿宋" w:eastAsia="仿宋" w:hAnsi="仿宋" w:cs="仿宋" w:hint="eastAsia"/>
            <w:lang w:eastAsia="zh-CN"/>
          </w:rPr>
          <w:t>(二)、研发规划与投入</w:t>
        </w:r>
        <w:r>
          <w:tab/>
        </w:r>
        <w:r>
          <w:fldChar w:fldCharType="begin"/>
        </w:r>
        <w:r>
          <w:instrText xml:space="preserve"> PAGEREF _Toc936 \h </w:instrText>
        </w:r>
        <w:r>
          <w:fldChar w:fldCharType="separate"/>
        </w:r>
        <w:r>
          <w:t>43</w:t>
        </w:r>
        <w:r>
          <w:fldChar w:fldCharType="end"/>
        </w:r>
      </w:hyperlink>
    </w:p>
    <w:p>
      <w:pPr>
        <w:pStyle w:val="TOC1"/>
        <w:tabs>
          <w:tab w:val="right" w:leader="dot" w:pos="8306"/>
        </w:tabs>
      </w:pPr>
      <w:hyperlink w:anchor="_Toc8551" w:history="1">
        <w:r>
          <w:rPr>
            <w:rFonts w:ascii="仿宋" w:eastAsia="仿宋" w:hAnsi="仿宋" w:cs="仿宋" w:hint="eastAsia"/>
            <w:lang w:eastAsia="zh-CN"/>
          </w:rPr>
          <w:t>十一、无功补偿装置项目技术管理</w:t>
        </w:r>
        <w:r>
          <w:tab/>
        </w:r>
        <w:r>
          <w:fldChar w:fldCharType="begin"/>
        </w:r>
        <w:r>
          <w:instrText xml:space="preserve"> PAGEREF _Toc8551 \h </w:instrText>
        </w:r>
        <w:r>
          <w:fldChar w:fldCharType="separate"/>
        </w:r>
        <w:r>
          <w:t>45</w:t>
        </w:r>
        <w:r>
          <w:fldChar w:fldCharType="end"/>
        </w:r>
      </w:hyperlink>
    </w:p>
    <w:p>
      <w:pPr>
        <w:pStyle w:val="TOC2"/>
        <w:tabs>
          <w:tab w:val="right" w:leader="dot" w:pos="8306"/>
        </w:tabs>
      </w:pPr>
      <w:hyperlink w:anchor="_Toc5604" w:history="1">
        <w:r>
          <w:rPr>
            <w:rFonts w:ascii="仿宋" w:eastAsia="仿宋" w:hAnsi="仿宋" w:cs="仿宋" w:hint="eastAsia"/>
            <w:lang w:eastAsia="zh-CN"/>
          </w:rPr>
          <w:t>(一)、技术方案选用方向</w:t>
        </w:r>
        <w:r>
          <w:tab/>
        </w:r>
        <w:r>
          <w:fldChar w:fldCharType="begin"/>
        </w:r>
        <w:r>
          <w:instrText xml:space="preserve"> PAGEREF _Toc5604 \h </w:instrText>
        </w:r>
        <w:r>
          <w:fldChar w:fldCharType="separate"/>
        </w:r>
        <w:r>
          <w:t>45</w:t>
        </w:r>
        <w:r>
          <w:fldChar w:fldCharType="end"/>
        </w:r>
      </w:hyperlink>
    </w:p>
    <w:p>
      <w:pPr>
        <w:pStyle w:val="TOC2"/>
        <w:tabs>
          <w:tab w:val="right" w:leader="dot" w:pos="8306"/>
        </w:tabs>
      </w:pPr>
      <w:hyperlink w:anchor="_Toc30891" w:history="1">
        <w:r>
          <w:rPr>
            <w:rFonts w:ascii="仿宋" w:eastAsia="仿宋" w:hAnsi="仿宋" w:cs="仿宋" w:hint="eastAsia"/>
            <w:lang w:eastAsia="zh-CN"/>
          </w:rPr>
          <w:t>(二)、工艺技术方案选用原则</w:t>
        </w:r>
        <w:r>
          <w:tab/>
        </w:r>
        <w:r>
          <w:fldChar w:fldCharType="begin"/>
        </w:r>
        <w:r>
          <w:instrText xml:space="preserve"> PAGEREF _Toc30891 \h </w:instrText>
        </w:r>
        <w:r>
          <w:fldChar w:fldCharType="separate"/>
        </w:r>
        <w:r>
          <w:t>46</w:t>
        </w:r>
        <w:r>
          <w:fldChar w:fldCharType="end"/>
        </w:r>
      </w:hyperlink>
    </w:p>
    <w:p>
      <w:pPr>
        <w:pStyle w:val="TOC2"/>
        <w:tabs>
          <w:tab w:val="right" w:leader="dot" w:pos="8306"/>
        </w:tabs>
      </w:pPr>
      <w:hyperlink w:anchor="_Toc21327" w:history="1">
        <w:r>
          <w:rPr>
            <w:rFonts w:ascii="仿宋" w:eastAsia="仿宋" w:hAnsi="仿宋" w:cs="仿宋" w:hint="eastAsia"/>
            <w:lang w:eastAsia="zh-CN"/>
          </w:rPr>
          <w:t>(三)、工艺技术方案要求</w:t>
        </w:r>
        <w:r>
          <w:tab/>
        </w:r>
        <w:r>
          <w:fldChar w:fldCharType="begin"/>
        </w:r>
        <w:r>
          <w:instrText xml:space="preserve"> PAGEREF _Toc21327 \h </w:instrText>
        </w:r>
        <w:r>
          <w:fldChar w:fldCharType="separate"/>
        </w:r>
        <w:r>
          <w:t>49</w:t>
        </w:r>
        <w:r>
          <w:fldChar w:fldCharType="end"/>
        </w:r>
      </w:hyperlink>
    </w:p>
    <w:p>
      <w:pPr>
        <w:pStyle w:val="TOC1"/>
        <w:tabs>
          <w:tab w:val="right" w:leader="dot" w:pos="8306"/>
        </w:tabs>
      </w:pPr>
      <w:hyperlink w:anchor="_Toc12139" w:history="1">
        <w:r>
          <w:rPr>
            <w:rFonts w:ascii="仿宋" w:eastAsia="仿宋" w:hAnsi="仿宋" w:cs="仿宋" w:hint="eastAsia"/>
            <w:lang w:eastAsia="zh-CN"/>
          </w:rPr>
          <w:t>十二、无功补偿装置项目计划安排</w:t>
        </w:r>
        <w:r>
          <w:tab/>
        </w:r>
        <w:r>
          <w:fldChar w:fldCharType="begin"/>
        </w:r>
        <w:r>
          <w:instrText xml:space="preserve"> PAGEREF _Toc12139 \h </w:instrText>
        </w:r>
        <w:r>
          <w:fldChar w:fldCharType="separate"/>
        </w:r>
        <w:r>
          <w:t>51</w:t>
        </w:r>
        <w:r>
          <w:fldChar w:fldCharType="end"/>
        </w:r>
      </w:hyperlink>
    </w:p>
    <w:p>
      <w:pPr>
        <w:pStyle w:val="TOC2"/>
        <w:tabs>
          <w:tab w:val="right" w:leader="dot" w:pos="8306"/>
        </w:tabs>
      </w:pPr>
      <w:hyperlink w:anchor="_Toc14386" w:history="1">
        <w:r>
          <w:rPr>
            <w:rFonts w:ascii="仿宋" w:eastAsia="仿宋" w:hAnsi="仿宋" w:cs="仿宋" w:hint="eastAsia"/>
            <w:lang w:eastAsia="zh-CN"/>
          </w:rPr>
          <w:t>(一)、建设周期</w:t>
        </w:r>
        <w:r>
          <w:tab/>
        </w:r>
        <w:r>
          <w:fldChar w:fldCharType="begin"/>
        </w:r>
        <w:r>
          <w:instrText xml:space="preserve"> PAGEREF _Toc14386 \h </w:instrText>
        </w:r>
        <w:r>
          <w:fldChar w:fldCharType="separate"/>
        </w:r>
        <w:r>
          <w:t>51</w:t>
        </w:r>
        <w:r>
          <w:fldChar w:fldCharType="end"/>
        </w:r>
      </w:hyperlink>
    </w:p>
    <w:p>
      <w:pPr>
        <w:pStyle w:val="TOC2"/>
        <w:tabs>
          <w:tab w:val="right" w:leader="dot" w:pos="8306"/>
        </w:tabs>
      </w:pPr>
      <w:hyperlink w:anchor="_Toc25336" w:history="1">
        <w:r>
          <w:rPr>
            <w:rFonts w:ascii="仿宋" w:eastAsia="仿宋" w:hAnsi="仿宋" w:cs="仿宋" w:hint="eastAsia"/>
            <w:lang w:eastAsia="zh-CN"/>
          </w:rPr>
          <w:t>(二)、建设进度</w:t>
        </w:r>
        <w:r>
          <w:tab/>
        </w:r>
        <w:r>
          <w:fldChar w:fldCharType="begin"/>
        </w:r>
        <w:r>
          <w:instrText xml:space="preserve"> PAGEREF _Toc25336 \h </w:instrText>
        </w:r>
        <w:r>
          <w:fldChar w:fldCharType="separate"/>
        </w:r>
        <w:r>
          <w:t>52</w:t>
        </w:r>
        <w:r>
          <w:fldChar w:fldCharType="end"/>
        </w:r>
      </w:hyperlink>
    </w:p>
    <w:p>
      <w:pPr>
        <w:pStyle w:val="TOC2"/>
        <w:tabs>
          <w:tab w:val="right" w:leader="dot" w:pos="8306"/>
        </w:tabs>
      </w:pPr>
      <w:hyperlink w:anchor="_Toc32260" w:history="1">
        <w:r>
          <w:rPr>
            <w:rFonts w:ascii="仿宋" w:eastAsia="仿宋" w:hAnsi="仿宋" w:cs="仿宋" w:hint="eastAsia"/>
            <w:lang w:eastAsia="zh-CN"/>
          </w:rPr>
          <w:t>(三)、进度安排注意事项</w:t>
        </w:r>
        <w:r>
          <w:tab/>
        </w:r>
        <w:r>
          <w:fldChar w:fldCharType="begin"/>
        </w:r>
        <w:r>
          <w:instrText xml:space="preserve"> PAGEREF _Toc32260 \h </w:instrText>
        </w:r>
        <w:r>
          <w:fldChar w:fldCharType="separate"/>
        </w:r>
        <w:r>
          <w:t>53</w:t>
        </w:r>
        <w:r>
          <w:fldChar w:fldCharType="end"/>
        </w:r>
      </w:hyperlink>
    </w:p>
    <w:p>
      <w:pPr>
        <w:pStyle w:val="TOC2"/>
        <w:tabs>
          <w:tab w:val="right" w:leader="dot" w:pos="8306"/>
        </w:tabs>
      </w:pPr>
      <w:hyperlink w:anchor="_Toc23219" w:history="1">
        <w:r>
          <w:rPr>
            <w:rFonts w:ascii="仿宋" w:eastAsia="仿宋" w:hAnsi="仿宋" w:cs="仿宋" w:hint="eastAsia"/>
            <w:lang w:eastAsia="zh-CN"/>
          </w:rPr>
          <w:t>(四)、人力资源配置</w:t>
        </w:r>
        <w:r>
          <w:tab/>
        </w:r>
        <w:r>
          <w:fldChar w:fldCharType="begin"/>
        </w:r>
        <w:r>
          <w:instrText xml:space="preserve"> PAGEREF _Toc23219 \h </w:instrText>
        </w:r>
        <w:r>
          <w:fldChar w:fldCharType="separate"/>
        </w:r>
        <w:r>
          <w:t>54</w:t>
        </w:r>
        <w:r>
          <w:fldChar w:fldCharType="end"/>
        </w:r>
      </w:hyperlink>
    </w:p>
    <w:p>
      <w:pPr>
        <w:pStyle w:val="TOC1"/>
        <w:tabs>
          <w:tab w:val="right" w:leader="dot" w:pos="8306"/>
        </w:tabs>
      </w:pPr>
      <w:hyperlink w:anchor="_Toc31584" w:history="1">
        <w:r>
          <w:rPr>
            <w:rFonts w:ascii="仿宋" w:eastAsia="仿宋" w:hAnsi="仿宋" w:cs="仿宋" w:hint="eastAsia"/>
            <w:lang w:eastAsia="zh-CN"/>
          </w:rPr>
          <w:t>十三、营销与推广策略</w:t>
        </w:r>
        <w:r>
          <w:tab/>
        </w:r>
        <w:r>
          <w:fldChar w:fldCharType="begin"/>
        </w:r>
        <w:r>
          <w:instrText xml:space="preserve"> PAGEREF _Toc31584 \h </w:instrText>
        </w:r>
        <w:r>
          <w:fldChar w:fldCharType="separate"/>
        </w:r>
        <w:r>
          <w:t>55</w:t>
        </w:r>
        <w:r>
          <w:fldChar w:fldCharType="end"/>
        </w:r>
      </w:hyperlink>
    </w:p>
    <w:p>
      <w:pPr>
        <w:pStyle w:val="TOC2"/>
        <w:tabs>
          <w:tab w:val="right" w:leader="dot" w:pos="8306"/>
        </w:tabs>
      </w:pPr>
      <w:hyperlink w:anchor="_Toc29854" w:history="1">
        <w:r>
          <w:rPr>
            <w:rFonts w:ascii="仿宋" w:eastAsia="仿宋" w:hAnsi="仿宋" w:cs="仿宋" w:hint="eastAsia"/>
            <w:lang w:eastAsia="zh-CN"/>
          </w:rPr>
          <w:t>(一)、产品/服务定位与特点</w:t>
        </w:r>
        <w:r>
          <w:tab/>
        </w:r>
        <w:r>
          <w:fldChar w:fldCharType="begin"/>
        </w:r>
        <w:r>
          <w:instrText xml:space="preserve"> PAGEREF _Toc29854 \h </w:instrText>
        </w:r>
        <w:r>
          <w:fldChar w:fldCharType="separate"/>
        </w:r>
        <w:r>
          <w:t>55</w:t>
        </w:r>
        <w:r>
          <w:fldChar w:fldCharType="end"/>
        </w:r>
      </w:hyperlink>
    </w:p>
    <w:p>
      <w:pPr>
        <w:pStyle w:val="TOC2"/>
        <w:tabs>
          <w:tab w:val="right" w:leader="dot" w:pos="8306"/>
        </w:tabs>
      </w:pPr>
      <w:hyperlink w:anchor="_Toc14533" w:history="1">
        <w:r>
          <w:rPr>
            <w:rFonts w:ascii="仿宋" w:eastAsia="仿宋" w:hAnsi="仿宋" w:cs="仿宋" w:hint="eastAsia"/>
            <w:lang w:eastAsia="zh-CN"/>
          </w:rPr>
          <w:t>(二)、市场定位与竞争分析</w:t>
        </w:r>
        <w:r>
          <w:tab/>
        </w:r>
        <w:r>
          <w:fldChar w:fldCharType="begin"/>
        </w:r>
        <w:r>
          <w:instrText xml:space="preserve"> PAGEREF _Toc14533 \h </w:instrText>
        </w:r>
        <w:r>
          <w:fldChar w:fldCharType="separate"/>
        </w:r>
        <w:r>
          <w:t>56</w:t>
        </w:r>
        <w:r>
          <w:fldChar w:fldCharType="end"/>
        </w:r>
      </w:hyperlink>
    </w:p>
    <w:p>
      <w:pPr>
        <w:pStyle w:val="TOC2"/>
        <w:tabs>
          <w:tab w:val="right" w:leader="dot" w:pos="8306"/>
        </w:tabs>
      </w:pPr>
      <w:hyperlink w:anchor="_Toc22425" w:history="1">
        <w:r>
          <w:rPr>
            <w:rFonts w:ascii="仿宋" w:eastAsia="仿宋" w:hAnsi="仿宋" w:cs="仿宋" w:hint="eastAsia"/>
            <w:lang w:eastAsia="zh-CN"/>
          </w:rPr>
          <w:t>(三)、营销渠道与策略</w:t>
        </w:r>
        <w:r>
          <w:tab/>
        </w:r>
        <w:r>
          <w:fldChar w:fldCharType="begin"/>
        </w:r>
        <w:r>
          <w:instrText xml:space="preserve"> PAGEREF _Toc22425 \h </w:instrText>
        </w:r>
        <w:r>
          <w:fldChar w:fldCharType="separate"/>
        </w:r>
        <w:r>
          <w:t>58</w:t>
        </w:r>
        <w:r>
          <w:fldChar w:fldCharType="end"/>
        </w:r>
      </w:hyperlink>
    </w:p>
    <w:p>
      <w:pPr>
        <w:pStyle w:val="TOC2"/>
        <w:tabs>
          <w:tab w:val="right" w:leader="dot" w:pos="8306"/>
        </w:tabs>
      </w:pPr>
      <w:hyperlink w:anchor="_Toc2159" w:history="1">
        <w:r>
          <w:rPr>
            <w:rFonts w:ascii="仿宋" w:eastAsia="仿宋" w:hAnsi="仿宋" w:cs="仿宋" w:hint="eastAsia"/>
            <w:lang w:eastAsia="zh-CN"/>
          </w:rPr>
          <w:t>(四)、推广与宣传活动</w:t>
        </w:r>
        <w:r>
          <w:tab/>
        </w:r>
        <w:r>
          <w:fldChar w:fldCharType="begin"/>
        </w:r>
        <w:r>
          <w:instrText xml:space="preserve"> PAGEREF _Toc2159 \h </w:instrText>
        </w:r>
        <w:r>
          <w:fldChar w:fldCharType="separate"/>
        </w:r>
        <w:r>
          <w:t>59</w:t>
        </w:r>
        <w:r>
          <w:fldChar w:fldCharType="end"/>
        </w:r>
      </w:hyperlink>
    </w:p>
    <w:p>
      <w:pPr>
        <w:pStyle w:val="TOC1"/>
        <w:tabs>
          <w:tab w:val="right" w:leader="dot" w:pos="8306"/>
        </w:tabs>
      </w:pPr>
      <w:hyperlink w:anchor="_Toc8297" w:history="1">
        <w:r>
          <w:rPr>
            <w:rFonts w:ascii="仿宋" w:eastAsia="仿宋" w:hAnsi="仿宋" w:cs="仿宋" w:hint="eastAsia"/>
            <w:lang w:eastAsia="zh-CN"/>
          </w:rPr>
          <w:t>十四、无功补偿装置项目实施保障措施</w:t>
        </w:r>
        <w:r>
          <w:tab/>
        </w:r>
        <w:r>
          <w:fldChar w:fldCharType="begin"/>
        </w:r>
        <w:r>
          <w:instrText xml:space="preserve"> PAGEREF _Toc8297 \h </w:instrText>
        </w:r>
        <w:r>
          <w:fldChar w:fldCharType="separate"/>
        </w:r>
        <w:r>
          <w:t>64</w:t>
        </w:r>
        <w:r>
          <w:fldChar w:fldCharType="end"/>
        </w:r>
      </w:hyperlink>
    </w:p>
    <w:p>
      <w:pPr>
        <w:pStyle w:val="TOC2"/>
        <w:tabs>
          <w:tab w:val="right" w:leader="dot" w:pos="8306"/>
        </w:tabs>
      </w:pPr>
      <w:hyperlink w:anchor="_Toc8637" w:history="1">
        <w:r>
          <w:rPr>
            <w:rFonts w:ascii="仿宋" w:eastAsia="仿宋" w:hAnsi="仿宋" w:cs="仿宋" w:hint="eastAsia"/>
            <w:lang w:eastAsia="zh-CN"/>
          </w:rPr>
          <w:t>(一)、无功补偿装置项目实施保障机制</w:t>
        </w:r>
        <w:r>
          <w:tab/>
        </w:r>
        <w:r>
          <w:fldChar w:fldCharType="begin"/>
        </w:r>
        <w:r>
          <w:instrText xml:space="preserve"> PAGEREF _Toc8637 \h </w:instrText>
        </w:r>
        <w:r>
          <w:fldChar w:fldCharType="separate"/>
        </w:r>
        <w:r>
          <w:t>64</w:t>
        </w:r>
        <w:r>
          <w:fldChar w:fldCharType="end"/>
        </w:r>
      </w:hyperlink>
    </w:p>
    <w:p>
      <w:pPr>
        <w:pStyle w:val="TOC2"/>
        <w:tabs>
          <w:tab w:val="right" w:leader="dot" w:pos="8306"/>
        </w:tabs>
      </w:pPr>
      <w:hyperlink w:anchor="_Toc10222" w:history="1">
        <w:r>
          <w:rPr>
            <w:rFonts w:ascii="仿宋" w:eastAsia="仿宋" w:hAnsi="仿宋" w:cs="仿宋" w:hint="eastAsia"/>
            <w:lang w:eastAsia="zh-CN"/>
          </w:rPr>
          <w:t>(二)、无功补偿装置项目法律合规要求</w:t>
        </w:r>
        <w:r>
          <w:tab/>
        </w:r>
        <w:r>
          <w:fldChar w:fldCharType="begin"/>
        </w:r>
        <w:r>
          <w:instrText xml:space="preserve"> PAGEREF _Toc10222 \h </w:instrText>
        </w:r>
        <w:r>
          <w:fldChar w:fldCharType="separate"/>
        </w:r>
        <w:r>
          <w:t>68</w:t>
        </w:r>
        <w:r>
          <w:fldChar w:fldCharType="end"/>
        </w:r>
      </w:hyperlink>
    </w:p>
    <w:p>
      <w:pPr>
        <w:pStyle w:val="TOC2"/>
        <w:tabs>
          <w:tab w:val="right" w:leader="dot" w:pos="8306"/>
        </w:tabs>
      </w:pPr>
      <w:hyperlink w:anchor="_Toc1281" w:history="1">
        <w:r>
          <w:rPr>
            <w:rFonts w:ascii="仿宋" w:eastAsia="仿宋" w:hAnsi="仿宋" w:cs="仿宋" w:hint="eastAsia"/>
            <w:lang w:eastAsia="zh-CN"/>
          </w:rPr>
          <w:t>(三)、无功补偿装置项目合同管理与法律事务</w:t>
        </w:r>
        <w:r>
          <w:tab/>
        </w:r>
        <w:r>
          <w:fldChar w:fldCharType="begin"/>
        </w:r>
        <w:r>
          <w:instrText xml:space="preserve"> PAGEREF _Toc1281 \h </w:instrText>
        </w:r>
        <w:r>
          <w:fldChar w:fldCharType="separate"/>
        </w:r>
        <w:r>
          <w:t>72</w:t>
        </w:r>
        <w:r>
          <w:fldChar w:fldCharType="end"/>
        </w:r>
      </w:hyperlink>
    </w:p>
    <w:p>
      <w:pPr>
        <w:pStyle w:val="TOC2"/>
        <w:tabs>
          <w:tab w:val="right" w:leader="dot" w:pos="8306"/>
        </w:tabs>
      </w:pPr>
      <w:hyperlink w:anchor="_Toc13380" w:history="1">
        <w:r>
          <w:rPr>
            <w:rFonts w:ascii="仿宋" w:eastAsia="仿宋" w:hAnsi="仿宋" w:cs="仿宋" w:hint="eastAsia"/>
            <w:lang w:eastAsia="zh-CN"/>
          </w:rPr>
          <w:t>(四)、无功补偿装置项目知识产权保护策略</w:t>
        </w:r>
        <w:r>
          <w:tab/>
        </w:r>
        <w:r>
          <w:fldChar w:fldCharType="begin"/>
        </w:r>
        <w:r>
          <w:instrText xml:space="preserve"> PAGEREF _Toc13380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9"/>
      <w:r>
        <w:rPr>
          <w:rFonts w:ascii="仿宋" w:eastAsia="仿宋" w:hAnsi="仿宋" w:cs="仿宋" w:hint="eastAsia"/>
          <w:sz w:val="28"/>
          <w:lang w:eastAsia="zh-CN"/>
        </w:rPr>
        <w:t>一、无功补偿装置项目土建工程</w:t>
      </w:r>
      <w:bookmarkEnd w:id="2"/>
    </w:p>
    <w:p>
      <w:pPr>
        <w:pStyle w:val="Heading2"/>
        <w:rPr>
          <w:rFonts w:ascii="仿宋" w:eastAsia="仿宋" w:hAnsi="仿宋" w:cs="仿宋" w:hint="eastAsia"/>
          <w:lang w:eastAsia="zh-CN"/>
        </w:rPr>
      </w:pPr>
      <w:bookmarkStart w:id="3" w:name="_Toc164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在无功补偿装置项目的建筑工程设计中，我们将秉承一系列重要的设计原则，以确保无功补偿装置项目建筑在功能、美观、可持续性等方面达到最佳效果。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首要原则是确保建筑的功能性得到最大化的发挥。我们将充分理解无功补偿装置项目的实际需求，合理布局各个功能区域，保证建筑在满足业务需求的同时，提供高效的工作环境。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在建筑设计中，我们将综合考虑建设和运营成本。通过精细的经济效益分析，确保设计方案在高效利用资源的同时，对无功补偿装置项目的长期盈利能力有积极的贡献。</w:t>
      </w:r>
    </w:p>
    <w:p>
      <w:pPr>
        <w:pStyle w:val="Heading2"/>
        <w:ind w:firstLine="560" w:firstLineChars="200"/>
        <w:rPr>
          <w:rFonts w:ascii="仿宋" w:eastAsia="仿宋" w:hAnsi="仿宋" w:cs="仿宋" w:hint="eastAsia"/>
          <w:sz w:val="28"/>
          <w:lang w:eastAsia="zh-CN"/>
        </w:rPr>
      </w:pPr>
      <w:bookmarkStart w:id="4" w:name="_Toc132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功补偿装置项目的土建工程设计中，我们将精准设定设计年限，结合无功补偿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功补偿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功补偿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功补偿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功补偿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8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本期工程无功补偿装置项目预计总建筑面积XXX平方米，其中：计容建筑面积XXX平方米，计划建筑工程投资XX万元，占无功补偿装置项目总投资的XX%。</w:t>
      </w:r>
    </w:p>
    <w:p>
      <w:pPr>
        <w:pStyle w:val="Heading1"/>
        <w:ind w:firstLine="560" w:firstLineChars="200"/>
        <w:rPr>
          <w:rFonts w:ascii="仿宋" w:eastAsia="仿宋" w:hAnsi="仿宋" w:cs="仿宋" w:hint="eastAsia"/>
          <w:sz w:val="28"/>
          <w:lang w:eastAsia="zh-CN"/>
        </w:rPr>
      </w:pPr>
      <w:bookmarkStart w:id="7" w:name="_Toc14990"/>
      <w:r>
        <w:rPr>
          <w:rFonts w:ascii="仿宋" w:eastAsia="仿宋" w:hAnsi="仿宋" w:cs="仿宋" w:hint="eastAsia"/>
          <w:sz w:val="28"/>
          <w:lang w:eastAsia="zh-CN"/>
        </w:rPr>
        <w:t>二、无功补偿装置项目概论</w:t>
      </w:r>
      <w:bookmarkEnd w:id="7"/>
    </w:p>
    <w:p>
      <w:pPr>
        <w:pStyle w:val="Heading2"/>
        <w:rPr>
          <w:rFonts w:ascii="仿宋" w:eastAsia="仿宋" w:hAnsi="仿宋" w:cs="仿宋" w:hint="eastAsia"/>
          <w:lang w:eastAsia="zh-CN"/>
        </w:rPr>
      </w:pPr>
      <w:bookmarkStart w:id="8" w:name="_Toc32654"/>
      <w:r>
        <w:rPr>
          <w:rFonts w:ascii="仿宋" w:eastAsia="仿宋" w:hAnsi="仿宋" w:cs="仿宋" w:hint="eastAsia"/>
          <w:lang w:eastAsia="zh-CN"/>
        </w:rPr>
        <w:t>(一)、无功补偿装置项目概况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起源追溯至对市场的深入洞察。市场的不断演变与变革为无功补偿装置项目提供了难得的机遇。当前市场存在的需求缺口和变革的大环境共同构成了无功补偿装置项目的背景。这个无功补偿装置项目旨在充分利用市场机遇，填补行业中尚未满足的需求，为客户提供全新的解决方案。市场的变革和需求的增长使得这个无功补偿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无功补偿装置项目名称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正式命名为无功补偿装置。这个名称不仅仅是一个标识，更代表了无功补偿装置项目的核心理念和愿景。它蕴含着无功补偿装置项目所要解决问题的关键字，具有强烈的表达和辨识度，为无功补偿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无功补偿装置项目目标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核心目标是提供一种全新、高效的解决方案，满足客户日益增长的需求。无功补偿装置项目追求的不仅仅是满足市场需求，更是在市场中获得卓越的竞争优势。通过不断提升产品或服务的质量和创新水平，无功补偿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无功补偿装置项目范围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全面涵盖了产品研发、制造、市场推广和售后服务，确保从产品设计到最终用户体验的全方位关注。这一全面的无功补偿装置项目范围是为了确保无功补偿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无功补偿装置项目时间表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无功补偿装置项目计划在未来18个月内完成，包括研发、测试、市场试点和正式推出等不同阶段。这个时间表的合理设计是为了确保无功补偿装置项目各个阶段的顺利推进，以便按时交付高质量的成果。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无功补偿装置项目预算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总预算估算为XX百万美元，主要分配在研发、市场推广、人员培训和运营等方面。这一充足的预算为无功补偿装置项目提供了充足的资源，确保无功补偿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无功补偿装置项目风险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可能面临的风险包括市场接受度低、技术难题、竞争激烈等。无功补偿装置项目团队已经制定了相应的风险应对计划，通过前瞻性的风险管理，确保无功补偿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无功补偿装置项目团队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无功补偿装置项目汇聚了一支经验丰富、多领域专业素养的核心团队，确保无功补偿装置项目在各个方面都能拥有高水平的执行力。团队的协同作战是无功补偿装置项目成功的关键因素之一。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无功补偿装置项目背景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无功补偿装置项目的背景根植于市场对更高效、创新产品的渴望，同时也受到科技发展对行业格局的深刻改变的影响。这为无功补偿装置项目提供了广阔的发展空间和市场需求。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无功补偿装置项目现状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截至目前，无功补偿装置项目已完成市场调研和技术验证，取得了初步的成功。这为无功补偿装置项目在未来的发展奠定了坚实的基础，为更远大的目标打下了坚实的基石。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1878"/>
      <w:r>
        <w:rPr>
          <w:rFonts w:ascii="仿宋" w:eastAsia="仿宋" w:hAnsi="仿宋" w:cs="仿宋" w:hint="eastAsia"/>
          <w:sz w:val="28"/>
          <w:lang w:eastAsia="zh-CN"/>
        </w:rPr>
        <w:t>(二)、无功补偿装置项目目标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keyword》无功补偿装置项目首要业务目标是在市场中占据有利地位，实现产品/服务的成功推广和销售。通过不断提升产品质量、创新性，无功补偿装置项目追求成为行业中的领导者，赢得更多客户的青睐。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在科技迅速发展的时代，无功补偿装置项目着眼于技术创新。通过持续的研发和技术升级，无功补偿装置项目旨在推出更具创新性的产品或服务，以满足市场对新鲜、先进解决方案的需求。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为了建立可持续的客户关系，无功补偿装置项目设定了客户满意度目标。通过提供卓越的产品质量和优质的客户服务，无功补偿装置项目追求赢得客户的信任和忠诚度，确保他们的满意度达到行业领先水平。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无功补偿装置项目注重社会责任和可持续发展。通过实施环保、社会责任无功补偿装置项目，无功补偿装置项目致力于在经济发展的同时保护环境，促进社会公平，实现可持续经营。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无功补偿装置项目的团队是实现目标的核心驱动力。因此，无功补偿装置项目设定了团队发展目标，包括提升团队成员的专业技能、培养领导力，以及搭建协同高效的团队工作氛围。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541"/>
      <w:r>
        <w:rPr>
          <w:rFonts w:ascii="仿宋" w:eastAsia="仿宋" w:hAnsi="仿宋" w:cs="仿宋" w:hint="eastAsia"/>
          <w:sz w:val="28"/>
          <w:lang w:eastAsia="zh-CN"/>
        </w:rPr>
        <w:t>(三)、无功补偿装置项目提出的理由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无功补偿装置项目提出的理由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提出源于对市场机遇的深刻洞察。当前市场中存在的需求缺口和行业发展趋势表明，有巨大的商业机会等待被开发。通过准确捕捉市场机遇，无功补偿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理念基于对技术创新的信仰。通过持续的研发和技术投入，无功补偿装置项目有望推出更具创新性的产品或服务。在科技飞速发展的当下，无功补偿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提出是为了增强企业的行业竞争力。通过提升产品或服务的质量和独特性，无功补偿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响应了消费者需求的变化。随着社会和科技的不断发展，消费者对产品和服务的需求也在发生变化。通过深入了解并及时回应消费者的新需求，无功补偿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无功补偿装置项目的提出是企业战略发展规划的一部分。在面对日益激烈的市场竞争和不断变化的商业环境中，无功补偿装置项目作为企业战略的一环，旨在为企业开辟新的增长领域，巩固企业在行业中的地位。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提出不仅仅是基于商业考量，还注重社会责任。通过推出环保、社会责任等方面的无功补偿装置项目，无功补偿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无功补偿装置项目的提出反映了对利益相关者期望的关注。包括客户、员工、投资者等利益相关者在企业发展中都有着各自的期望，无功补偿装置项目力求在满足这些期望的同时，取得更大的共赢。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976"/>
      <w:r>
        <w:rPr>
          <w:rFonts w:ascii="仿宋" w:eastAsia="仿宋" w:hAnsi="仿宋" w:cs="仿宋" w:hint="eastAsia"/>
          <w:sz w:val="28"/>
          <w:lang w:eastAsia="zh-CN"/>
        </w:rPr>
        <w:t>(四)、无功补偿装置项目意义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在实施无功补偿装置项目的过程中，我们不仅仅是在追逐商业成功，更是为企业和社会的多个层面创造了深远的意义。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首要意义在于提升企业的市场竞争力。通过持续的创新和对产品质量的高标准要求，无功补偿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功补偿装置项目的推进将促使行业技术水平的提升。通过引入先进技术和创新性解决方案，无功补偿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功补偿装置项目不仅创造了大量就业机会，提高了就业水平，还注重社会责任和环保。通过参与社会公益事业和推动环保无功补偿装置项目，无功补偿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综合而言，无功补偿装置项目意义重大，不仅推动了企业的发展，也为行业和社会的进步贡献了积极力量。这是一个全面而深刻的影响，将在未来产生可持续的正面效应。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268"/>
      <w:r>
        <w:rPr>
          <w:rFonts w:ascii="仿宋" w:eastAsia="仿宋" w:hAnsi="仿宋" w:cs="仿宋" w:hint="eastAsia"/>
          <w:sz w:val="28"/>
          <w:lang w:eastAsia="zh-CN"/>
        </w:rPr>
        <w:t>(五)、无功补偿装置项目背景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在当今迅猛发展的商业环境中，无功补偿装置项目的动因根植于对多方面因素的审慎考量。这个无功补偿装置项目的提出并非孤立的决策，而是对企业所处背景深入思考的产物。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功补偿装置项目背后的首要原因。科技的迅速发展和全球市场的快速变化使得企业必须灵活应对。无功补偿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竞争的激烈程度也是无功补偿装置项目背景中不可忽视的一环。企业需要在激烈竞争中脱颖而出，为此，无功补偿装置项目致力于打破常规，提供独特的价值主张，以吸引客户并确保市场份额的增长。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技术的迅速发展为企业带来了机遇与挑战。作为无功补偿装置项目启动的背景之一，对新兴技术的应用将有助于提升企业的技术水平，使其在不断演进的商业环境中保持竞争优势。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此外，社会对企业责任的期望也在逐渐升高。无功补偿装置项目充分融入了社会责任的理念，通过可持续经营和社会公益无功补偿装置项目，企图为社会贡献一份力量，在商业成功的同时关注社会价值。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06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604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功补偿装置项目的技术管理特点体现在其创新导向。通过引入最先进的技术趋势和解决方案，无功补偿装置项目致力于提升科技含量、提高质量和效率水平。这意味着我们将采用最新的工具和方法，确保无功补偿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功补偿装置项目技术管理的显著特征。通过整合不同领域的技术资源，我们实现了跨学科的协同工作。这有助于优化技术架构，提高整体效能。此外，整合性策略还促进了不同技术团队之间的紧密沟通和高效合作，确保无功补偿装置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功补偿装置项目所采用的技术。通过不断优化技术方案，无功补偿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功补偿装置项目团队将在无功补偿装置项目初期识别可能的技术风险，并采取相应的预防和应对措施。通过建立健全的风险评估机制，无功补偿装置项目能够在实施过程中及时发现并解决潜在的技术问题，保障无功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功补偿装置项目中，技术将成为无功补偿装置项目成功的有力支持。这一深度剖析揭示了技术管理在无功补偿装置项目实施中的关键作用，为无功补偿装置项目的技术基础奠定了坚实的基础。</w:t>
      </w:r>
    </w:p>
    <w:p>
      <w:pPr>
        <w:pStyle w:val="Heading2"/>
        <w:ind w:firstLine="560" w:firstLineChars="200"/>
        <w:rPr>
          <w:rFonts w:ascii="仿宋" w:eastAsia="仿宋" w:hAnsi="仿宋" w:cs="仿宋" w:hint="eastAsia"/>
          <w:sz w:val="28"/>
          <w:lang w:eastAsia="zh-CN"/>
        </w:rPr>
      </w:pPr>
      <w:bookmarkStart w:id="15" w:name="_Toc6628"/>
      <w:r>
        <w:rPr>
          <w:rFonts w:ascii="仿宋" w:eastAsia="仿宋" w:hAnsi="仿宋" w:cs="仿宋" w:hint="eastAsia"/>
          <w:sz w:val="28"/>
          <w:lang w:eastAsia="zh-CN"/>
        </w:rPr>
        <w:t>(二)、无功补偿装置项目工艺技术设计方案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功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无功补偿装置项目将严格按照相关行业规范要求进行组织。通过有效控制产品质量，无功补偿装置项目将致力于为顾客提供优质的无功补偿装置项目产品和良好的服务。这体现了无功补偿装置项目对于生产活动合规性和质量标准的高度重视，为无功补偿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功补偿装置项目注重生态效益和清洁生产原则。无功补偿装置项目建设将紧密结合地方特色经济发展，与社会经济发展规划和区域环境保护规划方案相协调一致。通过与当地区域自然生态系统的结合，无功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功补偿装置项目产品具有多样化的客户需求和个性化的特点。因此，无功补偿装置项目产品规格品种多样，且单批生产数量较小。为满足这一特点，无功补偿装置项目承办单位将建设先进的柔性制造生产线。通过广泛应用柔性制造技术，无功补偿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功补偿装置项目采用的技术具有较高的技术含量和自动化水平，处于国内先进水平。这一技术选用不仅体现了对生产效率、质量和环境友好性的高标准要求，同时为无功补偿装置项目的可持续发展奠定了坚实的基础。</w:t>
      </w:r>
    </w:p>
    <w:p>
      <w:pPr>
        <w:pStyle w:val="Heading2"/>
        <w:ind w:firstLine="560" w:firstLineChars="200"/>
        <w:rPr>
          <w:rFonts w:ascii="仿宋" w:eastAsia="仿宋" w:hAnsi="仿宋" w:cs="仿宋" w:hint="eastAsia"/>
          <w:sz w:val="28"/>
          <w:lang w:eastAsia="zh-CN"/>
        </w:rPr>
      </w:pPr>
      <w:bookmarkStart w:id="16" w:name="_Toc29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为确保无功补偿装置项目的高效生产和技术实施，我们制定了一套精心设计的设备选型方案，以满足无功补偿装置项目生产、质量和环保的要求。该方案的主要特点如下：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功补偿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针对无功补偿装置项目产品的多样性和小批量生产的特点，我们将建设柔性制造生产线。通过在设备选型中考虑柔性制造技术，可以灵活应对不同产品规格和生产需求，实现生产线的高度灵活性和适应性。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https://d.book118.com/266211052235010033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844AAC"/>
    <w:rsid w:val="4E844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10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2024-01-11T12:29:00Z</dcterms:created>
  <dcterms:modified xsi:type="dcterms:W3CDTF">2024-01-11T12:29:49Z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8465AF9C0F71419CBE1199D264E3B97A_11</vt:lpwstr>
  </property>
  <property fmtid="{D5CDD505-2E9C-101B-9397-08002B2CF9AE}" pid="3" name="KSOProductBuildVer">
    <vt:lpwstr>2052-12.1.0.16120</vt:lpwstr>
  </property>
</Properties>
</file>