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更换熔体或熔管,必须在(  )的情况下进行。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带电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不带电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交流电的功率因数在数值上应等于(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有功电流／无功电流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视在功率／无功功率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交流电循环变化一周所需时间称为周期，用符号(  )表达。</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下列关于登高板维护与使用过程中，不正确的方法是(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登杆时，钩子一定向上</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使用前，要检查绳索和踏板</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使用后，挂在阴凉处</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使用后，挂在通风干燥处保存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断路器的额定开断电流是指在额定电压下断路器能可靠开断的(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最大正常工作电流</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最大过负荷电流</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保险带.绳使用长度在3m以上的应(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缠绕使用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加缓冲器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禁止使用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采取减少长度的措施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中小容量的高压电容器组如配置(  )，动作电流可取电容器组额定电流的倍。</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过电流保护</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过负荷保护</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使人体能够感觉到的最小电流称为(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致命电流</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摆脱电流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变压器的空载损耗与什么有关(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同负载的大小有关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同负载的性质有关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同电压的高低有关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同频率和磁通密度幅值有关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直流接触器的铁心和衔铁是用(  )的。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硅钢片叠成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铸钢或钢板制成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铸铁或铁板制成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铸铁制成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当某电路有n个节点，m条支路时，用基尔霍夫第一定律可以列出n－1个独立的电流方程，( )个独立的回路电压方程。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m－(n－1);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m－n－1；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m－n;</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m＋n＋1。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兆欧表的E端接(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地8.线路C.相线D.正极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接地装置的焊接，扁钢与扁钢搭接长度为扁钢宽度的(  )倍。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导线接头连接不紧密，会造成接头(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以下哪种操作方式，具有最高的操作优先权？(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自动控制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站台级控制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手动级控制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利用交流接触器作欠压保护的原理是当电压不足时,线圈产生的(  )不足,触头分断。</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磁力</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直流电动机能耗制动的一个不足之处是不易对机械迅速制停，因为转速越慢，使制动转矩相应(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增大很快</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稍为增大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漏电保护器又称漏电开关，是用于在电路或电器绝缘受损发生对地短路时防止人身触电和电气火灾的(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主令电器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预装式( )箱式变电站由于变压器室散热条件相对较差,变压器容量宜控制在()。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200kVA及以下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500kVA及以下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1000kVA及以下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高压单台三相电容器的电容元件组在外壳内部一般接成(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在没有脚手架或者在没有栏杆的脚手架上高处工作,高度超过( )时,应使用安全带,或采取其他可靠的安全措施。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6kVS型避雷器大修后工频放电电压范围应为( )kV。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9～11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16～19</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15～21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26～31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低压供电的电压是(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380V;</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220.380V;</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220.380V，1KV;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三相异步电动机具有结构简单.工作可靠.重量轻.(  )等优点。</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调速性能好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价格低</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交直流两用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C6150车床其他正常，而主轴无制动时，应重点检修(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电源进线开关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接触器KM1和KM2的常闭触点</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控制变压器TC</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中间继电器KA1和KA2的常闭触点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为防止高压输电线路被雷击中损毁，一般要用(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接闪杆</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接闪线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电感式日光灯镇流器的内部是(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电子电路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振荡电路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电度表应垂直安装，安装时表箱底部对地面的垂直距离一般为( )m。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2=A+B是(  )逻辑。</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油浸式变压器取油样通常在( )的条件下进行。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高.低压停电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高压停电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低压停电</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不停电，但安全距离符合要求且采取相应的安全措施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绝缘手套的试验周期为多少时间一次(  )。</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3个月</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接触器安装与接线时应将螺钉拧紧，以防振动(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动作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断裂</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松脱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工厂车间的行车需要位置控制，行车两头的终点处各安装一个位置开关，两个位置开关要分别(  )在正传和反转控制电路中。</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强制检定的周期为(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由执行强制检定的计量检定机构根据计量检定规程确定；</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使用单位根据实际情况确定；</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原则上是每年检定一次；</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原则上是每二年检定一次。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一般要求真空断路器的触头材料具有的功能之一是(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耐弧性强</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导热功能差</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绝缘功能强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电缆线路中有锡焊中间接头时，当电力电缆发生短路，其接头温度不宜超过(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电气连接中接触电阻的危害是增加(  )损耗。</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当变压器的变比小于1时，变压器为( )变压器。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双圈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系统发生振荡时,电气量的变化,比系统中发生故障时电气量的变化(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较慢</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较快</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下列(  )表示电流继电器。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变压器一.二次侧电压有效值之比可以近似地认为等于(  )之比。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一.二次侧感应电势瞬时值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一.二次侧绕组匝数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墙边开关安装时距离地面的高度为( )m。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速度继电器主要用于(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限制运行速度</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速度计量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能耗制动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0.2级电压互感器在20%额定电压下的比差和角差的误差限分别为(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±0.4%.±15′；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±0.4%.±10′；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±0.2%.±0′；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±0.4%.±20′。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在检修或更换主电路电流表时，维修电工将电流互感器二次回路(  )，即可拆下电流表。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不用处理</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切断熔断器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在化工企业,使用气焊电焊喷灯进行安装和维修时,必须办理(  ),在采取了防护措施,确保安全后方能动火。</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工作证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动火证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合格证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已知e=311sin(314t+5°V,其相量E=(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311/5°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220/5°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220/+185°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220/+175°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霓虹灯一般的工作电压为( )V</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220—380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5000—10000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6000—15000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1000—5000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《建筑施工企业安全生产许可证管理规定》指出，国家对建筑施工企业实行(  )制度。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安全生产许可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封闭管理</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1kV以下电力系统，变压器低压侧，保护接地电阻应在(  )以内。</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2～4Ω；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4～6Ω；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4～10Ω；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30Ω和60Ω的电阻并联电路中的等效电阻为(  )Ω。</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杆上变压器的电杆在设计未作规定时，其埋设深度不应小于(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《中华人民共和国安全生产法》规定，从业人员有权拒绝( )和强令冒险作业。</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违章作业</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违章指挥</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应急指挥</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错误指挥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变压器带感性负载工作时,变压器二次侧电压随负载电流的增加而(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分相操作的隔离开关，拉闸应(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先拉中相，后拉边相</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先拉边相，后拉中相</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没有规定，均可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自然冷却变压器在正常运行时，上层油温不宜经常超过(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当架空线路与爆炸性气体环境邻近时，其间距不得小于杆塔高度的(  )倍。</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当变压器容量不大于100kVA时，接地电阻不大于(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弹簧操动机构的操作电源(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必须是直流电源</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必须是交流电源</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既可以是直流电源也可以是交流电源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一电容接到f=50Hz的交流电路中,容抗Xc=240Ω,若改接到f=25Hz的电源时，则容抗Xc为(  )Ω。</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480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一台三相异步电动机，磁级数为4，定子槽数为24，定子绕组形式为单层链式，节距为5，并联支路数为1，在绘制绕组展开图时，同相各线圈的联接方法应是(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正串联</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反串联</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正并联</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反并联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接户线与树木之间的最小距离不得小于(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缩短基本时间的措施有(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提高职工的科学文化水平和技术熟练程度</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缩短辅助时间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减少准备时间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减少休息时间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根据《化工和危险化学品生产经营单位重大生产安全事故隐患判定标准(试行)》，危化品生产经营单位的特种作业人员未持证就上岗属于(  )事故隐患。</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特别重大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重大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一般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低压电气设备保护接地电阻不大于(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0.5Ω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人体同时接触带电设备或线路中的两相导体时，电流从一相通过人体流入另一相，这种触电现象称为(  )触电。</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电机在运行时，要通过(  ).看.闻等方法及时监视电动机。</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记录</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听</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吹风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电力负荷是指(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电力系统的用电量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发电机的发电量</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系统某一时刻各类用电设备消耗电功率的总和</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所有电厂一天的发电量总和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https://d.book118.com/266212124020010032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66212124020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