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锗单晶、锗片及金属锗项目规划设计纲要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83" w:history="1">
        <w:r>
          <w:rPr>
            <w:rFonts w:ascii="仿宋" w:eastAsia="仿宋" w:hAnsi="仿宋" w:cs="仿宋" w:hint="eastAsia"/>
            <w:lang w:eastAsia="zh-CN"/>
          </w:rPr>
          <w:t>序言</w:t>
        </w:r>
        <w:r>
          <w:tab/>
        </w:r>
        <w:r>
          <w:fldChar w:fldCharType="begin"/>
        </w:r>
        <w:r>
          <w:instrText xml:space="preserve"> PAGEREF _Toc17983 \h </w:instrText>
        </w:r>
        <w:r>
          <w:fldChar w:fldCharType="separate"/>
        </w:r>
        <w:r>
          <w:t>3</w:t>
        </w:r>
        <w:r>
          <w:fldChar w:fldCharType="end"/>
        </w:r>
      </w:hyperlink>
    </w:p>
    <w:p>
      <w:pPr>
        <w:pStyle w:val="TOC1"/>
        <w:tabs>
          <w:tab w:val="right" w:leader="dot" w:pos="8306"/>
        </w:tabs>
      </w:pPr>
      <w:hyperlink w:anchor="_Toc29471" w:history="1">
        <w:r>
          <w:rPr>
            <w:rFonts w:ascii="仿宋" w:eastAsia="仿宋" w:hAnsi="仿宋" w:cs="仿宋" w:hint="eastAsia"/>
            <w:lang w:eastAsia="zh-CN"/>
          </w:rPr>
          <w:t>一、产品规划分析</w:t>
        </w:r>
        <w:r>
          <w:tab/>
        </w:r>
        <w:r>
          <w:fldChar w:fldCharType="begin"/>
        </w:r>
        <w:r>
          <w:instrText xml:space="preserve"> PAGEREF _Toc29471 \h </w:instrText>
        </w:r>
        <w:r>
          <w:fldChar w:fldCharType="separate"/>
        </w:r>
        <w:r>
          <w:t>3</w:t>
        </w:r>
        <w:r>
          <w:fldChar w:fldCharType="end"/>
        </w:r>
      </w:hyperlink>
    </w:p>
    <w:p>
      <w:pPr>
        <w:pStyle w:val="TOC2"/>
        <w:tabs>
          <w:tab w:val="right" w:leader="dot" w:pos="8306"/>
        </w:tabs>
      </w:pPr>
      <w:hyperlink w:anchor="_Toc30199" w:history="1">
        <w:r>
          <w:rPr>
            <w:rFonts w:ascii="仿宋" w:eastAsia="仿宋" w:hAnsi="仿宋" w:cs="仿宋" w:hint="eastAsia"/>
            <w:lang w:eastAsia="zh-CN"/>
          </w:rPr>
          <w:t>(一)、产品规划</w:t>
        </w:r>
        <w:r>
          <w:tab/>
        </w:r>
        <w:r>
          <w:fldChar w:fldCharType="begin"/>
        </w:r>
        <w:r>
          <w:instrText xml:space="preserve"> PAGEREF _Toc30199 \h </w:instrText>
        </w:r>
        <w:r>
          <w:fldChar w:fldCharType="separate"/>
        </w:r>
        <w:r>
          <w:t>3</w:t>
        </w:r>
        <w:r>
          <w:fldChar w:fldCharType="end"/>
        </w:r>
      </w:hyperlink>
    </w:p>
    <w:p>
      <w:pPr>
        <w:pStyle w:val="TOC2"/>
        <w:tabs>
          <w:tab w:val="right" w:leader="dot" w:pos="8306"/>
        </w:tabs>
      </w:pPr>
      <w:hyperlink w:anchor="_Toc13236" w:history="1">
        <w:r>
          <w:rPr>
            <w:rFonts w:ascii="仿宋" w:eastAsia="仿宋" w:hAnsi="仿宋" w:cs="仿宋" w:hint="eastAsia"/>
            <w:lang w:eastAsia="zh-CN"/>
          </w:rPr>
          <w:t>(二)、建设规模</w:t>
        </w:r>
        <w:r>
          <w:tab/>
        </w:r>
        <w:r>
          <w:fldChar w:fldCharType="begin"/>
        </w:r>
        <w:r>
          <w:instrText xml:space="preserve"> PAGEREF _Toc13236 \h </w:instrText>
        </w:r>
        <w:r>
          <w:fldChar w:fldCharType="separate"/>
        </w:r>
        <w:r>
          <w:t>4</w:t>
        </w:r>
        <w:r>
          <w:fldChar w:fldCharType="end"/>
        </w:r>
      </w:hyperlink>
    </w:p>
    <w:p>
      <w:pPr>
        <w:pStyle w:val="TOC1"/>
        <w:tabs>
          <w:tab w:val="right" w:leader="dot" w:pos="8306"/>
        </w:tabs>
      </w:pPr>
      <w:hyperlink w:anchor="_Toc16285" w:history="1">
        <w:r>
          <w:rPr>
            <w:rFonts w:ascii="仿宋" w:eastAsia="仿宋" w:hAnsi="仿宋" w:cs="仿宋" w:hint="eastAsia"/>
            <w:lang w:eastAsia="zh-CN"/>
          </w:rPr>
          <w:t>二、锗单晶、锗片及金属锗项目建设单位说明</w:t>
        </w:r>
        <w:r>
          <w:tab/>
        </w:r>
        <w:r>
          <w:fldChar w:fldCharType="begin"/>
        </w:r>
        <w:r>
          <w:instrText xml:space="preserve"> PAGEREF _Toc16285 \h </w:instrText>
        </w:r>
        <w:r>
          <w:fldChar w:fldCharType="separate"/>
        </w:r>
        <w:r>
          <w:t>5</w:t>
        </w:r>
        <w:r>
          <w:fldChar w:fldCharType="end"/>
        </w:r>
      </w:hyperlink>
    </w:p>
    <w:p>
      <w:pPr>
        <w:pStyle w:val="TOC2"/>
        <w:tabs>
          <w:tab w:val="right" w:leader="dot" w:pos="8306"/>
        </w:tabs>
      </w:pPr>
      <w:hyperlink w:anchor="_Toc17587" w:history="1">
        <w:r>
          <w:rPr>
            <w:rFonts w:ascii="仿宋" w:eastAsia="仿宋" w:hAnsi="仿宋" w:cs="仿宋" w:hint="eastAsia"/>
            <w:lang w:eastAsia="zh-CN"/>
          </w:rPr>
          <w:t>(一)、锗单晶、锗片及金属锗项目承办单位基本情况</w:t>
        </w:r>
        <w:r>
          <w:tab/>
        </w:r>
        <w:r>
          <w:fldChar w:fldCharType="begin"/>
        </w:r>
        <w:r>
          <w:instrText xml:space="preserve"> PAGEREF _Toc17587 \h </w:instrText>
        </w:r>
        <w:r>
          <w:fldChar w:fldCharType="separate"/>
        </w:r>
        <w:r>
          <w:t>5</w:t>
        </w:r>
        <w:r>
          <w:fldChar w:fldCharType="end"/>
        </w:r>
      </w:hyperlink>
    </w:p>
    <w:p>
      <w:pPr>
        <w:pStyle w:val="TOC2"/>
        <w:tabs>
          <w:tab w:val="right" w:leader="dot" w:pos="8306"/>
        </w:tabs>
      </w:pPr>
      <w:hyperlink w:anchor="_Toc4723" w:history="1">
        <w:r>
          <w:rPr>
            <w:rFonts w:ascii="仿宋" w:eastAsia="仿宋" w:hAnsi="仿宋" w:cs="仿宋" w:hint="eastAsia"/>
            <w:lang w:eastAsia="zh-CN"/>
          </w:rPr>
          <w:t>(二)、公司经济效益分析</w:t>
        </w:r>
        <w:r>
          <w:tab/>
        </w:r>
        <w:r>
          <w:fldChar w:fldCharType="begin"/>
        </w:r>
        <w:r>
          <w:instrText xml:space="preserve"> PAGEREF _Toc4723 \h </w:instrText>
        </w:r>
        <w:r>
          <w:fldChar w:fldCharType="separate"/>
        </w:r>
        <w:r>
          <w:t>6</w:t>
        </w:r>
        <w:r>
          <w:fldChar w:fldCharType="end"/>
        </w:r>
      </w:hyperlink>
    </w:p>
    <w:p>
      <w:pPr>
        <w:pStyle w:val="TOC1"/>
        <w:tabs>
          <w:tab w:val="right" w:leader="dot" w:pos="8306"/>
        </w:tabs>
      </w:pPr>
      <w:hyperlink w:anchor="_Toc19419" w:history="1">
        <w:r>
          <w:rPr>
            <w:rFonts w:ascii="仿宋" w:eastAsia="仿宋" w:hAnsi="仿宋" w:cs="仿宋" w:hint="eastAsia"/>
            <w:lang w:eastAsia="zh-CN"/>
          </w:rPr>
          <w:t>三、锗单晶、锗片及金属锗项目文档管理</w:t>
        </w:r>
        <w:r>
          <w:tab/>
        </w:r>
        <w:r>
          <w:fldChar w:fldCharType="begin"/>
        </w:r>
        <w:r>
          <w:instrText xml:space="preserve"> PAGEREF _Toc19419 \h </w:instrText>
        </w:r>
        <w:r>
          <w:fldChar w:fldCharType="separate"/>
        </w:r>
        <w:r>
          <w:t>7</w:t>
        </w:r>
        <w:r>
          <w:fldChar w:fldCharType="end"/>
        </w:r>
      </w:hyperlink>
    </w:p>
    <w:p>
      <w:pPr>
        <w:pStyle w:val="TOC2"/>
        <w:tabs>
          <w:tab w:val="right" w:leader="dot" w:pos="8306"/>
        </w:tabs>
      </w:pPr>
      <w:hyperlink w:anchor="_Toc19100" w:history="1">
        <w:r>
          <w:rPr>
            <w:rFonts w:ascii="仿宋" w:eastAsia="仿宋" w:hAnsi="仿宋" w:cs="仿宋" w:hint="eastAsia"/>
            <w:lang w:eastAsia="zh-CN"/>
          </w:rPr>
          <w:t>(一)、文档编制与审查</w:t>
        </w:r>
        <w:r>
          <w:tab/>
        </w:r>
        <w:r>
          <w:fldChar w:fldCharType="begin"/>
        </w:r>
        <w:r>
          <w:instrText xml:space="preserve"> PAGEREF _Toc19100 \h </w:instrText>
        </w:r>
        <w:r>
          <w:fldChar w:fldCharType="separate"/>
        </w:r>
        <w:r>
          <w:t>7</w:t>
        </w:r>
        <w:r>
          <w:fldChar w:fldCharType="end"/>
        </w:r>
      </w:hyperlink>
    </w:p>
    <w:p>
      <w:pPr>
        <w:pStyle w:val="TOC2"/>
        <w:tabs>
          <w:tab w:val="right" w:leader="dot" w:pos="8306"/>
        </w:tabs>
      </w:pPr>
      <w:hyperlink w:anchor="_Toc21663" w:history="1">
        <w:r>
          <w:rPr>
            <w:rFonts w:ascii="仿宋" w:eastAsia="仿宋" w:hAnsi="仿宋" w:cs="仿宋" w:hint="eastAsia"/>
            <w:lang w:eastAsia="zh-CN"/>
          </w:rPr>
          <w:t>(二)、文档发布与分发</w:t>
        </w:r>
        <w:r>
          <w:tab/>
        </w:r>
        <w:r>
          <w:fldChar w:fldCharType="begin"/>
        </w:r>
        <w:r>
          <w:instrText xml:space="preserve"> PAGEREF _Toc21663 \h </w:instrText>
        </w:r>
        <w:r>
          <w:fldChar w:fldCharType="separate"/>
        </w:r>
        <w:r>
          <w:t>8</w:t>
        </w:r>
        <w:r>
          <w:fldChar w:fldCharType="end"/>
        </w:r>
      </w:hyperlink>
    </w:p>
    <w:p>
      <w:pPr>
        <w:pStyle w:val="TOC2"/>
        <w:tabs>
          <w:tab w:val="right" w:leader="dot" w:pos="8306"/>
        </w:tabs>
      </w:pPr>
      <w:hyperlink w:anchor="_Toc20016" w:history="1">
        <w:r>
          <w:rPr>
            <w:rFonts w:ascii="仿宋" w:eastAsia="仿宋" w:hAnsi="仿宋" w:cs="仿宋" w:hint="eastAsia"/>
            <w:lang w:eastAsia="zh-CN"/>
          </w:rPr>
          <w:t>(三)、文档存档与归档</w:t>
        </w:r>
        <w:r>
          <w:tab/>
        </w:r>
        <w:r>
          <w:fldChar w:fldCharType="begin"/>
        </w:r>
        <w:r>
          <w:instrText xml:space="preserve"> PAGEREF _Toc20016 \h </w:instrText>
        </w:r>
        <w:r>
          <w:fldChar w:fldCharType="separate"/>
        </w:r>
        <w:r>
          <w:t>9</w:t>
        </w:r>
        <w:r>
          <w:fldChar w:fldCharType="end"/>
        </w:r>
      </w:hyperlink>
    </w:p>
    <w:p>
      <w:pPr>
        <w:pStyle w:val="TOC1"/>
        <w:tabs>
          <w:tab w:val="right" w:leader="dot" w:pos="8306"/>
        </w:tabs>
      </w:pPr>
      <w:hyperlink w:anchor="_Toc23395" w:history="1">
        <w:r>
          <w:rPr>
            <w:rFonts w:ascii="仿宋" w:eastAsia="仿宋" w:hAnsi="仿宋" w:cs="仿宋" w:hint="eastAsia"/>
            <w:lang w:eastAsia="zh-CN"/>
          </w:rPr>
          <w:t>四、锗单晶、锗片及金属锗项目土建工程</w:t>
        </w:r>
        <w:r>
          <w:tab/>
        </w:r>
        <w:r>
          <w:fldChar w:fldCharType="begin"/>
        </w:r>
        <w:r>
          <w:instrText xml:space="preserve"> PAGEREF _Toc23395 \h </w:instrText>
        </w:r>
        <w:r>
          <w:fldChar w:fldCharType="separate"/>
        </w:r>
        <w:r>
          <w:t>10</w:t>
        </w:r>
        <w:r>
          <w:fldChar w:fldCharType="end"/>
        </w:r>
      </w:hyperlink>
    </w:p>
    <w:p>
      <w:pPr>
        <w:pStyle w:val="TOC2"/>
        <w:tabs>
          <w:tab w:val="right" w:leader="dot" w:pos="8306"/>
        </w:tabs>
      </w:pPr>
      <w:hyperlink w:anchor="_Toc17415" w:history="1">
        <w:r>
          <w:rPr>
            <w:rFonts w:ascii="仿宋" w:eastAsia="仿宋" w:hAnsi="仿宋" w:cs="仿宋" w:hint="eastAsia"/>
            <w:lang w:eastAsia="zh-CN"/>
          </w:rPr>
          <w:t>(一)、建筑工程设计原则</w:t>
        </w:r>
        <w:r>
          <w:tab/>
        </w:r>
        <w:r>
          <w:fldChar w:fldCharType="begin"/>
        </w:r>
        <w:r>
          <w:instrText xml:space="preserve"> PAGEREF _Toc17415 \h </w:instrText>
        </w:r>
        <w:r>
          <w:fldChar w:fldCharType="separate"/>
        </w:r>
        <w:r>
          <w:t>10</w:t>
        </w:r>
        <w:r>
          <w:fldChar w:fldCharType="end"/>
        </w:r>
      </w:hyperlink>
    </w:p>
    <w:p>
      <w:pPr>
        <w:pStyle w:val="TOC2"/>
        <w:tabs>
          <w:tab w:val="right" w:leader="dot" w:pos="8306"/>
        </w:tabs>
      </w:pPr>
      <w:hyperlink w:anchor="_Toc8086" w:history="1">
        <w:r>
          <w:rPr>
            <w:rFonts w:ascii="仿宋" w:eastAsia="仿宋" w:hAnsi="仿宋" w:cs="仿宋" w:hint="eastAsia"/>
            <w:lang w:eastAsia="zh-CN"/>
          </w:rPr>
          <w:t>(二)、土建工程设计年限及安全等级</w:t>
        </w:r>
        <w:r>
          <w:tab/>
        </w:r>
        <w:r>
          <w:fldChar w:fldCharType="begin"/>
        </w:r>
        <w:r>
          <w:instrText xml:space="preserve"> PAGEREF _Toc8086 \h </w:instrText>
        </w:r>
        <w:r>
          <w:fldChar w:fldCharType="separate"/>
        </w:r>
        <w:r>
          <w:t>11</w:t>
        </w:r>
        <w:r>
          <w:fldChar w:fldCharType="end"/>
        </w:r>
      </w:hyperlink>
    </w:p>
    <w:p>
      <w:pPr>
        <w:pStyle w:val="TOC2"/>
        <w:tabs>
          <w:tab w:val="right" w:leader="dot" w:pos="8306"/>
        </w:tabs>
      </w:pPr>
      <w:hyperlink w:anchor="_Toc14820" w:history="1">
        <w:r>
          <w:rPr>
            <w:rFonts w:ascii="仿宋" w:eastAsia="仿宋" w:hAnsi="仿宋" w:cs="仿宋" w:hint="eastAsia"/>
            <w:lang w:eastAsia="zh-CN"/>
          </w:rPr>
          <w:t>(三)、建筑工程设计总体要求</w:t>
        </w:r>
        <w:r>
          <w:tab/>
        </w:r>
        <w:r>
          <w:fldChar w:fldCharType="begin"/>
        </w:r>
        <w:r>
          <w:instrText xml:space="preserve"> PAGEREF _Toc14820 \h </w:instrText>
        </w:r>
        <w:r>
          <w:fldChar w:fldCharType="separate"/>
        </w:r>
        <w:r>
          <w:t>13</w:t>
        </w:r>
        <w:r>
          <w:fldChar w:fldCharType="end"/>
        </w:r>
      </w:hyperlink>
    </w:p>
    <w:p>
      <w:pPr>
        <w:pStyle w:val="TOC2"/>
        <w:tabs>
          <w:tab w:val="right" w:leader="dot" w:pos="8306"/>
        </w:tabs>
      </w:pPr>
      <w:hyperlink w:anchor="_Toc23484" w:history="1">
        <w:r>
          <w:rPr>
            <w:rFonts w:ascii="仿宋" w:eastAsia="仿宋" w:hAnsi="仿宋" w:cs="仿宋" w:hint="eastAsia"/>
            <w:lang w:eastAsia="zh-CN"/>
          </w:rPr>
          <w:t>(四)、土建工程建设指标</w:t>
        </w:r>
        <w:r>
          <w:tab/>
        </w:r>
        <w:r>
          <w:fldChar w:fldCharType="begin"/>
        </w:r>
        <w:r>
          <w:instrText xml:space="preserve"> PAGEREF _Toc23484 \h </w:instrText>
        </w:r>
        <w:r>
          <w:fldChar w:fldCharType="separate"/>
        </w:r>
        <w:r>
          <w:t>13</w:t>
        </w:r>
        <w:r>
          <w:fldChar w:fldCharType="end"/>
        </w:r>
      </w:hyperlink>
    </w:p>
    <w:p>
      <w:pPr>
        <w:pStyle w:val="TOC1"/>
        <w:tabs>
          <w:tab w:val="right" w:leader="dot" w:pos="8306"/>
        </w:tabs>
      </w:pPr>
      <w:hyperlink w:anchor="_Toc31968" w:history="1">
        <w:r>
          <w:rPr>
            <w:rFonts w:ascii="仿宋" w:eastAsia="仿宋" w:hAnsi="仿宋" w:cs="仿宋" w:hint="eastAsia"/>
            <w:lang w:eastAsia="zh-CN"/>
          </w:rPr>
          <w:t>五、工艺说明</w:t>
        </w:r>
        <w:r>
          <w:tab/>
        </w:r>
        <w:r>
          <w:fldChar w:fldCharType="begin"/>
        </w:r>
        <w:r>
          <w:instrText xml:space="preserve"> PAGEREF _Toc31968 \h </w:instrText>
        </w:r>
        <w:r>
          <w:fldChar w:fldCharType="separate"/>
        </w:r>
        <w:r>
          <w:t>14</w:t>
        </w:r>
        <w:r>
          <w:fldChar w:fldCharType="end"/>
        </w:r>
      </w:hyperlink>
    </w:p>
    <w:p>
      <w:pPr>
        <w:pStyle w:val="TOC2"/>
        <w:tabs>
          <w:tab w:val="right" w:leader="dot" w:pos="8306"/>
        </w:tabs>
      </w:pPr>
      <w:hyperlink w:anchor="_Toc15008" w:history="1">
        <w:r>
          <w:rPr>
            <w:rFonts w:ascii="仿宋" w:eastAsia="仿宋" w:hAnsi="仿宋" w:cs="仿宋" w:hint="eastAsia"/>
            <w:lang w:eastAsia="zh-CN"/>
          </w:rPr>
          <w:t>(一)、技术管理特点</w:t>
        </w:r>
        <w:r>
          <w:tab/>
        </w:r>
        <w:r>
          <w:fldChar w:fldCharType="begin"/>
        </w:r>
        <w:r>
          <w:instrText xml:space="preserve"> PAGEREF _Toc15008 \h </w:instrText>
        </w:r>
        <w:r>
          <w:fldChar w:fldCharType="separate"/>
        </w:r>
        <w:r>
          <w:t>14</w:t>
        </w:r>
        <w:r>
          <w:fldChar w:fldCharType="end"/>
        </w:r>
      </w:hyperlink>
    </w:p>
    <w:p>
      <w:pPr>
        <w:pStyle w:val="TOC2"/>
        <w:tabs>
          <w:tab w:val="right" w:leader="dot" w:pos="8306"/>
        </w:tabs>
      </w:pPr>
      <w:hyperlink w:anchor="_Toc15943" w:history="1">
        <w:r>
          <w:rPr>
            <w:rFonts w:ascii="仿宋" w:eastAsia="仿宋" w:hAnsi="仿宋" w:cs="仿宋" w:hint="eastAsia"/>
            <w:lang w:eastAsia="zh-CN"/>
          </w:rPr>
          <w:t>(二)、锗单晶、锗片及金属锗项目工艺技术设计方案</w:t>
        </w:r>
        <w:r>
          <w:tab/>
        </w:r>
        <w:r>
          <w:fldChar w:fldCharType="begin"/>
        </w:r>
        <w:r>
          <w:instrText xml:space="preserve"> PAGEREF _Toc15943 \h </w:instrText>
        </w:r>
        <w:r>
          <w:fldChar w:fldCharType="separate"/>
        </w:r>
        <w:r>
          <w:t>15</w:t>
        </w:r>
        <w:r>
          <w:fldChar w:fldCharType="end"/>
        </w:r>
      </w:hyperlink>
    </w:p>
    <w:p>
      <w:pPr>
        <w:pStyle w:val="TOC2"/>
        <w:tabs>
          <w:tab w:val="right" w:leader="dot" w:pos="8306"/>
        </w:tabs>
      </w:pPr>
      <w:hyperlink w:anchor="_Toc23371" w:history="1">
        <w:r>
          <w:rPr>
            <w:rFonts w:ascii="仿宋" w:eastAsia="仿宋" w:hAnsi="仿宋" w:cs="仿宋" w:hint="eastAsia"/>
            <w:lang w:eastAsia="zh-CN"/>
          </w:rPr>
          <w:t>(三)、设备选型方案</w:t>
        </w:r>
        <w:r>
          <w:tab/>
        </w:r>
        <w:r>
          <w:fldChar w:fldCharType="begin"/>
        </w:r>
        <w:r>
          <w:instrText xml:space="preserve"> PAGEREF _Toc23371 \h </w:instrText>
        </w:r>
        <w:r>
          <w:fldChar w:fldCharType="separate"/>
        </w:r>
        <w:r>
          <w:t>16</w:t>
        </w:r>
        <w:r>
          <w:fldChar w:fldCharType="end"/>
        </w:r>
      </w:hyperlink>
    </w:p>
    <w:p>
      <w:pPr>
        <w:pStyle w:val="TOC1"/>
        <w:tabs>
          <w:tab w:val="right" w:leader="dot" w:pos="8306"/>
        </w:tabs>
      </w:pPr>
      <w:hyperlink w:anchor="_Toc12359" w:history="1">
        <w:r>
          <w:rPr>
            <w:rFonts w:ascii="仿宋" w:eastAsia="仿宋" w:hAnsi="仿宋" w:cs="仿宋" w:hint="eastAsia"/>
            <w:lang w:eastAsia="zh-CN"/>
          </w:rPr>
          <w:t>六、锗单晶、锗片及金属锗项目绩效评估</w:t>
        </w:r>
        <w:r>
          <w:tab/>
        </w:r>
        <w:r>
          <w:fldChar w:fldCharType="begin"/>
        </w:r>
        <w:r>
          <w:instrText xml:space="preserve"> PAGEREF _Toc12359 \h </w:instrText>
        </w:r>
        <w:r>
          <w:fldChar w:fldCharType="separate"/>
        </w:r>
        <w:r>
          <w:t>18</w:t>
        </w:r>
        <w:r>
          <w:fldChar w:fldCharType="end"/>
        </w:r>
      </w:hyperlink>
    </w:p>
    <w:p>
      <w:pPr>
        <w:pStyle w:val="TOC2"/>
        <w:tabs>
          <w:tab w:val="right" w:leader="dot" w:pos="8306"/>
        </w:tabs>
      </w:pPr>
      <w:hyperlink w:anchor="_Toc366" w:history="1">
        <w:r>
          <w:rPr>
            <w:rFonts w:ascii="仿宋" w:eastAsia="仿宋" w:hAnsi="仿宋" w:cs="仿宋" w:hint="eastAsia"/>
            <w:lang w:eastAsia="zh-CN"/>
          </w:rPr>
          <w:t>(一)、绩效评估指标</w:t>
        </w:r>
        <w:r>
          <w:tab/>
        </w:r>
        <w:r>
          <w:fldChar w:fldCharType="begin"/>
        </w:r>
        <w:r>
          <w:instrText xml:space="preserve"> PAGEREF _Toc366 \h </w:instrText>
        </w:r>
        <w:r>
          <w:fldChar w:fldCharType="separate"/>
        </w:r>
        <w:r>
          <w:t>18</w:t>
        </w:r>
        <w:r>
          <w:fldChar w:fldCharType="end"/>
        </w:r>
      </w:hyperlink>
    </w:p>
    <w:p>
      <w:pPr>
        <w:pStyle w:val="TOC2"/>
        <w:tabs>
          <w:tab w:val="right" w:leader="dot" w:pos="8306"/>
        </w:tabs>
      </w:pPr>
      <w:hyperlink w:anchor="_Toc24858" w:history="1">
        <w:r>
          <w:rPr>
            <w:rFonts w:ascii="仿宋" w:eastAsia="仿宋" w:hAnsi="仿宋" w:cs="仿宋" w:hint="eastAsia"/>
            <w:lang w:eastAsia="zh-CN"/>
          </w:rPr>
          <w:t>(二)、绩效评估方法</w:t>
        </w:r>
        <w:r>
          <w:tab/>
        </w:r>
        <w:r>
          <w:fldChar w:fldCharType="begin"/>
        </w:r>
        <w:r>
          <w:instrText xml:space="preserve"> PAGEREF _Toc24858 \h </w:instrText>
        </w:r>
        <w:r>
          <w:fldChar w:fldCharType="separate"/>
        </w:r>
        <w:r>
          <w:t>19</w:t>
        </w:r>
        <w:r>
          <w:fldChar w:fldCharType="end"/>
        </w:r>
      </w:hyperlink>
    </w:p>
    <w:p>
      <w:pPr>
        <w:pStyle w:val="TOC2"/>
        <w:tabs>
          <w:tab w:val="right" w:leader="dot" w:pos="8306"/>
        </w:tabs>
      </w:pPr>
      <w:hyperlink w:anchor="_Toc15968" w:history="1">
        <w:r>
          <w:rPr>
            <w:rFonts w:ascii="仿宋" w:eastAsia="仿宋" w:hAnsi="仿宋" w:cs="仿宋" w:hint="eastAsia"/>
            <w:lang w:eastAsia="zh-CN"/>
          </w:rPr>
          <w:t>(三)、绩效评估周期</w:t>
        </w:r>
        <w:r>
          <w:tab/>
        </w:r>
        <w:r>
          <w:fldChar w:fldCharType="begin"/>
        </w:r>
        <w:r>
          <w:instrText xml:space="preserve"> PAGEREF _Toc15968 \h </w:instrText>
        </w:r>
        <w:r>
          <w:fldChar w:fldCharType="separate"/>
        </w:r>
        <w:r>
          <w:t>20</w:t>
        </w:r>
        <w:r>
          <w:fldChar w:fldCharType="end"/>
        </w:r>
      </w:hyperlink>
    </w:p>
    <w:p>
      <w:pPr>
        <w:pStyle w:val="TOC1"/>
        <w:tabs>
          <w:tab w:val="right" w:leader="dot" w:pos="8306"/>
        </w:tabs>
      </w:pPr>
      <w:hyperlink w:anchor="_Toc4252" w:history="1">
        <w:r>
          <w:rPr>
            <w:rFonts w:ascii="仿宋" w:eastAsia="仿宋" w:hAnsi="仿宋" w:cs="仿宋" w:hint="eastAsia"/>
            <w:lang w:eastAsia="zh-CN"/>
          </w:rPr>
          <w:t>七、锗单晶、锗片及金属锗项目人力资源培养与发展</w:t>
        </w:r>
        <w:r>
          <w:tab/>
        </w:r>
        <w:r>
          <w:fldChar w:fldCharType="begin"/>
        </w:r>
        <w:r>
          <w:instrText xml:space="preserve"> PAGEREF _Toc4252 \h </w:instrText>
        </w:r>
        <w:r>
          <w:fldChar w:fldCharType="separate"/>
        </w:r>
        <w:r>
          <w:t>21</w:t>
        </w:r>
        <w:r>
          <w:fldChar w:fldCharType="end"/>
        </w:r>
      </w:hyperlink>
    </w:p>
    <w:p>
      <w:pPr>
        <w:pStyle w:val="TOC2"/>
        <w:tabs>
          <w:tab w:val="right" w:leader="dot" w:pos="8306"/>
        </w:tabs>
      </w:pPr>
      <w:hyperlink w:anchor="_Toc32490" w:history="1">
        <w:r>
          <w:rPr>
            <w:rFonts w:ascii="仿宋" w:eastAsia="仿宋" w:hAnsi="仿宋" w:cs="仿宋" w:hint="eastAsia"/>
            <w:lang w:eastAsia="zh-CN"/>
          </w:rPr>
          <w:t>(一)、人才需求与规划</w:t>
        </w:r>
        <w:r>
          <w:tab/>
        </w:r>
        <w:r>
          <w:fldChar w:fldCharType="begin"/>
        </w:r>
        <w:r>
          <w:instrText xml:space="preserve"> PAGEREF _Toc32490 \h </w:instrText>
        </w:r>
        <w:r>
          <w:fldChar w:fldCharType="separate"/>
        </w:r>
        <w:r>
          <w:t>21</w:t>
        </w:r>
        <w:r>
          <w:fldChar w:fldCharType="end"/>
        </w:r>
      </w:hyperlink>
    </w:p>
    <w:p>
      <w:pPr>
        <w:pStyle w:val="TOC2"/>
        <w:tabs>
          <w:tab w:val="right" w:leader="dot" w:pos="8306"/>
        </w:tabs>
      </w:pPr>
      <w:hyperlink w:anchor="_Toc23400" w:history="1">
        <w:r>
          <w:rPr>
            <w:rFonts w:ascii="仿宋" w:eastAsia="仿宋" w:hAnsi="仿宋" w:cs="仿宋" w:hint="eastAsia"/>
            <w:lang w:eastAsia="zh-CN"/>
          </w:rPr>
          <w:t>(二)、培训与发展计划</w:t>
        </w:r>
        <w:r>
          <w:tab/>
        </w:r>
        <w:r>
          <w:fldChar w:fldCharType="begin"/>
        </w:r>
        <w:r>
          <w:instrText xml:space="preserve"> PAGEREF _Toc23400 \h </w:instrText>
        </w:r>
        <w:r>
          <w:fldChar w:fldCharType="separate"/>
        </w:r>
        <w:r>
          <w:t>22</w:t>
        </w:r>
        <w:r>
          <w:fldChar w:fldCharType="end"/>
        </w:r>
      </w:hyperlink>
    </w:p>
    <w:p>
      <w:pPr>
        <w:pStyle w:val="TOC1"/>
        <w:tabs>
          <w:tab w:val="right" w:leader="dot" w:pos="8306"/>
        </w:tabs>
      </w:pPr>
      <w:hyperlink w:anchor="_Toc3177" w:history="1">
        <w:r>
          <w:rPr>
            <w:rFonts w:ascii="仿宋" w:eastAsia="仿宋" w:hAnsi="仿宋" w:cs="仿宋" w:hint="eastAsia"/>
            <w:lang w:eastAsia="zh-CN"/>
          </w:rPr>
          <w:t>八、锗单晶、锗片及金属锗项目财务管理</w:t>
        </w:r>
        <w:r>
          <w:tab/>
        </w:r>
        <w:r>
          <w:fldChar w:fldCharType="begin"/>
        </w:r>
        <w:r>
          <w:instrText xml:space="preserve"> PAGEREF _Toc3177 \h </w:instrText>
        </w:r>
        <w:r>
          <w:fldChar w:fldCharType="separate"/>
        </w:r>
        <w:r>
          <w:t>22</w:t>
        </w:r>
        <w:r>
          <w:fldChar w:fldCharType="end"/>
        </w:r>
      </w:hyperlink>
    </w:p>
    <w:p>
      <w:pPr>
        <w:pStyle w:val="TOC2"/>
        <w:tabs>
          <w:tab w:val="right" w:leader="dot" w:pos="8306"/>
        </w:tabs>
      </w:pPr>
      <w:hyperlink w:anchor="_Toc12264" w:history="1">
        <w:r>
          <w:rPr>
            <w:rFonts w:ascii="仿宋" w:eastAsia="仿宋" w:hAnsi="仿宋" w:cs="仿宋" w:hint="eastAsia"/>
            <w:lang w:eastAsia="zh-CN"/>
          </w:rPr>
          <w:t>(一)、资金需求大</w:t>
        </w:r>
        <w:r>
          <w:tab/>
        </w:r>
        <w:r>
          <w:fldChar w:fldCharType="begin"/>
        </w:r>
        <w:r>
          <w:instrText xml:space="preserve"> PAGEREF _Toc12264 \h </w:instrText>
        </w:r>
        <w:r>
          <w:fldChar w:fldCharType="separate"/>
        </w:r>
        <w:r>
          <w:t>22</w:t>
        </w:r>
        <w:r>
          <w:fldChar w:fldCharType="end"/>
        </w:r>
      </w:hyperlink>
    </w:p>
    <w:p>
      <w:pPr>
        <w:pStyle w:val="TOC2"/>
        <w:tabs>
          <w:tab w:val="right" w:leader="dot" w:pos="8306"/>
        </w:tabs>
      </w:pPr>
      <w:hyperlink w:anchor="_Toc17427" w:history="1">
        <w:r>
          <w:rPr>
            <w:rFonts w:ascii="仿宋" w:eastAsia="仿宋" w:hAnsi="仿宋" w:cs="仿宋" w:hint="eastAsia"/>
            <w:lang w:eastAsia="zh-CN"/>
          </w:rPr>
          <w:t>(二)、研发周期长</w:t>
        </w:r>
        <w:r>
          <w:tab/>
        </w:r>
        <w:r>
          <w:fldChar w:fldCharType="begin"/>
        </w:r>
        <w:r>
          <w:instrText xml:space="preserve"> PAGEREF _Toc17427 \h </w:instrText>
        </w:r>
        <w:r>
          <w:fldChar w:fldCharType="separate"/>
        </w:r>
        <w:r>
          <w:t>23</w:t>
        </w:r>
        <w:r>
          <w:fldChar w:fldCharType="end"/>
        </w:r>
      </w:hyperlink>
    </w:p>
    <w:p>
      <w:pPr>
        <w:pStyle w:val="TOC2"/>
        <w:tabs>
          <w:tab w:val="right" w:leader="dot" w:pos="8306"/>
        </w:tabs>
      </w:pPr>
      <w:hyperlink w:anchor="_Toc25868" w:history="1">
        <w:r>
          <w:rPr>
            <w:rFonts w:ascii="仿宋" w:eastAsia="仿宋" w:hAnsi="仿宋" w:cs="仿宋" w:hint="eastAsia"/>
            <w:lang w:eastAsia="zh-CN"/>
          </w:rPr>
          <w:t>(三)、市场风险大</w:t>
        </w:r>
        <w:r>
          <w:tab/>
        </w:r>
        <w:r>
          <w:fldChar w:fldCharType="begin"/>
        </w:r>
        <w:r>
          <w:instrText xml:space="preserve"> PAGEREF _Toc25868 \h </w:instrText>
        </w:r>
        <w:r>
          <w:fldChar w:fldCharType="separate"/>
        </w:r>
        <w:r>
          <w:t>25</w:t>
        </w:r>
        <w:r>
          <w:fldChar w:fldCharType="end"/>
        </w:r>
      </w:hyperlink>
    </w:p>
    <w:p>
      <w:pPr>
        <w:pStyle w:val="TOC2"/>
        <w:tabs>
          <w:tab w:val="right" w:leader="dot" w:pos="8306"/>
        </w:tabs>
      </w:pPr>
      <w:hyperlink w:anchor="_Toc7526" w:history="1">
        <w:r>
          <w:rPr>
            <w:rFonts w:ascii="仿宋" w:eastAsia="仿宋" w:hAnsi="仿宋" w:cs="仿宋" w:hint="eastAsia"/>
            <w:lang w:eastAsia="zh-CN"/>
          </w:rPr>
          <w:t>(四)、利润率高</w:t>
        </w:r>
        <w:r>
          <w:tab/>
        </w:r>
        <w:r>
          <w:fldChar w:fldCharType="begin"/>
        </w:r>
        <w:r>
          <w:instrText xml:space="preserve"> PAGEREF _Toc7526 \h </w:instrText>
        </w:r>
        <w:r>
          <w:fldChar w:fldCharType="separate"/>
        </w:r>
        <w:r>
          <w:t>28</w:t>
        </w:r>
        <w:r>
          <w:fldChar w:fldCharType="end"/>
        </w:r>
      </w:hyperlink>
    </w:p>
    <w:p>
      <w:pPr>
        <w:pStyle w:val="TOC1"/>
        <w:tabs>
          <w:tab w:val="right" w:leader="dot" w:pos="8306"/>
        </w:tabs>
      </w:pPr>
      <w:hyperlink w:anchor="_Toc18297" w:history="1">
        <w:r>
          <w:rPr>
            <w:rFonts w:ascii="仿宋" w:eastAsia="仿宋" w:hAnsi="仿宋" w:cs="仿宋" w:hint="eastAsia"/>
            <w:lang w:eastAsia="zh-CN"/>
          </w:rPr>
          <w:t>九、锗单晶、锗片及金属锗项目人力资源管理</w:t>
        </w:r>
        <w:r>
          <w:tab/>
        </w:r>
        <w:r>
          <w:fldChar w:fldCharType="begin"/>
        </w:r>
        <w:r>
          <w:instrText xml:space="preserve"> PAGEREF _Toc18297 \h </w:instrText>
        </w:r>
        <w:r>
          <w:fldChar w:fldCharType="separate"/>
        </w:r>
        <w:r>
          <w:t>30</w:t>
        </w:r>
        <w:r>
          <w:fldChar w:fldCharType="end"/>
        </w:r>
      </w:hyperlink>
    </w:p>
    <w:p>
      <w:pPr>
        <w:pStyle w:val="TOC2"/>
        <w:tabs>
          <w:tab w:val="right" w:leader="dot" w:pos="8306"/>
        </w:tabs>
      </w:pPr>
      <w:hyperlink w:anchor="_Toc8456" w:history="1">
        <w:r>
          <w:rPr>
            <w:rFonts w:ascii="仿宋" w:eastAsia="仿宋" w:hAnsi="仿宋" w:cs="仿宋" w:hint="eastAsia"/>
            <w:lang w:eastAsia="zh-CN"/>
          </w:rPr>
          <w:t>(一)、建立健全的预算管理制度</w:t>
        </w:r>
        <w:r>
          <w:tab/>
        </w:r>
        <w:r>
          <w:fldChar w:fldCharType="begin"/>
        </w:r>
        <w:r>
          <w:instrText xml:space="preserve"> PAGEREF _Toc8456 \h </w:instrText>
        </w:r>
        <w:r>
          <w:fldChar w:fldCharType="separate"/>
        </w:r>
        <w:r>
          <w:t>30</w:t>
        </w:r>
        <w:r>
          <w:fldChar w:fldCharType="end"/>
        </w:r>
      </w:hyperlink>
    </w:p>
    <w:p>
      <w:pPr>
        <w:pStyle w:val="TOC2"/>
        <w:tabs>
          <w:tab w:val="right" w:leader="dot" w:pos="8306"/>
        </w:tabs>
      </w:pPr>
      <w:hyperlink w:anchor="_Toc22899" w:history="1">
        <w:r>
          <w:rPr>
            <w:rFonts w:ascii="仿宋" w:eastAsia="仿宋" w:hAnsi="仿宋" w:cs="仿宋" w:hint="eastAsia"/>
            <w:lang w:eastAsia="zh-CN"/>
          </w:rPr>
          <w:t>(二)、加强资金流动监控</w:t>
        </w:r>
        <w:r>
          <w:tab/>
        </w:r>
        <w:r>
          <w:fldChar w:fldCharType="begin"/>
        </w:r>
        <w:r>
          <w:instrText xml:space="preserve"> PAGEREF _Toc22899 \h </w:instrText>
        </w:r>
        <w:r>
          <w:fldChar w:fldCharType="separate"/>
        </w:r>
        <w:r>
          <w:t>32</w:t>
        </w:r>
        <w:r>
          <w:fldChar w:fldCharType="end"/>
        </w:r>
      </w:hyperlink>
    </w:p>
    <w:p>
      <w:pPr>
        <w:pStyle w:val="TOC2"/>
        <w:tabs>
          <w:tab w:val="right" w:leader="dot" w:pos="8306"/>
        </w:tabs>
      </w:pPr>
      <w:hyperlink w:anchor="_Toc15261" w:history="1">
        <w:r>
          <w:rPr>
            <w:rFonts w:ascii="仿宋" w:eastAsia="仿宋" w:hAnsi="仿宋" w:cs="仿宋" w:hint="eastAsia"/>
            <w:lang w:eastAsia="zh-CN"/>
          </w:rPr>
          <w:t>(三)、制定完善的风险控制机制</w:t>
        </w:r>
        <w:r>
          <w:tab/>
        </w:r>
        <w:r>
          <w:fldChar w:fldCharType="begin"/>
        </w:r>
        <w:r>
          <w:instrText xml:space="preserve"> PAGEREF _Toc15261 \h </w:instrText>
        </w:r>
        <w:r>
          <w:fldChar w:fldCharType="separate"/>
        </w:r>
        <w:r>
          <w:t>33</w:t>
        </w:r>
        <w:r>
          <w:fldChar w:fldCharType="end"/>
        </w:r>
      </w:hyperlink>
    </w:p>
    <w:p>
      <w:pPr>
        <w:pStyle w:val="TOC2"/>
        <w:tabs>
          <w:tab w:val="right" w:leader="dot" w:pos="8306"/>
        </w:tabs>
      </w:pPr>
      <w:hyperlink w:anchor="_Toc8909" w:history="1">
        <w:r>
          <w:rPr>
            <w:rFonts w:ascii="仿宋" w:eastAsia="仿宋" w:hAnsi="仿宋" w:cs="仿宋" w:hint="eastAsia"/>
            <w:lang w:eastAsia="zh-CN"/>
          </w:rPr>
          <w:t>(四)、优化成本管理</w:t>
        </w:r>
        <w:r>
          <w:tab/>
        </w:r>
        <w:r>
          <w:fldChar w:fldCharType="begin"/>
        </w:r>
        <w:r>
          <w:instrText xml:space="preserve"> PAGEREF _Toc8909 \h </w:instrText>
        </w:r>
        <w:r>
          <w:fldChar w:fldCharType="separate"/>
        </w:r>
        <w:r>
          <w:t>34</w:t>
        </w:r>
        <w:r>
          <w:fldChar w:fldCharType="end"/>
        </w:r>
      </w:hyperlink>
    </w:p>
    <w:p>
      <w:pPr>
        <w:pStyle w:val="TOC1"/>
        <w:tabs>
          <w:tab w:val="right" w:leader="dot" w:pos="8306"/>
        </w:tabs>
      </w:pPr>
      <w:hyperlink w:anchor="_Toc29794" w:history="1">
        <w:r>
          <w:rPr>
            <w:rFonts w:ascii="仿宋" w:eastAsia="仿宋" w:hAnsi="仿宋" w:cs="仿宋" w:hint="eastAsia"/>
            <w:lang w:eastAsia="zh-CN"/>
          </w:rPr>
          <w:t>十、锗单晶、锗片及金属锗项目计划安排</w:t>
        </w:r>
        <w:r>
          <w:tab/>
        </w:r>
        <w:r>
          <w:fldChar w:fldCharType="begin"/>
        </w:r>
        <w:r>
          <w:instrText xml:space="preserve"> PAGEREF _Toc29794 \h </w:instrText>
        </w:r>
        <w:r>
          <w:fldChar w:fldCharType="separate"/>
        </w:r>
        <w:r>
          <w:t>36</w:t>
        </w:r>
        <w:r>
          <w:fldChar w:fldCharType="end"/>
        </w:r>
      </w:hyperlink>
    </w:p>
    <w:p>
      <w:pPr>
        <w:pStyle w:val="TOC2"/>
        <w:tabs>
          <w:tab w:val="right" w:leader="dot" w:pos="8306"/>
        </w:tabs>
      </w:pPr>
      <w:hyperlink w:anchor="_Toc6563" w:history="1">
        <w:r>
          <w:rPr>
            <w:rFonts w:ascii="仿宋" w:eastAsia="仿宋" w:hAnsi="仿宋" w:cs="仿宋" w:hint="eastAsia"/>
            <w:lang w:eastAsia="zh-CN"/>
          </w:rPr>
          <w:t>(一)、建设周期</w:t>
        </w:r>
        <w:r>
          <w:tab/>
        </w:r>
        <w:r>
          <w:fldChar w:fldCharType="begin"/>
        </w:r>
        <w:r>
          <w:instrText xml:space="preserve"> PAGEREF _Toc6563 \h </w:instrText>
        </w:r>
        <w:r>
          <w:fldChar w:fldCharType="separate"/>
        </w:r>
        <w:r>
          <w:t>36</w:t>
        </w:r>
        <w:r>
          <w:fldChar w:fldCharType="end"/>
        </w:r>
      </w:hyperlink>
    </w:p>
    <w:p>
      <w:pPr>
        <w:pStyle w:val="TOC2"/>
        <w:tabs>
          <w:tab w:val="right" w:leader="dot" w:pos="8306"/>
        </w:tabs>
      </w:pPr>
      <w:hyperlink w:anchor="_Toc3471" w:history="1">
        <w:r>
          <w:rPr>
            <w:rFonts w:ascii="仿宋" w:eastAsia="仿宋" w:hAnsi="仿宋" w:cs="仿宋" w:hint="eastAsia"/>
            <w:lang w:eastAsia="zh-CN"/>
          </w:rPr>
          <w:t>(二)、建设进度</w:t>
        </w:r>
        <w:r>
          <w:tab/>
        </w:r>
        <w:r>
          <w:fldChar w:fldCharType="begin"/>
        </w:r>
        <w:r>
          <w:instrText xml:space="preserve"> PAGEREF _Toc3471 \h </w:instrText>
        </w:r>
        <w:r>
          <w:fldChar w:fldCharType="separate"/>
        </w:r>
        <w:r>
          <w:t>37</w:t>
        </w:r>
        <w:r>
          <w:fldChar w:fldCharType="end"/>
        </w:r>
      </w:hyperlink>
    </w:p>
    <w:p>
      <w:pPr>
        <w:pStyle w:val="TOC2"/>
        <w:tabs>
          <w:tab w:val="right" w:leader="dot" w:pos="8306"/>
        </w:tabs>
      </w:pPr>
      <w:hyperlink w:anchor="_Toc12722" w:history="1">
        <w:r>
          <w:rPr>
            <w:rFonts w:ascii="仿宋" w:eastAsia="仿宋" w:hAnsi="仿宋" w:cs="仿宋" w:hint="eastAsia"/>
            <w:lang w:eastAsia="zh-CN"/>
          </w:rPr>
          <w:t>(三)、进度安排注意事项</w:t>
        </w:r>
        <w:r>
          <w:tab/>
        </w:r>
        <w:r>
          <w:fldChar w:fldCharType="begin"/>
        </w:r>
        <w:r>
          <w:instrText xml:space="preserve"> PAGEREF _Toc12722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3" w:history="1">
        <w:r>
          <w:rPr>
            <w:rFonts w:ascii="仿宋" w:eastAsia="仿宋" w:hAnsi="仿宋" w:cs="仿宋" w:hint="eastAsia"/>
            <w:lang w:eastAsia="zh-CN"/>
          </w:rPr>
          <w:t>(四)、人力资源配置</w:t>
        </w:r>
        <w:r>
          <w:tab/>
        </w:r>
        <w:r>
          <w:fldChar w:fldCharType="begin"/>
        </w:r>
        <w:r>
          <w:instrText xml:space="preserve"> PAGEREF _Toc1223 \h </w:instrText>
        </w:r>
        <w:r>
          <w:fldChar w:fldCharType="separate"/>
        </w:r>
        <w:r>
          <w:t>39</w:t>
        </w:r>
        <w:r>
          <w:fldChar w:fldCharType="end"/>
        </w:r>
      </w:hyperlink>
    </w:p>
    <w:p>
      <w:pPr>
        <w:pStyle w:val="TOC1"/>
        <w:tabs>
          <w:tab w:val="right" w:leader="dot" w:pos="8306"/>
        </w:tabs>
      </w:pPr>
      <w:hyperlink w:anchor="_Toc20348" w:history="1">
        <w:r>
          <w:rPr>
            <w:rFonts w:ascii="仿宋" w:eastAsia="仿宋" w:hAnsi="仿宋" w:cs="仿宋" w:hint="eastAsia"/>
            <w:lang w:eastAsia="zh-CN"/>
          </w:rPr>
          <w:t>十一、锗单晶、锗片及金属锗项目风险管理</w:t>
        </w:r>
        <w:r>
          <w:tab/>
        </w:r>
        <w:r>
          <w:fldChar w:fldCharType="begin"/>
        </w:r>
        <w:r>
          <w:instrText xml:space="preserve"> PAGEREF _Toc20348 \h </w:instrText>
        </w:r>
        <w:r>
          <w:fldChar w:fldCharType="separate"/>
        </w:r>
        <w:r>
          <w:t>40</w:t>
        </w:r>
        <w:r>
          <w:fldChar w:fldCharType="end"/>
        </w:r>
      </w:hyperlink>
    </w:p>
    <w:p>
      <w:pPr>
        <w:pStyle w:val="TOC2"/>
        <w:tabs>
          <w:tab w:val="right" w:leader="dot" w:pos="8306"/>
        </w:tabs>
      </w:pPr>
      <w:hyperlink w:anchor="_Toc23594" w:history="1">
        <w:r>
          <w:rPr>
            <w:rFonts w:ascii="仿宋" w:eastAsia="仿宋" w:hAnsi="仿宋" w:cs="仿宋" w:hint="eastAsia"/>
            <w:lang w:eastAsia="zh-CN"/>
          </w:rPr>
          <w:t>(一)、风险识别与评估</w:t>
        </w:r>
        <w:r>
          <w:tab/>
        </w:r>
        <w:r>
          <w:fldChar w:fldCharType="begin"/>
        </w:r>
        <w:r>
          <w:instrText xml:space="preserve"> PAGEREF _Toc23594 \h </w:instrText>
        </w:r>
        <w:r>
          <w:fldChar w:fldCharType="separate"/>
        </w:r>
        <w:r>
          <w:t>40</w:t>
        </w:r>
        <w:r>
          <w:fldChar w:fldCharType="end"/>
        </w:r>
      </w:hyperlink>
    </w:p>
    <w:p>
      <w:pPr>
        <w:pStyle w:val="TOC2"/>
        <w:tabs>
          <w:tab w:val="right" w:leader="dot" w:pos="8306"/>
        </w:tabs>
      </w:pPr>
      <w:hyperlink w:anchor="_Toc1450" w:history="1">
        <w:r>
          <w:rPr>
            <w:rFonts w:ascii="仿宋" w:eastAsia="仿宋" w:hAnsi="仿宋" w:cs="仿宋" w:hint="eastAsia"/>
            <w:lang w:eastAsia="zh-CN"/>
          </w:rPr>
          <w:t>(二)、风险应对策略</w:t>
        </w:r>
        <w:r>
          <w:tab/>
        </w:r>
        <w:r>
          <w:fldChar w:fldCharType="begin"/>
        </w:r>
        <w:r>
          <w:instrText xml:space="preserve"> PAGEREF _Toc1450 \h </w:instrText>
        </w:r>
        <w:r>
          <w:fldChar w:fldCharType="separate"/>
        </w:r>
        <w:r>
          <w:t>41</w:t>
        </w:r>
        <w:r>
          <w:fldChar w:fldCharType="end"/>
        </w:r>
      </w:hyperlink>
    </w:p>
    <w:p>
      <w:pPr>
        <w:pStyle w:val="TOC2"/>
        <w:tabs>
          <w:tab w:val="right" w:leader="dot" w:pos="8306"/>
        </w:tabs>
      </w:pPr>
      <w:hyperlink w:anchor="_Toc6333" w:history="1">
        <w:r>
          <w:rPr>
            <w:rFonts w:ascii="仿宋" w:eastAsia="仿宋" w:hAnsi="仿宋" w:cs="仿宋" w:hint="eastAsia"/>
            <w:lang w:eastAsia="zh-CN"/>
          </w:rPr>
          <w:t>(三)、风险监控与控制</w:t>
        </w:r>
        <w:r>
          <w:tab/>
        </w:r>
        <w:r>
          <w:fldChar w:fldCharType="begin"/>
        </w:r>
        <w:r>
          <w:instrText xml:space="preserve"> PAGEREF _Toc6333 \h </w:instrText>
        </w:r>
        <w:r>
          <w:fldChar w:fldCharType="separate"/>
        </w:r>
        <w:r>
          <w:t>43</w:t>
        </w:r>
        <w:r>
          <w:fldChar w:fldCharType="end"/>
        </w:r>
      </w:hyperlink>
    </w:p>
    <w:p>
      <w:pPr>
        <w:pStyle w:val="TOC1"/>
        <w:tabs>
          <w:tab w:val="right" w:leader="dot" w:pos="8306"/>
        </w:tabs>
      </w:pPr>
      <w:hyperlink w:anchor="_Toc30270" w:history="1">
        <w:r>
          <w:rPr>
            <w:rFonts w:ascii="仿宋" w:eastAsia="仿宋" w:hAnsi="仿宋" w:cs="仿宋" w:hint="eastAsia"/>
            <w:lang w:eastAsia="zh-CN"/>
          </w:rPr>
          <w:t>十二、生产安全保护</w:t>
        </w:r>
        <w:r>
          <w:tab/>
        </w:r>
        <w:r>
          <w:fldChar w:fldCharType="begin"/>
        </w:r>
        <w:r>
          <w:instrText xml:space="preserve"> PAGEREF _Toc30270 \h </w:instrText>
        </w:r>
        <w:r>
          <w:fldChar w:fldCharType="separate"/>
        </w:r>
        <w:r>
          <w:t>44</w:t>
        </w:r>
        <w:r>
          <w:fldChar w:fldCharType="end"/>
        </w:r>
      </w:hyperlink>
    </w:p>
    <w:p>
      <w:pPr>
        <w:pStyle w:val="TOC2"/>
        <w:tabs>
          <w:tab w:val="right" w:leader="dot" w:pos="8306"/>
        </w:tabs>
      </w:pPr>
      <w:hyperlink w:anchor="_Toc2368" w:history="1">
        <w:r>
          <w:rPr>
            <w:rFonts w:ascii="仿宋" w:eastAsia="仿宋" w:hAnsi="仿宋" w:cs="仿宋" w:hint="eastAsia"/>
            <w:lang w:eastAsia="zh-CN"/>
          </w:rPr>
          <w:t>(一)、消防安全</w:t>
        </w:r>
        <w:r>
          <w:tab/>
        </w:r>
        <w:r>
          <w:fldChar w:fldCharType="begin"/>
        </w:r>
        <w:r>
          <w:instrText xml:space="preserve"> PAGEREF _Toc2368 \h </w:instrText>
        </w:r>
        <w:r>
          <w:fldChar w:fldCharType="separate"/>
        </w:r>
        <w:r>
          <w:t>44</w:t>
        </w:r>
        <w:r>
          <w:fldChar w:fldCharType="end"/>
        </w:r>
      </w:hyperlink>
    </w:p>
    <w:p>
      <w:pPr>
        <w:pStyle w:val="TOC2"/>
        <w:tabs>
          <w:tab w:val="right" w:leader="dot" w:pos="8306"/>
        </w:tabs>
      </w:pPr>
      <w:hyperlink w:anchor="_Toc16020" w:history="1">
        <w:r>
          <w:rPr>
            <w:rFonts w:ascii="仿宋" w:eastAsia="仿宋" w:hAnsi="仿宋" w:cs="仿宋" w:hint="eastAsia"/>
            <w:lang w:eastAsia="zh-CN"/>
          </w:rPr>
          <w:t>(二)、防火防爆总图布置措施</w:t>
        </w:r>
        <w:r>
          <w:tab/>
        </w:r>
        <w:r>
          <w:fldChar w:fldCharType="begin"/>
        </w:r>
        <w:r>
          <w:instrText xml:space="preserve"> PAGEREF _Toc16020 \h </w:instrText>
        </w:r>
        <w:r>
          <w:fldChar w:fldCharType="separate"/>
        </w:r>
        <w:r>
          <w:t>46</w:t>
        </w:r>
        <w:r>
          <w:fldChar w:fldCharType="end"/>
        </w:r>
      </w:hyperlink>
    </w:p>
    <w:p>
      <w:pPr>
        <w:pStyle w:val="TOC2"/>
        <w:tabs>
          <w:tab w:val="right" w:leader="dot" w:pos="8306"/>
        </w:tabs>
      </w:pPr>
      <w:hyperlink w:anchor="_Toc16571" w:history="1">
        <w:r>
          <w:rPr>
            <w:rFonts w:ascii="仿宋" w:eastAsia="仿宋" w:hAnsi="仿宋" w:cs="仿宋" w:hint="eastAsia"/>
            <w:lang w:eastAsia="zh-CN"/>
          </w:rPr>
          <w:t>(三)、自然灾害防范措施</w:t>
        </w:r>
        <w:r>
          <w:tab/>
        </w:r>
        <w:r>
          <w:fldChar w:fldCharType="begin"/>
        </w:r>
        <w:r>
          <w:instrText xml:space="preserve"> PAGEREF _Toc16571 \h </w:instrText>
        </w:r>
        <w:r>
          <w:fldChar w:fldCharType="separate"/>
        </w:r>
        <w:r>
          <w:t>47</w:t>
        </w:r>
        <w:r>
          <w:fldChar w:fldCharType="end"/>
        </w:r>
      </w:hyperlink>
    </w:p>
    <w:p>
      <w:pPr>
        <w:pStyle w:val="TOC2"/>
        <w:tabs>
          <w:tab w:val="right" w:leader="dot" w:pos="8306"/>
        </w:tabs>
      </w:pPr>
      <w:hyperlink w:anchor="_Toc19532" w:history="1">
        <w:r>
          <w:rPr>
            <w:rFonts w:ascii="仿宋" w:eastAsia="仿宋" w:hAnsi="仿宋" w:cs="仿宋" w:hint="eastAsia"/>
            <w:lang w:eastAsia="zh-CN"/>
          </w:rPr>
          <w:t>(四)、安全色及安全标志使用要求</w:t>
        </w:r>
        <w:r>
          <w:tab/>
        </w:r>
        <w:r>
          <w:fldChar w:fldCharType="begin"/>
        </w:r>
        <w:r>
          <w:instrText xml:space="preserve"> PAGEREF _Toc19532 \h </w:instrText>
        </w:r>
        <w:r>
          <w:fldChar w:fldCharType="separate"/>
        </w:r>
        <w:r>
          <w:t>48</w:t>
        </w:r>
        <w:r>
          <w:fldChar w:fldCharType="end"/>
        </w:r>
      </w:hyperlink>
    </w:p>
    <w:p>
      <w:pPr>
        <w:pStyle w:val="TOC2"/>
        <w:tabs>
          <w:tab w:val="right" w:leader="dot" w:pos="8306"/>
        </w:tabs>
      </w:pPr>
      <w:hyperlink w:anchor="_Toc19000" w:history="1">
        <w:r>
          <w:rPr>
            <w:rFonts w:ascii="仿宋" w:eastAsia="仿宋" w:hAnsi="仿宋" w:cs="仿宋" w:hint="eastAsia"/>
            <w:lang w:eastAsia="zh-CN"/>
          </w:rPr>
          <w:t>(五)、防尘防毒措施</w:t>
        </w:r>
        <w:r>
          <w:tab/>
        </w:r>
        <w:r>
          <w:fldChar w:fldCharType="begin"/>
        </w:r>
        <w:r>
          <w:instrText xml:space="preserve"> PAGEREF _Toc19000 \h </w:instrText>
        </w:r>
        <w:r>
          <w:fldChar w:fldCharType="separate"/>
        </w:r>
        <w:r>
          <w:t>49</w:t>
        </w:r>
        <w:r>
          <w:fldChar w:fldCharType="end"/>
        </w:r>
      </w:hyperlink>
    </w:p>
    <w:p>
      <w:pPr>
        <w:pStyle w:val="TOC2"/>
        <w:tabs>
          <w:tab w:val="right" w:leader="dot" w:pos="8306"/>
        </w:tabs>
      </w:pPr>
      <w:hyperlink w:anchor="_Toc10889" w:history="1">
        <w:r>
          <w:rPr>
            <w:rFonts w:ascii="仿宋" w:eastAsia="仿宋" w:hAnsi="仿宋" w:cs="仿宋" w:hint="eastAsia"/>
            <w:lang w:eastAsia="zh-CN"/>
          </w:rPr>
          <w:t>(六)、防静电、触电防护及防雷措施</w:t>
        </w:r>
        <w:r>
          <w:tab/>
        </w:r>
        <w:r>
          <w:fldChar w:fldCharType="begin"/>
        </w:r>
        <w:r>
          <w:instrText xml:space="preserve"> PAGEREF _Toc10889 \h </w:instrText>
        </w:r>
        <w:r>
          <w:fldChar w:fldCharType="separate"/>
        </w:r>
        <w:r>
          <w:t>50</w:t>
        </w:r>
        <w:r>
          <w:fldChar w:fldCharType="end"/>
        </w:r>
      </w:hyperlink>
    </w:p>
    <w:p>
      <w:pPr>
        <w:pStyle w:val="TOC2"/>
        <w:tabs>
          <w:tab w:val="right" w:leader="dot" w:pos="8306"/>
        </w:tabs>
      </w:pPr>
      <w:hyperlink w:anchor="_Toc1926" w:history="1">
        <w:r>
          <w:rPr>
            <w:rFonts w:ascii="仿宋" w:eastAsia="仿宋" w:hAnsi="仿宋" w:cs="仿宋" w:hint="eastAsia"/>
            <w:lang w:eastAsia="zh-CN"/>
          </w:rPr>
          <w:t>(七)、机械设备安全保障措施</w:t>
        </w:r>
        <w:r>
          <w:tab/>
        </w:r>
        <w:r>
          <w:fldChar w:fldCharType="begin"/>
        </w:r>
        <w:r>
          <w:instrText xml:space="preserve"> PAGEREF _Toc1926 \h </w:instrText>
        </w:r>
        <w:r>
          <w:fldChar w:fldCharType="separate"/>
        </w:r>
        <w:r>
          <w:t>52</w:t>
        </w:r>
        <w:r>
          <w:fldChar w:fldCharType="end"/>
        </w:r>
      </w:hyperlink>
    </w:p>
    <w:p>
      <w:pPr>
        <w:pStyle w:val="TOC1"/>
        <w:tabs>
          <w:tab w:val="right" w:leader="dot" w:pos="8306"/>
        </w:tabs>
      </w:pPr>
      <w:hyperlink w:anchor="_Toc4656" w:history="1">
        <w:r>
          <w:rPr>
            <w:rFonts w:ascii="仿宋" w:eastAsia="仿宋" w:hAnsi="仿宋" w:cs="仿宋" w:hint="eastAsia"/>
            <w:lang w:eastAsia="zh-CN"/>
          </w:rPr>
          <w:t>十三、供应链管理</w:t>
        </w:r>
        <w:r>
          <w:tab/>
        </w:r>
        <w:r>
          <w:fldChar w:fldCharType="begin"/>
        </w:r>
        <w:r>
          <w:instrText xml:space="preserve"> PAGEREF _Toc4656 \h </w:instrText>
        </w:r>
        <w:r>
          <w:fldChar w:fldCharType="separate"/>
        </w:r>
        <w:r>
          <w:t>53</w:t>
        </w:r>
        <w:r>
          <w:fldChar w:fldCharType="end"/>
        </w:r>
      </w:hyperlink>
    </w:p>
    <w:p>
      <w:pPr>
        <w:pStyle w:val="TOC2"/>
        <w:tabs>
          <w:tab w:val="right" w:leader="dot" w:pos="8306"/>
        </w:tabs>
      </w:pPr>
      <w:hyperlink w:anchor="_Toc31492" w:history="1">
        <w:r>
          <w:rPr>
            <w:rFonts w:ascii="仿宋" w:eastAsia="仿宋" w:hAnsi="仿宋" w:cs="仿宋" w:hint="eastAsia"/>
            <w:lang w:eastAsia="zh-CN"/>
          </w:rPr>
          <w:t>(一)、供应链战略规划</w:t>
        </w:r>
        <w:r>
          <w:tab/>
        </w:r>
        <w:r>
          <w:fldChar w:fldCharType="begin"/>
        </w:r>
        <w:r>
          <w:instrText xml:space="preserve"> PAGEREF _Toc31492 \h </w:instrText>
        </w:r>
        <w:r>
          <w:fldChar w:fldCharType="separate"/>
        </w:r>
        <w:r>
          <w:t>53</w:t>
        </w:r>
        <w:r>
          <w:fldChar w:fldCharType="end"/>
        </w:r>
      </w:hyperlink>
    </w:p>
    <w:p>
      <w:pPr>
        <w:pStyle w:val="TOC2"/>
        <w:tabs>
          <w:tab w:val="right" w:leader="dot" w:pos="8306"/>
        </w:tabs>
      </w:pPr>
      <w:hyperlink w:anchor="_Toc7429" w:history="1">
        <w:r>
          <w:rPr>
            <w:rFonts w:ascii="仿宋" w:eastAsia="仿宋" w:hAnsi="仿宋" w:cs="仿宋" w:hint="eastAsia"/>
            <w:lang w:eastAsia="zh-CN"/>
          </w:rPr>
          <w:t>(二)、供应商选择与合作</w:t>
        </w:r>
        <w:r>
          <w:tab/>
        </w:r>
        <w:r>
          <w:fldChar w:fldCharType="begin"/>
        </w:r>
        <w:r>
          <w:instrText xml:space="preserve"> PAGEREF _Toc7429 \h </w:instrText>
        </w:r>
        <w:r>
          <w:fldChar w:fldCharType="separate"/>
        </w:r>
        <w:r>
          <w:t>55</w:t>
        </w:r>
        <w:r>
          <w:fldChar w:fldCharType="end"/>
        </w:r>
      </w:hyperlink>
    </w:p>
    <w:p>
      <w:pPr>
        <w:pStyle w:val="TOC2"/>
        <w:tabs>
          <w:tab w:val="right" w:leader="dot" w:pos="8306"/>
        </w:tabs>
      </w:pPr>
      <w:hyperlink w:anchor="_Toc31931" w:history="1">
        <w:r>
          <w:rPr>
            <w:rFonts w:ascii="仿宋" w:eastAsia="仿宋" w:hAnsi="仿宋" w:cs="仿宋" w:hint="eastAsia"/>
            <w:lang w:eastAsia="zh-CN"/>
          </w:rPr>
          <w:t>(三)、物流与库存管理</w:t>
        </w:r>
        <w:r>
          <w:tab/>
        </w:r>
        <w:r>
          <w:fldChar w:fldCharType="begin"/>
        </w:r>
        <w:r>
          <w:instrText xml:space="preserve"> PAGEREF _Toc31931 \h </w:instrText>
        </w:r>
        <w:r>
          <w:fldChar w:fldCharType="separate"/>
        </w:r>
        <w:r>
          <w:t>56</w:t>
        </w:r>
        <w:r>
          <w:fldChar w:fldCharType="end"/>
        </w:r>
      </w:hyperlink>
    </w:p>
    <w:p>
      <w:pPr>
        <w:pStyle w:val="TOC1"/>
        <w:tabs>
          <w:tab w:val="right" w:leader="dot" w:pos="8306"/>
        </w:tabs>
      </w:pPr>
      <w:hyperlink w:anchor="_Toc15070" w:history="1">
        <w:r>
          <w:rPr>
            <w:rFonts w:ascii="仿宋" w:eastAsia="仿宋" w:hAnsi="仿宋" w:cs="仿宋" w:hint="eastAsia"/>
            <w:lang w:eastAsia="zh-CN"/>
          </w:rPr>
          <w:t>十四、风险识别与分类</w:t>
        </w:r>
        <w:r>
          <w:tab/>
        </w:r>
        <w:r>
          <w:fldChar w:fldCharType="begin"/>
        </w:r>
        <w:r>
          <w:instrText xml:space="preserve"> PAGEREF _Toc15070 \h </w:instrText>
        </w:r>
        <w:r>
          <w:fldChar w:fldCharType="separate"/>
        </w:r>
        <w:r>
          <w:t>57</w:t>
        </w:r>
        <w:r>
          <w:fldChar w:fldCharType="end"/>
        </w:r>
      </w:hyperlink>
    </w:p>
    <w:p>
      <w:pPr>
        <w:pStyle w:val="TOC2"/>
        <w:tabs>
          <w:tab w:val="right" w:leader="dot" w:pos="8306"/>
        </w:tabs>
      </w:pPr>
      <w:hyperlink w:anchor="_Toc7507" w:history="1">
        <w:r>
          <w:rPr>
            <w:rFonts w:ascii="仿宋" w:eastAsia="仿宋" w:hAnsi="仿宋" w:cs="仿宋" w:hint="eastAsia"/>
            <w:lang w:eastAsia="zh-CN"/>
          </w:rPr>
          <w:t>(一)、风险识别</w:t>
        </w:r>
        <w:r>
          <w:tab/>
        </w:r>
        <w:r>
          <w:fldChar w:fldCharType="begin"/>
        </w:r>
        <w:r>
          <w:instrText xml:space="preserve"> PAGEREF _Toc7507 \h </w:instrText>
        </w:r>
        <w:r>
          <w:fldChar w:fldCharType="separate"/>
        </w:r>
        <w:r>
          <w:t>57</w:t>
        </w:r>
        <w:r>
          <w:fldChar w:fldCharType="end"/>
        </w:r>
      </w:hyperlink>
    </w:p>
    <w:p>
      <w:pPr>
        <w:pStyle w:val="TOC2"/>
        <w:tabs>
          <w:tab w:val="right" w:leader="dot" w:pos="8306"/>
        </w:tabs>
      </w:pPr>
      <w:hyperlink w:anchor="_Toc16711" w:history="1">
        <w:r>
          <w:rPr>
            <w:rFonts w:ascii="仿宋" w:eastAsia="仿宋" w:hAnsi="仿宋" w:cs="仿宋" w:hint="eastAsia"/>
            <w:lang w:eastAsia="zh-CN"/>
          </w:rPr>
          <w:t>(二)、风险分类</w:t>
        </w:r>
        <w:r>
          <w:tab/>
        </w:r>
        <w:r>
          <w:fldChar w:fldCharType="begin"/>
        </w:r>
        <w:r>
          <w:instrText xml:space="preserve"> PAGEREF _Toc16711 \h </w:instrText>
        </w:r>
        <w:r>
          <w:fldChar w:fldCharType="separate"/>
        </w:r>
        <w:r>
          <w:t>59</w:t>
        </w:r>
        <w:r>
          <w:fldChar w:fldCharType="end"/>
        </w:r>
      </w:hyperlink>
    </w:p>
    <w:p>
      <w:pPr>
        <w:pStyle w:val="TOC1"/>
        <w:tabs>
          <w:tab w:val="right" w:leader="dot" w:pos="8306"/>
        </w:tabs>
      </w:pPr>
      <w:hyperlink w:anchor="_Toc19879" w:history="1">
        <w:r>
          <w:rPr>
            <w:rFonts w:ascii="仿宋" w:eastAsia="仿宋" w:hAnsi="仿宋" w:cs="仿宋" w:hint="eastAsia"/>
            <w:lang w:eastAsia="zh-CN"/>
          </w:rPr>
          <w:t>十五、营销与推广策略</w:t>
        </w:r>
        <w:r>
          <w:tab/>
        </w:r>
        <w:r>
          <w:fldChar w:fldCharType="begin"/>
        </w:r>
        <w:r>
          <w:instrText xml:space="preserve"> PAGEREF _Toc19879 \h </w:instrText>
        </w:r>
        <w:r>
          <w:fldChar w:fldCharType="separate"/>
        </w:r>
        <w:r>
          <w:t>61</w:t>
        </w:r>
        <w:r>
          <w:fldChar w:fldCharType="end"/>
        </w:r>
      </w:hyperlink>
    </w:p>
    <w:p>
      <w:pPr>
        <w:pStyle w:val="TOC2"/>
        <w:tabs>
          <w:tab w:val="right" w:leader="dot" w:pos="8306"/>
        </w:tabs>
      </w:pPr>
      <w:hyperlink w:anchor="_Toc28989" w:history="1">
        <w:r>
          <w:rPr>
            <w:rFonts w:ascii="仿宋" w:eastAsia="仿宋" w:hAnsi="仿宋" w:cs="仿宋" w:hint="eastAsia"/>
            <w:lang w:eastAsia="zh-CN"/>
          </w:rPr>
          <w:t>(一)、产品/服务定位与特点</w:t>
        </w:r>
        <w:r>
          <w:tab/>
        </w:r>
        <w:r>
          <w:fldChar w:fldCharType="begin"/>
        </w:r>
        <w:r>
          <w:instrText xml:space="preserve"> PAGEREF _Toc28989 \h </w:instrText>
        </w:r>
        <w:r>
          <w:fldChar w:fldCharType="separate"/>
        </w:r>
        <w:r>
          <w:t>61</w:t>
        </w:r>
        <w:r>
          <w:fldChar w:fldCharType="end"/>
        </w:r>
      </w:hyperlink>
    </w:p>
    <w:p>
      <w:pPr>
        <w:pStyle w:val="TOC2"/>
        <w:tabs>
          <w:tab w:val="right" w:leader="dot" w:pos="8306"/>
        </w:tabs>
      </w:pPr>
      <w:hyperlink w:anchor="_Toc22535" w:history="1">
        <w:r>
          <w:rPr>
            <w:rFonts w:ascii="仿宋" w:eastAsia="仿宋" w:hAnsi="仿宋" w:cs="仿宋" w:hint="eastAsia"/>
            <w:lang w:eastAsia="zh-CN"/>
          </w:rPr>
          <w:t>(二)、市场定位与竞争分析</w:t>
        </w:r>
        <w:r>
          <w:tab/>
        </w:r>
        <w:r>
          <w:fldChar w:fldCharType="begin"/>
        </w:r>
        <w:r>
          <w:instrText xml:space="preserve"> PAGEREF _Toc22535 \h </w:instrText>
        </w:r>
        <w:r>
          <w:fldChar w:fldCharType="separate"/>
        </w:r>
        <w:r>
          <w:t>62</w:t>
        </w:r>
        <w:r>
          <w:fldChar w:fldCharType="end"/>
        </w:r>
      </w:hyperlink>
    </w:p>
    <w:p>
      <w:pPr>
        <w:pStyle w:val="TOC2"/>
        <w:tabs>
          <w:tab w:val="right" w:leader="dot" w:pos="8306"/>
        </w:tabs>
      </w:pPr>
      <w:hyperlink w:anchor="_Toc27642" w:history="1">
        <w:r>
          <w:rPr>
            <w:rFonts w:ascii="仿宋" w:eastAsia="仿宋" w:hAnsi="仿宋" w:cs="仿宋" w:hint="eastAsia"/>
            <w:lang w:eastAsia="zh-CN"/>
          </w:rPr>
          <w:t>(三)、营销渠道与策略</w:t>
        </w:r>
        <w:r>
          <w:tab/>
        </w:r>
        <w:r>
          <w:fldChar w:fldCharType="begin"/>
        </w:r>
        <w:r>
          <w:instrText xml:space="preserve"> PAGEREF _Toc27642 \h </w:instrText>
        </w:r>
        <w:r>
          <w:fldChar w:fldCharType="separate"/>
        </w:r>
        <w:r>
          <w:t>63</w:t>
        </w:r>
        <w:r>
          <w:fldChar w:fldCharType="end"/>
        </w:r>
      </w:hyperlink>
    </w:p>
    <w:p>
      <w:pPr>
        <w:pStyle w:val="TOC2"/>
        <w:tabs>
          <w:tab w:val="right" w:leader="dot" w:pos="8306"/>
        </w:tabs>
      </w:pPr>
      <w:hyperlink w:anchor="_Toc24671" w:history="1">
        <w:r>
          <w:rPr>
            <w:rFonts w:ascii="仿宋" w:eastAsia="仿宋" w:hAnsi="仿宋" w:cs="仿宋" w:hint="eastAsia"/>
            <w:lang w:eastAsia="zh-CN"/>
          </w:rPr>
          <w:t>(四)、推广与宣传活动</w:t>
        </w:r>
        <w:r>
          <w:tab/>
        </w:r>
        <w:r>
          <w:fldChar w:fldCharType="begin"/>
        </w:r>
        <w:r>
          <w:instrText xml:space="preserve"> PAGEREF _Toc24671 \h </w:instrText>
        </w:r>
        <w:r>
          <w:fldChar w:fldCharType="separate"/>
        </w:r>
        <w:r>
          <w:t>65</w:t>
        </w:r>
        <w:r>
          <w:fldChar w:fldCharType="end"/>
        </w:r>
      </w:hyperlink>
    </w:p>
    <w:p>
      <w:pPr>
        <w:pStyle w:val="TOC1"/>
        <w:tabs>
          <w:tab w:val="right" w:leader="dot" w:pos="8306"/>
        </w:tabs>
      </w:pPr>
      <w:hyperlink w:anchor="_Toc5859" w:history="1">
        <w:r>
          <w:rPr>
            <w:rFonts w:ascii="仿宋" w:eastAsia="仿宋" w:hAnsi="仿宋" w:cs="仿宋" w:hint="eastAsia"/>
            <w:lang w:eastAsia="zh-CN"/>
          </w:rPr>
          <w:t>十六、锗单晶、锗片及金属锗项目实施时间节点</w:t>
        </w:r>
        <w:r>
          <w:tab/>
        </w:r>
        <w:r>
          <w:fldChar w:fldCharType="begin"/>
        </w:r>
        <w:r>
          <w:instrText xml:space="preserve"> PAGEREF _Toc5859 \h </w:instrText>
        </w:r>
        <w:r>
          <w:fldChar w:fldCharType="separate"/>
        </w:r>
        <w:r>
          <w:t>70</w:t>
        </w:r>
        <w:r>
          <w:fldChar w:fldCharType="end"/>
        </w:r>
      </w:hyperlink>
    </w:p>
    <w:p>
      <w:pPr>
        <w:pStyle w:val="TOC2"/>
        <w:tabs>
          <w:tab w:val="right" w:leader="dot" w:pos="8306"/>
        </w:tabs>
      </w:pPr>
      <w:hyperlink w:anchor="_Toc2793" w:history="1">
        <w:r>
          <w:rPr>
            <w:rFonts w:ascii="仿宋" w:eastAsia="仿宋" w:hAnsi="仿宋" w:cs="仿宋" w:hint="eastAsia"/>
            <w:lang w:eastAsia="zh-CN"/>
          </w:rPr>
          <w:t>(一)、锗单晶、锗片及金属锗项目启动阶段时间节点</w:t>
        </w:r>
        <w:r>
          <w:tab/>
        </w:r>
        <w:r>
          <w:fldChar w:fldCharType="begin"/>
        </w:r>
        <w:r>
          <w:instrText xml:space="preserve"> PAGEREF _Toc2793 \h </w:instrText>
        </w:r>
        <w:r>
          <w:fldChar w:fldCharType="separate"/>
        </w:r>
        <w:r>
          <w:t>70</w:t>
        </w:r>
        <w:r>
          <w:fldChar w:fldCharType="end"/>
        </w:r>
      </w:hyperlink>
    </w:p>
    <w:p>
      <w:pPr>
        <w:pStyle w:val="TOC2"/>
        <w:tabs>
          <w:tab w:val="right" w:leader="dot" w:pos="8306"/>
        </w:tabs>
      </w:pPr>
      <w:hyperlink w:anchor="_Toc12308" w:history="1">
        <w:r>
          <w:rPr>
            <w:rFonts w:ascii="仿宋" w:eastAsia="仿宋" w:hAnsi="仿宋" w:cs="仿宋" w:hint="eastAsia"/>
            <w:lang w:eastAsia="zh-CN"/>
          </w:rPr>
          <w:t>(二)、锗单晶、锗片及金属锗项目执行阶段时间节点</w:t>
        </w:r>
        <w:r>
          <w:tab/>
        </w:r>
        <w:r>
          <w:fldChar w:fldCharType="begin"/>
        </w:r>
        <w:r>
          <w:instrText xml:space="preserve"> PAGEREF _Toc12308 \h </w:instrText>
        </w:r>
        <w:r>
          <w:fldChar w:fldCharType="separate"/>
        </w:r>
        <w:r>
          <w:t>71</w:t>
        </w:r>
        <w:r>
          <w:fldChar w:fldCharType="end"/>
        </w:r>
      </w:hyperlink>
    </w:p>
    <w:p>
      <w:pPr>
        <w:pStyle w:val="TOC2"/>
        <w:tabs>
          <w:tab w:val="right" w:leader="dot" w:pos="8306"/>
        </w:tabs>
      </w:pPr>
      <w:hyperlink w:anchor="_Toc9485" w:history="1">
        <w:r>
          <w:rPr>
            <w:rFonts w:ascii="仿宋" w:eastAsia="仿宋" w:hAnsi="仿宋" w:cs="仿宋" w:hint="eastAsia"/>
            <w:lang w:eastAsia="zh-CN"/>
          </w:rPr>
          <w:t>(三)、锗单晶、锗片及金属锗项目完成阶段时间节点</w:t>
        </w:r>
        <w:r>
          <w:tab/>
        </w:r>
        <w:r>
          <w:fldChar w:fldCharType="begin"/>
        </w:r>
        <w:r>
          <w:instrText xml:space="preserve"> PAGEREF _Toc9485 \h </w:instrText>
        </w:r>
        <w:r>
          <w:fldChar w:fldCharType="separate"/>
        </w:r>
        <w:r>
          <w:t>72</w:t>
        </w:r>
        <w:r>
          <w:fldChar w:fldCharType="end"/>
        </w:r>
      </w:hyperlink>
    </w:p>
    <w:p>
      <w:pPr>
        <w:pStyle w:val="TOC1"/>
        <w:tabs>
          <w:tab w:val="right" w:leader="dot" w:pos="8306"/>
        </w:tabs>
      </w:pPr>
      <w:hyperlink w:anchor="_Toc8224" w:history="1">
        <w:r>
          <w:rPr>
            <w:rFonts w:ascii="仿宋" w:eastAsia="仿宋" w:hAnsi="仿宋" w:cs="仿宋" w:hint="eastAsia"/>
            <w:lang w:eastAsia="zh-CN"/>
          </w:rPr>
          <w:t>十七、质量管理体系</w:t>
        </w:r>
        <w:r>
          <w:tab/>
        </w:r>
        <w:r>
          <w:fldChar w:fldCharType="begin"/>
        </w:r>
        <w:r>
          <w:instrText xml:space="preserve"> PAGEREF _Toc8224 \h </w:instrText>
        </w:r>
        <w:r>
          <w:fldChar w:fldCharType="separate"/>
        </w:r>
        <w:r>
          <w:t>74</w:t>
        </w:r>
        <w:r>
          <w:fldChar w:fldCharType="end"/>
        </w:r>
      </w:hyperlink>
    </w:p>
    <w:p>
      <w:pPr>
        <w:pStyle w:val="TOC2"/>
        <w:tabs>
          <w:tab w:val="right" w:leader="dot" w:pos="8306"/>
        </w:tabs>
      </w:pPr>
      <w:hyperlink w:anchor="_Toc19099" w:history="1">
        <w:r>
          <w:rPr>
            <w:rFonts w:ascii="仿宋" w:eastAsia="仿宋" w:hAnsi="仿宋" w:cs="仿宋" w:hint="eastAsia"/>
            <w:lang w:eastAsia="zh-CN"/>
          </w:rPr>
          <w:t>(一)、质量目标与方针</w:t>
        </w:r>
        <w:r>
          <w:tab/>
        </w:r>
        <w:r>
          <w:fldChar w:fldCharType="begin"/>
        </w:r>
        <w:r>
          <w:instrText xml:space="preserve"> PAGEREF _Toc19099 \h </w:instrText>
        </w:r>
        <w:r>
          <w:fldChar w:fldCharType="separate"/>
        </w:r>
        <w:r>
          <w:t>74</w:t>
        </w:r>
        <w:r>
          <w:fldChar w:fldCharType="end"/>
        </w:r>
      </w:hyperlink>
    </w:p>
    <w:p>
      <w:pPr>
        <w:pStyle w:val="TOC2"/>
        <w:tabs>
          <w:tab w:val="right" w:leader="dot" w:pos="8306"/>
        </w:tabs>
      </w:pPr>
      <w:hyperlink w:anchor="_Toc15103" w:history="1">
        <w:r>
          <w:rPr>
            <w:rFonts w:ascii="仿宋" w:eastAsia="仿宋" w:hAnsi="仿宋" w:cs="仿宋" w:hint="eastAsia"/>
            <w:lang w:eastAsia="zh-CN"/>
          </w:rPr>
          <w:t>(二)、质量管理责任</w:t>
        </w:r>
        <w:r>
          <w:tab/>
        </w:r>
        <w:r>
          <w:fldChar w:fldCharType="begin"/>
        </w:r>
        <w:r>
          <w:instrText xml:space="preserve"> PAGEREF _Toc15103 \h </w:instrText>
        </w:r>
        <w:r>
          <w:fldChar w:fldCharType="separate"/>
        </w:r>
        <w:r>
          <w:t>75</w:t>
        </w:r>
        <w:r>
          <w:fldChar w:fldCharType="end"/>
        </w:r>
      </w:hyperlink>
    </w:p>
    <w:p>
      <w:pPr>
        <w:pStyle w:val="TOC2"/>
        <w:tabs>
          <w:tab w:val="right" w:leader="dot" w:pos="8306"/>
        </w:tabs>
      </w:pPr>
      <w:hyperlink w:anchor="_Toc4489" w:history="1">
        <w:r>
          <w:rPr>
            <w:rFonts w:ascii="仿宋" w:eastAsia="仿宋" w:hAnsi="仿宋" w:cs="仿宋" w:hint="eastAsia"/>
            <w:lang w:eastAsia="zh-CN"/>
          </w:rPr>
          <w:t>(三)、质量管理体系文件</w:t>
        </w:r>
        <w:r>
          <w:tab/>
        </w:r>
        <w:r>
          <w:fldChar w:fldCharType="begin"/>
        </w:r>
        <w:r>
          <w:instrText xml:space="preserve"> PAGEREF _Toc4489 \h </w:instrText>
        </w:r>
        <w:r>
          <w:fldChar w:fldCharType="separate"/>
        </w:r>
        <w:r>
          <w:t>76</w:t>
        </w:r>
        <w:r>
          <w:fldChar w:fldCharType="end"/>
        </w:r>
      </w:hyperlink>
    </w:p>
    <w:p>
      <w:pPr>
        <w:pStyle w:val="TOC2"/>
        <w:tabs>
          <w:tab w:val="right" w:leader="dot" w:pos="8306"/>
        </w:tabs>
      </w:pPr>
      <w:hyperlink w:anchor="_Toc28991" w:history="1">
        <w:r>
          <w:rPr>
            <w:rFonts w:ascii="仿宋" w:eastAsia="仿宋" w:hAnsi="仿宋" w:cs="仿宋" w:hint="eastAsia"/>
            <w:lang w:eastAsia="zh-CN"/>
          </w:rPr>
          <w:t>(四)、质量培训与教育</w:t>
        </w:r>
        <w:r>
          <w:tab/>
        </w:r>
        <w:r>
          <w:fldChar w:fldCharType="begin"/>
        </w:r>
        <w:r>
          <w:instrText xml:space="preserve"> PAGEREF _Toc28991 \h </w:instrText>
        </w:r>
        <w:r>
          <w:fldChar w:fldCharType="separate"/>
        </w:r>
        <w:r>
          <w:t>78</w:t>
        </w:r>
        <w:r>
          <w:fldChar w:fldCharType="end"/>
        </w:r>
      </w:hyperlink>
    </w:p>
    <w:p>
      <w:pPr>
        <w:pStyle w:val="TOC2"/>
        <w:tabs>
          <w:tab w:val="right" w:leader="dot" w:pos="8306"/>
        </w:tabs>
      </w:pPr>
      <w:hyperlink w:anchor="_Toc22735" w:history="1">
        <w:r>
          <w:rPr>
            <w:rFonts w:ascii="仿宋" w:eastAsia="仿宋" w:hAnsi="仿宋" w:cs="仿宋" w:hint="eastAsia"/>
            <w:lang w:eastAsia="zh-CN"/>
          </w:rPr>
          <w:t>(五)、质量审核与评价</w:t>
        </w:r>
        <w:r>
          <w:tab/>
        </w:r>
        <w:r>
          <w:fldChar w:fldCharType="begin"/>
        </w:r>
        <w:r>
          <w:instrText xml:space="preserve"> PAGEREF _Toc22735 \h </w:instrText>
        </w:r>
        <w:r>
          <w:fldChar w:fldCharType="separate"/>
        </w:r>
        <w:r>
          <w:t>80</w:t>
        </w:r>
        <w:r>
          <w:fldChar w:fldCharType="end"/>
        </w:r>
      </w:hyperlink>
    </w:p>
    <w:p>
      <w:pPr>
        <w:pStyle w:val="TOC2"/>
        <w:tabs>
          <w:tab w:val="right" w:leader="dot" w:pos="8306"/>
        </w:tabs>
      </w:pPr>
      <w:hyperlink w:anchor="_Toc15351" w:history="1">
        <w:r>
          <w:rPr>
            <w:rFonts w:ascii="仿宋" w:eastAsia="仿宋" w:hAnsi="仿宋" w:cs="仿宋" w:hint="eastAsia"/>
            <w:lang w:eastAsia="zh-CN"/>
          </w:rPr>
          <w:t>(六)、不符合与纠正措施</w:t>
        </w:r>
        <w:r>
          <w:tab/>
        </w:r>
        <w:r>
          <w:fldChar w:fldCharType="begin"/>
        </w:r>
        <w:r>
          <w:instrText xml:space="preserve"> PAGEREF _Toc15351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47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019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锗单晶、锗片及金属锗项目的主要产品是XXXX，预计年产值为XXX万元。这一产品在市场中占据着重要的地位，其广泛的应用范围使得该锗单晶、锗片及金属锗项目的市场前景非常广阔。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锗单晶、锗片及金属锗项目的xxx产品作为重要的原材料之一，将在多个领域发挥关键作用。其在建筑、交通、能源等方面的广泛应用将为整个产业链提供强大的支持，形成产业协同效应。锗单晶、锗片及金属锗项目的年产值XXX万XXX万XXX万万元不仅反映了其在市场上的巨大潜力，更预示着它对国民经济的积极贡献。这种关联度高、涉及面广的产业关系，使得该锗单晶、锗片及金属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323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锗单晶、锗片及金属锗项目总征地面积为XXXX平方米，相当于约XX.XX亩，其中净用地面积为XXXX平方米，红线范围内相当于约XX.XX亩。这一用地规模充分考虑了锗单晶、锗片及金属锗项目的建设需求，保障了锗单晶、锗片及金属锗项目在合适的空间内得以充分发展。锗单晶、锗片及金属锗项目规划的总建筑面积为XXXX平方米，其中主体工程建设占XXXX平方米，计容建筑面积达XXXX平方米。预计建筑工程的投资将达到XXXX万元，为锗单晶、锗片及金属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锗单晶、锗片及金属锗项目计划购置的设备共计XXXX台（套），设备购置费用为XXXX万元。这一设备购置计划充分考虑到锗单晶、锗片及金属锗项目的生产需求和技术要求，确保了锗单晶、锗片及金属锗项目在生产运营中具备先进的技术装备和高效的生产能力。设备的合理配置将为锗单晶、锗片及金属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锗单晶、锗片及金属锗项目计划总投资为XXXX万元，预计年实现营业收入为XXXX万元。这一产能规模的设定旨在确保锗单晶、锗片及金属锗项目能够在投资与回报之间取得平衡，实现长期可持续的发展。锗单晶、锗片及金属锗项目的总投资充分考虑到各个方面的需求，包括用地建设、设备购置等多个环节，以确保锗单晶、锗片及金属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6285"/>
      <w:r>
        <w:rPr>
          <w:rFonts w:ascii="仿宋" w:eastAsia="仿宋" w:hAnsi="仿宋" w:cs="仿宋" w:hint="eastAsia"/>
          <w:sz w:val="28"/>
          <w:lang w:eastAsia="zh-CN"/>
        </w:rPr>
        <w:t>二、锗单晶、锗片及金属锗项目建设单位说明</w:t>
      </w:r>
      <w:bookmarkEnd w:id="5"/>
    </w:p>
    <w:p>
      <w:pPr>
        <w:pStyle w:val="Heading2"/>
        <w:rPr>
          <w:rFonts w:ascii="仿宋" w:eastAsia="仿宋" w:hAnsi="仿宋" w:cs="仿宋" w:hint="eastAsia"/>
          <w:lang w:eastAsia="zh-CN"/>
        </w:rPr>
      </w:pPr>
      <w:bookmarkStart w:id="6" w:name="_Toc17587"/>
      <w:r>
        <w:rPr>
          <w:rFonts w:ascii="仿宋" w:eastAsia="仿宋" w:hAnsi="仿宋" w:cs="仿宋" w:hint="eastAsia"/>
          <w:lang w:eastAsia="zh-CN"/>
        </w:rPr>
        <w:t>(一)、锗单晶、锗片及金属锗项目承办单位基本情况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472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锗单晶、锗片及金属锗项目承办单位的XXXX，我们着眼于实现可持续的经济效益。通过技术创新和解决方案的提供，公司预计在锗单晶、锗片及金属锗项目执行期间将获得可观的收入增长。这一收入来源主要包括锗单晶、锗片及金属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同时，我们注重成本控制和效率提升，以确保锗单晶、锗片及金属锗项目的可持续盈利。透过精细的管理和资源优化，公司期望实现锗单晶、锗片及金属锗项目利润最大化。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锗单晶、锗片及金属锗项目实施进行全面的投资评估，包括锗单晶、锗片及金属锗项目启动阶段的资金投入和后续运营成本。通过对锗单晶、锗片及金属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公司在锗单晶、锗片及金属锗项目实施过程中具备足够的资金流动性，公司将进行详尽的现金流分析。这包括资金需求的合理预测、锗单晶、锗片及金属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9419"/>
      <w:r>
        <w:rPr>
          <w:rFonts w:ascii="仿宋" w:eastAsia="仿宋" w:hAnsi="仿宋" w:cs="仿宋" w:hint="eastAsia"/>
          <w:sz w:val="28"/>
          <w:lang w:eastAsia="zh-CN"/>
        </w:rPr>
        <w:t>三、锗单晶、锗片及金属锗项目文档管理</w:t>
      </w:r>
      <w:bookmarkEnd w:id="8"/>
    </w:p>
    <w:p>
      <w:pPr>
        <w:pStyle w:val="Heading2"/>
        <w:rPr>
          <w:rFonts w:ascii="仿宋" w:eastAsia="仿宋" w:hAnsi="仿宋" w:cs="仿宋" w:hint="eastAsia"/>
          <w:lang w:eastAsia="zh-CN"/>
        </w:rPr>
      </w:pPr>
      <w:bookmarkStart w:id="9" w:name="_Toc1910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锗单晶、锗片及金属锗项目高度重视文档的质量和准确性，以支持锗单晶、锗片及金属锗项目的各项活动和决策。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锗单晶、锗片及金属锗项目文档的编制始于锗单晶、锗片及金属锗项目计划的初期，我们制定了详细的文档编制计划，明确了每个文档的内容、格式和编写责任人。在锗单晶、锗片及金属锗项目启动阶段，我们首先编制了锗单晶、锗片及金属锗项目章程，明确定义了锗单晶、锗片及金属锗项目的目标、范围、风险等关键要素。随后，锗单晶、锗片及金属锗项目团队根据计划陆续编制了需求文档、设计文档、测试文档等各类文档，确保锗单晶、锗片及金属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锗单晶、锗片及金属锗项目管理中的重要环节，旨在确保锗单晶、锗片及金属锗项目文档符合质量标准和锗单晶、锗片及金属锗项目需求。在锗单晶、锗片及金属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锗单晶、锗片及金属锗项目相关利益方和专业领域的专家对文档进行独立审查。这有助于获取更全面、客观的反馈，确保锗单晶、锗片及金属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锗单晶、锗片及金属锗项目在文档编制与审查方面建立了严格的管理机制，通过规范的流程和多维度的审查，确保锗单晶、锗片及金属锗项目文档的质量、准确性和可靠性，为锗单晶、锗片及金属锗项目的顺利推进提供了有力支持。</w:t>
      </w:r>
    </w:p>
    <w:p>
      <w:pPr>
        <w:pStyle w:val="Heading2"/>
        <w:ind w:firstLine="560" w:firstLineChars="200"/>
        <w:rPr>
          <w:rFonts w:ascii="仿宋" w:eastAsia="仿宋" w:hAnsi="仿宋" w:cs="仿宋" w:hint="eastAsia"/>
          <w:sz w:val="28"/>
          <w:lang w:eastAsia="zh-CN"/>
        </w:rPr>
      </w:pPr>
      <w:bookmarkStart w:id="10" w:name="_Toc21663"/>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在锗单晶、锗片及金属锗项目中，我们致力于优化文档发布与分发过程，以确保信息的高效传递和团队间协作的顺畅进行。以下是我们采取的关键优化策略：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我们通过多渠道发布文档，包括电子邮件、锗单晶、锗片及金属锗项目管理平台、内部网站等，以满足不同团队成员的偏好和需求。多渠道发布确保了信息的全面覆盖。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我们采用了精细的权限控制，确保只有授权人员可以访问敏感信息。这种安全措施保护了锗单晶、锗片及金属锗项目文档的机密性，防止了未经授权的信息泄露。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001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锗单晶、锗片及金属锗项目生命周期中一个至关重要的环节，直接关系到锗单晶、锗片及金属锗项目信息的长期保存和历史记录的完整性。在锗单晶、锗片及金属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3395"/>
      <w:r>
        <w:rPr>
          <w:rFonts w:ascii="仿宋" w:eastAsia="仿宋" w:hAnsi="仿宋" w:cs="仿宋" w:hint="eastAsia"/>
          <w:sz w:val="28"/>
          <w:lang w:eastAsia="zh-CN"/>
        </w:rPr>
        <w:t>四、锗单晶、锗片及金属锗项目土建工程</w:t>
      </w:r>
      <w:bookmarkEnd w:id="12"/>
    </w:p>
    <w:p>
      <w:pPr>
        <w:pStyle w:val="Heading2"/>
        <w:rPr>
          <w:rFonts w:ascii="仿宋" w:eastAsia="仿宋" w:hAnsi="仿宋" w:cs="仿宋" w:hint="eastAsia"/>
          <w:lang w:eastAsia="zh-CN"/>
        </w:rPr>
      </w:pPr>
      <w:bookmarkStart w:id="13" w:name="_Toc1741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在锗单晶、锗片及金属锗项目的建筑工程设计中，我们将秉承一系列重要的设计原则，以确保锗单晶、锗片及金属锗项目建筑在功能、美观、可持续性等方面达到最佳效果。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首要原则是确保建筑的功能性得到最大化的发挥。我们将充分理解锗单晶、锗片及金属锗项目的实际需求，合理布局各个功能区域，保证建筑在满足业务需求的同时，提供高效的工作环境。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在建筑设计中，我们将综合考虑建设和运营成本。通过精细的经济效益分析，确保设计方案在高效利用资源的同时，对锗单晶、锗片及金属锗项目的长期盈利能力有积极的贡献。</w:t>
      </w:r>
    </w:p>
    <w:p>
      <w:pPr>
        <w:pStyle w:val="Heading2"/>
        <w:ind w:firstLine="560" w:firstLineChars="200"/>
        <w:rPr>
          <w:rFonts w:ascii="仿宋" w:eastAsia="仿宋" w:hAnsi="仿宋" w:cs="仿宋" w:hint="eastAsia"/>
          <w:sz w:val="28"/>
          <w:lang w:eastAsia="zh-CN"/>
        </w:rPr>
      </w:pPr>
      <w:bookmarkStart w:id="14" w:name="_Toc808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锗单晶、锗片及金属锗项目的土建工程设计中，我们将精准设定设计年限，结合锗单晶、锗片及金属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锗单晶、锗片及金属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4820"/>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锗单晶、锗片及金属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锗单晶、锗片及金属锗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锗单晶、锗片及金属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3484"/>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本期工程锗单晶、锗片及金属锗项目预计总建筑面积XXX平方米，其中：计容建筑面积XXX平方米，计划建筑工程投资XX万元，占锗单晶、锗片及金属锗项目总投资的XX%。</w:t>
      </w:r>
    </w:p>
    <w:p>
      <w:pPr>
        <w:pStyle w:val="Heading1"/>
        <w:ind w:firstLine="560" w:firstLineChars="200"/>
        <w:rPr>
          <w:rFonts w:ascii="仿宋" w:eastAsia="仿宋" w:hAnsi="仿宋" w:cs="仿宋" w:hint="eastAsia"/>
          <w:sz w:val="28"/>
          <w:lang w:eastAsia="zh-CN"/>
        </w:rPr>
      </w:pPr>
      <w:bookmarkStart w:id="17" w:name="_Toc31968"/>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5008"/>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锗单晶、锗片及金属锗项目的技术管理特点体现在其创新导向。通过引入最先进的技术趋势和解决方案，锗单晶、锗片及金属锗项目致力于提升科技含量、提高质量和效率水平。这意味着我们将采用最新的工具和方法，确保锗单晶、锗片及金属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锗单晶、锗片及金属锗项目技术管理的显著特征。通过整合不同领域的技术资源，我们实现了跨学科的协同工作。这有助于优化技术架构，提高整体效能。此外，整合性策略还促进了不同技术团队之间的紧密沟通和高效合作，确保锗单晶、锗片及金属锗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锗单晶、锗片及金属锗项目所采用的技术。通过不断优化技术方案，锗单晶、锗片及金属锗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锗单晶、锗片及金属锗项目团队将在锗单晶、锗片及金属锗项目初期识别可能的技术风险，并采取相应的预防和应对措施。通过建立健全的风险评估机制，锗单晶、锗片及金属锗项目能够在实施过程中及时发现并解决潜在的技术问题，保障锗单晶、锗片及金属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锗单晶、锗片及金属锗项目中，技术将成为锗单晶、锗片及金属锗项目成功的有力支持。这一深度剖析揭示了技术管理在锗单晶、锗片及金属锗项目实施中的关键作用，为锗单晶、锗片及金属锗项目的技术基础奠定了坚实的基础。</w:t>
      </w:r>
    </w:p>
    <w:p>
      <w:pPr>
        <w:pStyle w:val="Heading2"/>
        <w:ind w:firstLine="560" w:firstLineChars="200"/>
        <w:rPr>
          <w:rFonts w:ascii="仿宋" w:eastAsia="仿宋" w:hAnsi="仿宋" w:cs="仿宋" w:hint="eastAsia"/>
          <w:sz w:val="28"/>
          <w:lang w:eastAsia="zh-CN"/>
        </w:rPr>
      </w:pPr>
      <w:bookmarkStart w:id="19" w:name="_Toc15943"/>
      <w:r>
        <w:rPr>
          <w:rFonts w:ascii="仿宋" w:eastAsia="仿宋" w:hAnsi="仿宋" w:cs="仿宋" w:hint="eastAsia"/>
          <w:sz w:val="28"/>
          <w:lang w:eastAsia="zh-CN"/>
        </w:rPr>
        <w:t>(二)、锗单晶、锗片及金属锗项目工艺技术设计方案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锗单晶、锗片及金属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锗单晶、锗片及金属锗项目将严格按照相关行业规范要求进行组织。通过有效控制产品质量，锗单晶、锗片及金属锗项目将致力于为顾客提供优质的锗单晶、锗片及金属锗项目产品和良好的服务。这体现了锗单晶、锗片及金属锗项目对于生产活动合规性和质量标准的高度重视，为锗单晶、锗片及金属锗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锗单晶、锗片及金属锗项目注重生态效益和清洁生产原则。锗单晶、锗片及金属锗项目建设将紧密结合地方特色经济发展，与社会经济发展规划和区域环境保护规划方案相协调一致。通过与当地区域自然生态系统的结合，锗单晶、锗片及金属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锗单晶、锗片及金属锗项目产品具有多样化的客户需求和个性化的特点。因此，锗单晶、锗片及金属锗项目产品规格品种多样，且单批生产数量较小。为满足这一特点，锗单晶、锗片及金属锗项目承办单位将建设先进的柔性制造生产线。通过广泛应用柔性制造技术，锗单晶、锗片及金属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锗单晶、锗片及金属锗项目采用的技术具有较高的技术含量和自动化水平，处于国内先进水平。这一技术选用不仅体现了对生产效率、质量和环境友好性的高标准要求，同时为锗单晶、锗片及金属锗项目的可持续发展奠定了坚实的基础。</w:t>
      </w:r>
    </w:p>
    <w:p>
      <w:pPr>
        <w:pStyle w:val="Heading2"/>
        <w:ind w:firstLine="560" w:firstLineChars="200"/>
        <w:rPr>
          <w:rFonts w:ascii="仿宋" w:eastAsia="仿宋" w:hAnsi="仿宋" w:cs="仿宋" w:hint="eastAsia"/>
          <w:sz w:val="28"/>
          <w:lang w:eastAsia="zh-CN"/>
        </w:rPr>
      </w:pPr>
      <w:bookmarkStart w:id="20" w:name="_Toc23371"/>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为确保锗单晶、锗片及金属锗项目的高效生产和技术实施，我们制定了一套精心设计的设备选型方案，以满足锗单晶、锗片及金属锗项目生产、质量和环保的要求。该方案的主要特点如下：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https://d.book118.com/266225153005010050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锗单晶、锗片及金属锗项目规划设计纲要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锗单晶、锗片及金属锗项目规划设计纲要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锗单晶、锗片及金属锗项目规划设计纲要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锗单晶、锗片及金属锗项目规划设计纲要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锗单晶、锗片及金属锗项目规划设计纲要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锗单晶、锗片及金属锗项目规划设计纲要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锗单晶、锗片及金属锗项目规划设计纲要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锗单晶、锗片及金属锗项目规划设计纲要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锗单晶、锗片及金属锗项目规划设计纲要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锗单晶、锗片及金属锗项目规划设计纲要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锗单晶、锗片及金属锗项目规划设计纲要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锗单晶、锗片及金属锗项目规划设计纲要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锗单晶、锗片及金属锗项目规划设计纲要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锗单晶、锗片及金属锗项目规划设计纲要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锗单晶、锗片及金属锗项目规划设计纲要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锗单晶、锗片及金属锗项目规划设计纲要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锗单晶、锗片及金属锗项目规划设计纲要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3122DA"/>
    <w:rsid w:val="7C3122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6225153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2024-02-07T21:39:00Z</dcterms:created>
  <dcterms:modified xsi:type="dcterms:W3CDTF">2024-02-07T21:39:19Z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F18B02EF3F6A4D0EB52132D684223D07_11</vt:lpwstr>
  </property>
  <property fmtid="{D5CDD505-2E9C-101B-9397-08002B2CF9AE}" pid="3" name="KSOProductBuildVer">
    <vt:lpwstr>2052-12.1.0.16250</vt:lpwstr>
  </property>
</Properties>
</file>