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69E5" w:rsidP="00C169E5" w14:paraId="573FAEE0" w14:textId="77777777">
      <w:pPr>
        <w:spacing w:before="48" w:beforeLines="20" w:after="360" w:afterLines="150" w:line="360" w:lineRule="auto"/>
        <w:jc w:val="center"/>
        <w:rPr>
          <w:rFonts w:ascii="华文中宋" w:eastAsia="华文中宋" w:hAnsi="华文中宋"/>
          <w:b/>
          <w:sz w:val="30"/>
        </w:rPr>
      </w:pPr>
      <w:r w:rsidRPr="00C169E5">
        <w:rPr>
          <w:rFonts w:ascii="华文中宋" w:eastAsia="华文中宋" w:hAnsi="华文中宋"/>
          <w:b/>
          <w:sz w:val="30"/>
        </w:rPr>
        <w:t>2023</w:t>
      </w:r>
      <w:r w:rsidRPr="00C169E5">
        <w:rPr>
          <w:rFonts w:ascii="华文中宋" w:eastAsia="华文中宋" w:hAnsi="华文中宋"/>
          <w:b/>
          <w:sz w:val="30"/>
        </w:rPr>
        <w:t>江西上饶市人民检察院招聘警务辅助人员（</w:t>
      </w:r>
      <w:r w:rsidRPr="00C169E5">
        <w:rPr>
          <w:rFonts w:ascii="华文中宋" w:eastAsia="华文中宋" w:hAnsi="华文中宋"/>
          <w:b/>
          <w:sz w:val="30"/>
        </w:rPr>
        <w:t>2</w:t>
      </w:r>
      <w:r w:rsidRPr="00C169E5">
        <w:rPr>
          <w:rFonts w:ascii="华文中宋" w:eastAsia="华文中宋" w:hAnsi="华文中宋"/>
          <w:b/>
          <w:sz w:val="30"/>
        </w:rPr>
        <w:t>人）笔试模拟试题及答案解析</w:t>
      </w:r>
    </w:p>
    <w:p w:rsidR="00A77B3E" w14:paraId="41249F3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FBF025" w14:textId="77777777">
      <w:pPr>
        <w:spacing w:after="260" w:line="360" w:lineRule="auto"/>
      </w:pPr>
      <w:r>
        <w:rPr>
          <w:rFonts w:ascii="微软雅黑" w:eastAsia="微软雅黑" w:cs="微软雅黑"/>
        </w:rPr>
        <w:t>一、选择题</w:t>
      </w:r>
    </w:p>
    <w:p w:rsidR="00AD1216" w14:paraId="40389103"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551FE43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438256A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7A428A7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65C6327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7F8A232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173133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66B4F7A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478C9C7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785AD41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4F889C2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46DA62F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4314B5A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C8928B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04EC1A60"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70BC8E3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0CA7EC4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2120510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6FD0A52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325D74F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465CAB1A"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6C1CE4F3"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2B883CA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248CC98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481C5CF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0326710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p>
    <w:p w:rsidR="00AD1216" w14:paraId="74CAED7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2804B27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全面从严治党要把党风廉政建设作为突破口，着重解决人民群众反映强烈的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r w:rsidRPr="00AD1216">
        <w:rPr>
          <w:rFonts w:ascii="微软雅黑" w:eastAsia="微软雅黑" w:cs="微软雅黑"/>
          <w:szCs w:val="14"/>
        </w:rPr>
        <w:t>，着力解决不敢腐、不能腐、不想腐的问题。故选</w:t>
      </w:r>
      <w:r w:rsidRPr="00AD1216">
        <w:rPr>
          <w:rFonts w:ascii="微软雅黑" w:eastAsia="微软雅黑" w:cs="微软雅黑"/>
          <w:szCs w:val="14"/>
        </w:rPr>
        <w:t>D</w:t>
      </w:r>
      <w:r w:rsidRPr="00AD1216">
        <w:rPr>
          <w:rFonts w:ascii="微软雅黑" w:eastAsia="微软雅黑" w:cs="微软雅黑"/>
          <w:szCs w:val="14"/>
        </w:rPr>
        <w:t>。</w:t>
      </w:r>
    </w:p>
    <w:p w:rsidR="00AD1216" w14:paraId="57406875"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《荷马史诗》相传是由古希腊盲诗人荷马创作的长篇史诗，不仅具有文学艺术上的重要价值，而且在历史、地理、考古学和民俗学方面也提供给后世很多值得研究的东西。关于《荷马史诗》，下列说法错误的是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5CF444C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、《荷马史诗》共两部，分别为《伊利亚特》和《奥德赛》</w:t>
      </w:r>
    </w:p>
    <w:p w:rsidR="00AD1216" w14:paraId="21FFF5F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、再现了古代罗马社会的图景，是研究早期社会的重要史料</w:t>
      </w:r>
    </w:p>
    <w:p w:rsidR="00AD1216" w14:paraId="738CC75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、作为史料，史诗不仅反映了公元前</w:t>
      </w:r>
      <w:r w:rsidRPr="00AD1216">
        <w:rPr>
          <w:rFonts w:ascii="微软雅黑" w:eastAsia="微软雅黑" w:cs="微软雅黑"/>
          <w:szCs w:val="14"/>
        </w:rPr>
        <w:t>11</w:t>
      </w:r>
      <w:r w:rsidRPr="00AD1216">
        <w:rPr>
          <w:rFonts w:ascii="微软雅黑" w:eastAsia="微软雅黑" w:cs="微软雅黑"/>
          <w:szCs w:val="14"/>
        </w:rPr>
        <w:t>世纪到公元前</w:t>
      </w:r>
      <w:r w:rsidRPr="00AD1216">
        <w:rPr>
          <w:rFonts w:ascii="微软雅黑" w:eastAsia="微软雅黑" w:cs="微软雅黑"/>
          <w:szCs w:val="14"/>
        </w:rPr>
        <w:t>9</w:t>
      </w:r>
      <w:r w:rsidRPr="00AD1216">
        <w:rPr>
          <w:rFonts w:ascii="微软雅黑" w:eastAsia="微软雅黑" w:cs="微软雅黑"/>
          <w:szCs w:val="14"/>
        </w:rPr>
        <w:t>世纪的社会情况，而且反映了迈锡尼文明</w:t>
      </w:r>
    </w:p>
    <w:p w:rsidR="00AD1216" w14:paraId="7AC966E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、史诗中塑造了很多英雄形象，如阿喀琉斯、赫克托耳、阿伽门农等</w:t>
      </w:r>
    </w:p>
    <w:p w:rsidR="00AD1216" w14:paraId="1B7D41E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https://d.book118.com/267001125062006040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rsidP="00AA6F0C" w14:paraId="423FEA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9E5" w14:paraId="0D6267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rsidP="00AA6F0C" w14:paraId="290C431F" w14:textId="458499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69E5" w14:paraId="2F552F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paraId="36217D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9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rsidP="00AA6F0C" w14:textId="458499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69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9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rsidP="00AA6F0C" w14:textId="458499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69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paraId="65161B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paraId="50E9F83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paraId="71070D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9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A6F0C"/>
    <w:rsid w:val="00AD1216"/>
    <w:rsid w:val="00C169E5"/>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ED1E40"/>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C169E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69E5"/>
    <w:rPr>
      <w:sz w:val="18"/>
      <w:szCs w:val="18"/>
    </w:rPr>
  </w:style>
  <w:style w:type="paragraph" w:styleId="Footer">
    <w:name w:val="footer"/>
    <w:basedOn w:val="Normal"/>
    <w:link w:val="a0"/>
    <w:rsid w:val="00C169E5"/>
    <w:pPr>
      <w:tabs>
        <w:tab w:val="center" w:pos="4153"/>
        <w:tab w:val="right" w:pos="8306"/>
      </w:tabs>
      <w:snapToGrid w:val="0"/>
    </w:pPr>
    <w:rPr>
      <w:sz w:val="18"/>
      <w:szCs w:val="18"/>
    </w:rPr>
  </w:style>
  <w:style w:type="character" w:customStyle="1" w:styleId="a0">
    <w:name w:val="页脚 字符"/>
    <w:basedOn w:val="DefaultParagraphFont"/>
    <w:link w:val="Footer"/>
    <w:rsid w:val="00C169E5"/>
    <w:rPr>
      <w:sz w:val="18"/>
      <w:szCs w:val="18"/>
    </w:rPr>
  </w:style>
  <w:style w:type="character" w:styleId="PageNumber">
    <w:name w:val="page number"/>
    <w:basedOn w:val="DefaultParagraphFont"/>
    <w:rsid w:val="00C169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7001125062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3280</Words>
  <Characters>18702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2024-02-06T13:51:00Z</dcterms:created>
  <dcterms:modified xsi:type="dcterms:W3CDTF">2024-02-06T13:51:00Z</dcterms:modified>
</cp:coreProperties>
</file>