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智能化配电与电控装置项目规划设计蓝图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7" w:history="1">
        <w:r>
          <w:rPr>
            <w:rFonts w:ascii="仿宋" w:eastAsia="仿宋" w:hAnsi="仿宋" w:cs="仿宋" w:hint="eastAsia"/>
            <w:lang w:eastAsia="zh-CN"/>
          </w:rPr>
          <w:t>前言</w:t>
        </w:r>
        <w:r>
          <w:tab/>
        </w:r>
        <w:r>
          <w:fldChar w:fldCharType="begin"/>
        </w:r>
        <w:r>
          <w:instrText xml:space="preserve"> PAGEREF _Toc21877 \h </w:instrText>
        </w:r>
        <w:r>
          <w:fldChar w:fldCharType="separate"/>
        </w:r>
        <w:r>
          <w:t>3</w:t>
        </w:r>
        <w:r>
          <w:fldChar w:fldCharType="end"/>
        </w:r>
      </w:hyperlink>
    </w:p>
    <w:p>
      <w:pPr>
        <w:pStyle w:val="TOC1"/>
        <w:tabs>
          <w:tab w:val="right" w:leader="dot" w:pos="8306"/>
        </w:tabs>
      </w:pPr>
      <w:hyperlink w:anchor="_Toc8024" w:history="1">
        <w:r>
          <w:rPr>
            <w:rFonts w:ascii="仿宋" w:eastAsia="仿宋" w:hAnsi="仿宋" w:cs="仿宋" w:hint="eastAsia"/>
            <w:lang w:eastAsia="zh-CN"/>
          </w:rPr>
          <w:t>一、工艺说明</w:t>
        </w:r>
        <w:r>
          <w:tab/>
        </w:r>
        <w:r>
          <w:fldChar w:fldCharType="begin"/>
        </w:r>
        <w:r>
          <w:instrText xml:space="preserve"> PAGEREF _Toc8024 \h </w:instrText>
        </w:r>
        <w:r>
          <w:fldChar w:fldCharType="separate"/>
        </w:r>
        <w:r>
          <w:t>3</w:t>
        </w:r>
        <w:r>
          <w:fldChar w:fldCharType="end"/>
        </w:r>
      </w:hyperlink>
    </w:p>
    <w:p>
      <w:pPr>
        <w:pStyle w:val="TOC2"/>
        <w:tabs>
          <w:tab w:val="right" w:leader="dot" w:pos="8306"/>
        </w:tabs>
      </w:pPr>
      <w:hyperlink w:anchor="_Toc4014" w:history="1">
        <w:r>
          <w:rPr>
            <w:rFonts w:ascii="仿宋" w:eastAsia="仿宋" w:hAnsi="仿宋" w:cs="仿宋" w:hint="eastAsia"/>
            <w:lang w:eastAsia="zh-CN"/>
          </w:rPr>
          <w:t>(一)、技术管理特点</w:t>
        </w:r>
        <w:r>
          <w:tab/>
        </w:r>
        <w:r>
          <w:fldChar w:fldCharType="begin"/>
        </w:r>
        <w:r>
          <w:instrText xml:space="preserve"> PAGEREF _Toc4014 \h </w:instrText>
        </w:r>
        <w:r>
          <w:fldChar w:fldCharType="separate"/>
        </w:r>
        <w:r>
          <w:t>3</w:t>
        </w:r>
        <w:r>
          <w:fldChar w:fldCharType="end"/>
        </w:r>
      </w:hyperlink>
    </w:p>
    <w:p>
      <w:pPr>
        <w:pStyle w:val="TOC2"/>
        <w:tabs>
          <w:tab w:val="right" w:leader="dot" w:pos="8306"/>
        </w:tabs>
      </w:pPr>
      <w:hyperlink w:anchor="_Toc18331" w:history="1">
        <w:r>
          <w:rPr>
            <w:rFonts w:ascii="仿宋" w:eastAsia="仿宋" w:hAnsi="仿宋" w:cs="仿宋" w:hint="eastAsia"/>
            <w:lang w:eastAsia="zh-CN"/>
          </w:rPr>
          <w:t>(二)、智能化配电与电控装置项目工艺技术设计方案</w:t>
        </w:r>
        <w:r>
          <w:tab/>
        </w:r>
        <w:r>
          <w:fldChar w:fldCharType="begin"/>
        </w:r>
        <w:r>
          <w:instrText xml:space="preserve"> PAGEREF _Toc18331 \h </w:instrText>
        </w:r>
        <w:r>
          <w:fldChar w:fldCharType="separate"/>
        </w:r>
        <w:r>
          <w:t>4</w:t>
        </w:r>
        <w:r>
          <w:fldChar w:fldCharType="end"/>
        </w:r>
      </w:hyperlink>
    </w:p>
    <w:p>
      <w:pPr>
        <w:pStyle w:val="TOC2"/>
        <w:tabs>
          <w:tab w:val="right" w:leader="dot" w:pos="8306"/>
        </w:tabs>
      </w:pPr>
      <w:hyperlink w:anchor="_Toc27701" w:history="1">
        <w:r>
          <w:rPr>
            <w:rFonts w:ascii="仿宋" w:eastAsia="仿宋" w:hAnsi="仿宋" w:cs="仿宋" w:hint="eastAsia"/>
            <w:lang w:eastAsia="zh-CN"/>
          </w:rPr>
          <w:t>(三)、设备选型方案</w:t>
        </w:r>
        <w:r>
          <w:tab/>
        </w:r>
        <w:r>
          <w:fldChar w:fldCharType="begin"/>
        </w:r>
        <w:r>
          <w:instrText xml:space="preserve"> PAGEREF _Toc27701 \h </w:instrText>
        </w:r>
        <w:r>
          <w:fldChar w:fldCharType="separate"/>
        </w:r>
        <w:r>
          <w:t>6</w:t>
        </w:r>
        <w:r>
          <w:fldChar w:fldCharType="end"/>
        </w:r>
      </w:hyperlink>
    </w:p>
    <w:p>
      <w:pPr>
        <w:pStyle w:val="TOC1"/>
        <w:tabs>
          <w:tab w:val="right" w:leader="dot" w:pos="8306"/>
        </w:tabs>
      </w:pPr>
      <w:hyperlink w:anchor="_Toc9142" w:history="1">
        <w:r>
          <w:rPr>
            <w:rFonts w:ascii="仿宋" w:eastAsia="仿宋" w:hAnsi="仿宋" w:cs="仿宋" w:hint="eastAsia"/>
            <w:lang w:eastAsia="zh-CN"/>
          </w:rPr>
          <w:t>二、市场分析、调研</w:t>
        </w:r>
        <w:r>
          <w:tab/>
        </w:r>
        <w:r>
          <w:fldChar w:fldCharType="begin"/>
        </w:r>
        <w:r>
          <w:instrText xml:space="preserve"> PAGEREF _Toc9142 \h </w:instrText>
        </w:r>
        <w:r>
          <w:fldChar w:fldCharType="separate"/>
        </w:r>
        <w:r>
          <w:t>7</w:t>
        </w:r>
        <w:r>
          <w:fldChar w:fldCharType="end"/>
        </w:r>
      </w:hyperlink>
    </w:p>
    <w:p>
      <w:pPr>
        <w:pStyle w:val="TOC2"/>
        <w:tabs>
          <w:tab w:val="right" w:leader="dot" w:pos="8306"/>
        </w:tabs>
      </w:pPr>
      <w:hyperlink w:anchor="_Toc11761" w:history="1">
        <w:r>
          <w:rPr>
            <w:rFonts w:ascii="仿宋" w:eastAsia="仿宋" w:hAnsi="仿宋" w:cs="仿宋" w:hint="eastAsia"/>
            <w:lang w:eastAsia="zh-CN"/>
          </w:rPr>
          <w:t>(一)、智能化配电与电控装置行业分析</w:t>
        </w:r>
        <w:r>
          <w:tab/>
        </w:r>
        <w:r>
          <w:fldChar w:fldCharType="begin"/>
        </w:r>
        <w:r>
          <w:instrText xml:space="preserve"> PAGEREF _Toc11761 \h </w:instrText>
        </w:r>
        <w:r>
          <w:fldChar w:fldCharType="separate"/>
        </w:r>
        <w:r>
          <w:t>7</w:t>
        </w:r>
        <w:r>
          <w:fldChar w:fldCharType="end"/>
        </w:r>
      </w:hyperlink>
    </w:p>
    <w:p>
      <w:pPr>
        <w:pStyle w:val="TOC2"/>
        <w:tabs>
          <w:tab w:val="right" w:leader="dot" w:pos="8306"/>
        </w:tabs>
      </w:pPr>
      <w:hyperlink w:anchor="_Toc23285" w:history="1">
        <w:r>
          <w:rPr>
            <w:rFonts w:ascii="仿宋" w:eastAsia="仿宋" w:hAnsi="仿宋" w:cs="仿宋" w:hint="eastAsia"/>
            <w:lang w:eastAsia="zh-CN"/>
          </w:rPr>
          <w:t>(二)、智能化配电与电控装置市场分析预测</w:t>
        </w:r>
        <w:r>
          <w:tab/>
        </w:r>
        <w:r>
          <w:fldChar w:fldCharType="begin"/>
        </w:r>
        <w:r>
          <w:instrText xml:space="preserve"> PAGEREF _Toc23285 \h </w:instrText>
        </w:r>
        <w:r>
          <w:fldChar w:fldCharType="separate"/>
        </w:r>
        <w:r>
          <w:t>8</w:t>
        </w:r>
        <w:r>
          <w:fldChar w:fldCharType="end"/>
        </w:r>
      </w:hyperlink>
    </w:p>
    <w:p>
      <w:pPr>
        <w:pStyle w:val="TOC1"/>
        <w:tabs>
          <w:tab w:val="right" w:leader="dot" w:pos="8306"/>
        </w:tabs>
      </w:pPr>
      <w:hyperlink w:anchor="_Toc5888" w:history="1">
        <w:r>
          <w:rPr>
            <w:rFonts w:ascii="仿宋" w:eastAsia="仿宋" w:hAnsi="仿宋" w:cs="仿宋" w:hint="eastAsia"/>
            <w:lang w:eastAsia="zh-CN"/>
          </w:rPr>
          <w:t>三、智能化配电与电控装置项目建设背景及必要性分析</w:t>
        </w:r>
        <w:r>
          <w:tab/>
        </w:r>
        <w:r>
          <w:fldChar w:fldCharType="begin"/>
        </w:r>
        <w:r>
          <w:instrText xml:space="preserve"> PAGEREF _Toc5888 \h </w:instrText>
        </w:r>
        <w:r>
          <w:fldChar w:fldCharType="separate"/>
        </w:r>
        <w:r>
          <w:t>9</w:t>
        </w:r>
        <w:r>
          <w:fldChar w:fldCharType="end"/>
        </w:r>
      </w:hyperlink>
    </w:p>
    <w:p>
      <w:pPr>
        <w:pStyle w:val="TOC2"/>
        <w:tabs>
          <w:tab w:val="right" w:leader="dot" w:pos="8306"/>
        </w:tabs>
      </w:pPr>
      <w:hyperlink w:anchor="_Toc26384" w:history="1">
        <w:r>
          <w:rPr>
            <w:rFonts w:ascii="仿宋" w:eastAsia="仿宋" w:hAnsi="仿宋" w:cs="仿宋" w:hint="eastAsia"/>
            <w:lang w:eastAsia="zh-CN"/>
          </w:rPr>
          <w:t>(一)、智能化配电与电控装置项目背景分析</w:t>
        </w:r>
        <w:r>
          <w:tab/>
        </w:r>
        <w:r>
          <w:fldChar w:fldCharType="begin"/>
        </w:r>
        <w:r>
          <w:instrText xml:space="preserve"> PAGEREF _Toc26384 \h </w:instrText>
        </w:r>
        <w:r>
          <w:fldChar w:fldCharType="separate"/>
        </w:r>
        <w:r>
          <w:t>9</w:t>
        </w:r>
        <w:r>
          <w:fldChar w:fldCharType="end"/>
        </w:r>
      </w:hyperlink>
    </w:p>
    <w:p>
      <w:pPr>
        <w:pStyle w:val="TOC2"/>
        <w:tabs>
          <w:tab w:val="right" w:leader="dot" w:pos="8306"/>
        </w:tabs>
      </w:pPr>
      <w:hyperlink w:anchor="_Toc16888" w:history="1">
        <w:r>
          <w:rPr>
            <w:rFonts w:ascii="仿宋" w:eastAsia="仿宋" w:hAnsi="仿宋" w:cs="仿宋" w:hint="eastAsia"/>
            <w:lang w:eastAsia="zh-CN"/>
          </w:rPr>
          <w:t>(二)、智能化配电与电控装置项目建设必要性分析</w:t>
        </w:r>
        <w:r>
          <w:tab/>
        </w:r>
        <w:r>
          <w:fldChar w:fldCharType="begin"/>
        </w:r>
        <w:r>
          <w:instrText xml:space="preserve"> PAGEREF _Toc16888 \h </w:instrText>
        </w:r>
        <w:r>
          <w:fldChar w:fldCharType="separate"/>
        </w:r>
        <w:r>
          <w:t>10</w:t>
        </w:r>
        <w:r>
          <w:fldChar w:fldCharType="end"/>
        </w:r>
      </w:hyperlink>
    </w:p>
    <w:p>
      <w:pPr>
        <w:pStyle w:val="TOC1"/>
        <w:tabs>
          <w:tab w:val="right" w:leader="dot" w:pos="8306"/>
        </w:tabs>
      </w:pPr>
      <w:hyperlink w:anchor="_Toc2277" w:history="1">
        <w:r>
          <w:rPr>
            <w:rFonts w:ascii="仿宋" w:eastAsia="仿宋" w:hAnsi="仿宋" w:cs="仿宋" w:hint="eastAsia"/>
            <w:lang w:eastAsia="zh-CN"/>
          </w:rPr>
          <w:t>四、智能化配电与电控装置项目可持续发展</w:t>
        </w:r>
        <w:r>
          <w:tab/>
        </w:r>
        <w:r>
          <w:fldChar w:fldCharType="begin"/>
        </w:r>
        <w:r>
          <w:instrText xml:space="preserve"> PAGEREF _Toc2277 \h </w:instrText>
        </w:r>
        <w:r>
          <w:fldChar w:fldCharType="separate"/>
        </w:r>
        <w:r>
          <w:t>12</w:t>
        </w:r>
        <w:r>
          <w:fldChar w:fldCharType="end"/>
        </w:r>
      </w:hyperlink>
    </w:p>
    <w:p>
      <w:pPr>
        <w:pStyle w:val="TOC2"/>
        <w:tabs>
          <w:tab w:val="right" w:leader="dot" w:pos="8306"/>
        </w:tabs>
      </w:pPr>
      <w:hyperlink w:anchor="_Toc16996" w:history="1">
        <w:r>
          <w:rPr>
            <w:rFonts w:ascii="仿宋" w:eastAsia="仿宋" w:hAnsi="仿宋" w:cs="仿宋" w:hint="eastAsia"/>
            <w:lang w:eastAsia="zh-CN"/>
          </w:rPr>
          <w:t>(一)、可持续战略与实践</w:t>
        </w:r>
        <w:r>
          <w:tab/>
        </w:r>
        <w:r>
          <w:fldChar w:fldCharType="begin"/>
        </w:r>
        <w:r>
          <w:instrText xml:space="preserve"> PAGEREF _Toc16996 \h </w:instrText>
        </w:r>
        <w:r>
          <w:fldChar w:fldCharType="separate"/>
        </w:r>
        <w:r>
          <w:t>12</w:t>
        </w:r>
        <w:r>
          <w:fldChar w:fldCharType="end"/>
        </w:r>
      </w:hyperlink>
    </w:p>
    <w:p>
      <w:pPr>
        <w:pStyle w:val="TOC2"/>
        <w:tabs>
          <w:tab w:val="right" w:leader="dot" w:pos="8306"/>
        </w:tabs>
      </w:pPr>
      <w:hyperlink w:anchor="_Toc27526" w:history="1">
        <w:r>
          <w:rPr>
            <w:rFonts w:ascii="仿宋" w:eastAsia="仿宋" w:hAnsi="仿宋" w:cs="仿宋" w:hint="eastAsia"/>
            <w:lang w:eastAsia="zh-CN"/>
          </w:rPr>
          <w:t>(二)、环保与社会责任</w:t>
        </w:r>
        <w:r>
          <w:tab/>
        </w:r>
        <w:r>
          <w:fldChar w:fldCharType="begin"/>
        </w:r>
        <w:r>
          <w:instrText xml:space="preserve"> PAGEREF _Toc27526 \h </w:instrText>
        </w:r>
        <w:r>
          <w:fldChar w:fldCharType="separate"/>
        </w:r>
        <w:r>
          <w:t>13</w:t>
        </w:r>
        <w:r>
          <w:fldChar w:fldCharType="end"/>
        </w:r>
      </w:hyperlink>
    </w:p>
    <w:p>
      <w:pPr>
        <w:pStyle w:val="TOC1"/>
        <w:tabs>
          <w:tab w:val="right" w:leader="dot" w:pos="8306"/>
        </w:tabs>
      </w:pPr>
      <w:hyperlink w:anchor="_Toc11759" w:history="1">
        <w:r>
          <w:rPr>
            <w:rFonts w:ascii="仿宋" w:eastAsia="仿宋" w:hAnsi="仿宋" w:cs="仿宋" w:hint="eastAsia"/>
            <w:lang w:eastAsia="zh-CN"/>
          </w:rPr>
          <w:t>五、智能化配电与电控装置项目文档管理</w:t>
        </w:r>
        <w:r>
          <w:tab/>
        </w:r>
        <w:r>
          <w:fldChar w:fldCharType="begin"/>
        </w:r>
        <w:r>
          <w:instrText xml:space="preserve"> PAGEREF _Toc11759 \h </w:instrText>
        </w:r>
        <w:r>
          <w:fldChar w:fldCharType="separate"/>
        </w:r>
        <w:r>
          <w:t>14</w:t>
        </w:r>
        <w:r>
          <w:fldChar w:fldCharType="end"/>
        </w:r>
      </w:hyperlink>
    </w:p>
    <w:p>
      <w:pPr>
        <w:pStyle w:val="TOC2"/>
        <w:tabs>
          <w:tab w:val="right" w:leader="dot" w:pos="8306"/>
        </w:tabs>
      </w:pPr>
      <w:hyperlink w:anchor="_Toc12595" w:history="1">
        <w:r>
          <w:rPr>
            <w:rFonts w:ascii="仿宋" w:eastAsia="仿宋" w:hAnsi="仿宋" w:cs="仿宋" w:hint="eastAsia"/>
            <w:lang w:eastAsia="zh-CN"/>
          </w:rPr>
          <w:t>(一)、文档编制与审查</w:t>
        </w:r>
        <w:r>
          <w:tab/>
        </w:r>
        <w:r>
          <w:fldChar w:fldCharType="begin"/>
        </w:r>
        <w:r>
          <w:instrText xml:space="preserve"> PAGEREF _Toc12595 \h </w:instrText>
        </w:r>
        <w:r>
          <w:fldChar w:fldCharType="separate"/>
        </w:r>
        <w:r>
          <w:t>14</w:t>
        </w:r>
        <w:r>
          <w:fldChar w:fldCharType="end"/>
        </w:r>
      </w:hyperlink>
    </w:p>
    <w:p>
      <w:pPr>
        <w:pStyle w:val="TOC2"/>
        <w:tabs>
          <w:tab w:val="right" w:leader="dot" w:pos="8306"/>
        </w:tabs>
      </w:pPr>
      <w:hyperlink w:anchor="_Toc31770" w:history="1">
        <w:r>
          <w:rPr>
            <w:rFonts w:ascii="仿宋" w:eastAsia="仿宋" w:hAnsi="仿宋" w:cs="仿宋" w:hint="eastAsia"/>
            <w:lang w:eastAsia="zh-CN"/>
          </w:rPr>
          <w:t>(二)、文档发布与分发</w:t>
        </w:r>
        <w:r>
          <w:tab/>
        </w:r>
        <w:r>
          <w:fldChar w:fldCharType="begin"/>
        </w:r>
        <w:r>
          <w:instrText xml:space="preserve"> PAGEREF _Toc31770 \h </w:instrText>
        </w:r>
        <w:r>
          <w:fldChar w:fldCharType="separate"/>
        </w:r>
        <w:r>
          <w:t>15</w:t>
        </w:r>
        <w:r>
          <w:fldChar w:fldCharType="end"/>
        </w:r>
      </w:hyperlink>
    </w:p>
    <w:p>
      <w:pPr>
        <w:pStyle w:val="TOC2"/>
        <w:tabs>
          <w:tab w:val="right" w:leader="dot" w:pos="8306"/>
        </w:tabs>
      </w:pPr>
      <w:hyperlink w:anchor="_Toc16576" w:history="1">
        <w:r>
          <w:rPr>
            <w:rFonts w:ascii="仿宋" w:eastAsia="仿宋" w:hAnsi="仿宋" w:cs="仿宋" w:hint="eastAsia"/>
            <w:lang w:eastAsia="zh-CN"/>
          </w:rPr>
          <w:t>(三)、文档存档与归档</w:t>
        </w:r>
        <w:r>
          <w:tab/>
        </w:r>
        <w:r>
          <w:fldChar w:fldCharType="begin"/>
        </w:r>
        <w:r>
          <w:instrText xml:space="preserve"> PAGEREF _Toc16576 \h </w:instrText>
        </w:r>
        <w:r>
          <w:fldChar w:fldCharType="separate"/>
        </w:r>
        <w:r>
          <w:t>16</w:t>
        </w:r>
        <w:r>
          <w:fldChar w:fldCharType="end"/>
        </w:r>
      </w:hyperlink>
    </w:p>
    <w:p>
      <w:pPr>
        <w:pStyle w:val="TOC1"/>
        <w:tabs>
          <w:tab w:val="right" w:leader="dot" w:pos="8306"/>
        </w:tabs>
      </w:pPr>
      <w:hyperlink w:anchor="_Toc22639" w:history="1">
        <w:r>
          <w:rPr>
            <w:rFonts w:ascii="仿宋" w:eastAsia="仿宋" w:hAnsi="仿宋" w:cs="仿宋" w:hint="eastAsia"/>
            <w:lang w:eastAsia="zh-CN"/>
          </w:rPr>
          <w:t>六、智能化配电与电控装置项目建设单位说明</w:t>
        </w:r>
        <w:r>
          <w:tab/>
        </w:r>
        <w:r>
          <w:fldChar w:fldCharType="begin"/>
        </w:r>
        <w:r>
          <w:instrText xml:space="preserve"> PAGEREF _Toc22639 \h </w:instrText>
        </w:r>
        <w:r>
          <w:fldChar w:fldCharType="separate"/>
        </w:r>
        <w:r>
          <w:t>17</w:t>
        </w:r>
        <w:r>
          <w:fldChar w:fldCharType="end"/>
        </w:r>
      </w:hyperlink>
    </w:p>
    <w:p>
      <w:pPr>
        <w:pStyle w:val="TOC2"/>
        <w:tabs>
          <w:tab w:val="right" w:leader="dot" w:pos="8306"/>
        </w:tabs>
      </w:pPr>
      <w:hyperlink w:anchor="_Toc8042" w:history="1">
        <w:r>
          <w:rPr>
            <w:rFonts w:ascii="仿宋" w:eastAsia="仿宋" w:hAnsi="仿宋" w:cs="仿宋" w:hint="eastAsia"/>
            <w:lang w:eastAsia="zh-CN"/>
          </w:rPr>
          <w:t>(一)、智能化配电与电控装置项目承办单位基本情况</w:t>
        </w:r>
        <w:r>
          <w:tab/>
        </w:r>
        <w:r>
          <w:fldChar w:fldCharType="begin"/>
        </w:r>
        <w:r>
          <w:instrText xml:space="preserve"> PAGEREF _Toc8042 \h </w:instrText>
        </w:r>
        <w:r>
          <w:fldChar w:fldCharType="separate"/>
        </w:r>
        <w:r>
          <w:t>17</w:t>
        </w:r>
        <w:r>
          <w:fldChar w:fldCharType="end"/>
        </w:r>
      </w:hyperlink>
    </w:p>
    <w:p>
      <w:pPr>
        <w:pStyle w:val="TOC2"/>
        <w:tabs>
          <w:tab w:val="right" w:leader="dot" w:pos="8306"/>
        </w:tabs>
      </w:pPr>
      <w:hyperlink w:anchor="_Toc9109" w:history="1">
        <w:r>
          <w:rPr>
            <w:rFonts w:ascii="仿宋" w:eastAsia="仿宋" w:hAnsi="仿宋" w:cs="仿宋" w:hint="eastAsia"/>
            <w:lang w:eastAsia="zh-CN"/>
          </w:rPr>
          <w:t>(二)、公司经济效益分析</w:t>
        </w:r>
        <w:r>
          <w:tab/>
        </w:r>
        <w:r>
          <w:fldChar w:fldCharType="begin"/>
        </w:r>
        <w:r>
          <w:instrText xml:space="preserve"> PAGEREF _Toc9109 \h </w:instrText>
        </w:r>
        <w:r>
          <w:fldChar w:fldCharType="separate"/>
        </w:r>
        <w:r>
          <w:t>18</w:t>
        </w:r>
        <w:r>
          <w:fldChar w:fldCharType="end"/>
        </w:r>
      </w:hyperlink>
    </w:p>
    <w:p>
      <w:pPr>
        <w:pStyle w:val="TOC1"/>
        <w:tabs>
          <w:tab w:val="right" w:leader="dot" w:pos="8306"/>
        </w:tabs>
      </w:pPr>
      <w:hyperlink w:anchor="_Toc16946" w:history="1">
        <w:r>
          <w:rPr>
            <w:rFonts w:ascii="仿宋" w:eastAsia="仿宋" w:hAnsi="仿宋" w:cs="仿宋" w:hint="eastAsia"/>
            <w:lang w:eastAsia="zh-CN"/>
          </w:rPr>
          <w:t>七、智能化配电与电控装置项目技术管理</w:t>
        </w:r>
        <w:r>
          <w:tab/>
        </w:r>
        <w:r>
          <w:fldChar w:fldCharType="begin"/>
        </w:r>
        <w:r>
          <w:instrText xml:space="preserve"> PAGEREF _Toc16946 \h </w:instrText>
        </w:r>
        <w:r>
          <w:fldChar w:fldCharType="separate"/>
        </w:r>
        <w:r>
          <w:t>19</w:t>
        </w:r>
        <w:r>
          <w:fldChar w:fldCharType="end"/>
        </w:r>
      </w:hyperlink>
    </w:p>
    <w:p>
      <w:pPr>
        <w:pStyle w:val="TOC2"/>
        <w:tabs>
          <w:tab w:val="right" w:leader="dot" w:pos="8306"/>
        </w:tabs>
      </w:pPr>
      <w:hyperlink w:anchor="_Toc429" w:history="1">
        <w:r>
          <w:rPr>
            <w:rFonts w:ascii="仿宋" w:eastAsia="仿宋" w:hAnsi="仿宋" w:cs="仿宋" w:hint="eastAsia"/>
            <w:lang w:eastAsia="zh-CN"/>
          </w:rPr>
          <w:t>(一)、技术方案选用方向</w:t>
        </w:r>
        <w:r>
          <w:tab/>
        </w:r>
        <w:r>
          <w:fldChar w:fldCharType="begin"/>
        </w:r>
        <w:r>
          <w:instrText xml:space="preserve"> PAGEREF _Toc429 \h </w:instrText>
        </w:r>
        <w:r>
          <w:fldChar w:fldCharType="separate"/>
        </w:r>
        <w:r>
          <w:t>19</w:t>
        </w:r>
        <w:r>
          <w:fldChar w:fldCharType="end"/>
        </w:r>
      </w:hyperlink>
    </w:p>
    <w:p>
      <w:pPr>
        <w:pStyle w:val="TOC2"/>
        <w:tabs>
          <w:tab w:val="right" w:leader="dot" w:pos="8306"/>
        </w:tabs>
      </w:pPr>
      <w:hyperlink w:anchor="_Toc23350" w:history="1">
        <w:r>
          <w:rPr>
            <w:rFonts w:ascii="仿宋" w:eastAsia="仿宋" w:hAnsi="仿宋" w:cs="仿宋" w:hint="eastAsia"/>
            <w:lang w:eastAsia="zh-CN"/>
          </w:rPr>
          <w:t>(二)、工艺技术方案选用原则</w:t>
        </w:r>
        <w:r>
          <w:tab/>
        </w:r>
        <w:r>
          <w:fldChar w:fldCharType="begin"/>
        </w:r>
        <w:r>
          <w:instrText xml:space="preserve"> PAGEREF _Toc23350 \h </w:instrText>
        </w:r>
        <w:r>
          <w:fldChar w:fldCharType="separate"/>
        </w:r>
        <w:r>
          <w:t>21</w:t>
        </w:r>
        <w:r>
          <w:fldChar w:fldCharType="end"/>
        </w:r>
      </w:hyperlink>
    </w:p>
    <w:p>
      <w:pPr>
        <w:pStyle w:val="TOC2"/>
        <w:tabs>
          <w:tab w:val="right" w:leader="dot" w:pos="8306"/>
        </w:tabs>
      </w:pPr>
      <w:hyperlink w:anchor="_Toc2267" w:history="1">
        <w:r>
          <w:rPr>
            <w:rFonts w:ascii="仿宋" w:eastAsia="仿宋" w:hAnsi="仿宋" w:cs="仿宋" w:hint="eastAsia"/>
            <w:lang w:eastAsia="zh-CN"/>
          </w:rPr>
          <w:t>(三)、工艺技术方案要求</w:t>
        </w:r>
        <w:r>
          <w:tab/>
        </w:r>
        <w:r>
          <w:fldChar w:fldCharType="begin"/>
        </w:r>
        <w:r>
          <w:instrText xml:space="preserve"> PAGEREF _Toc2267 \h </w:instrText>
        </w:r>
        <w:r>
          <w:fldChar w:fldCharType="separate"/>
        </w:r>
        <w:r>
          <w:t>23</w:t>
        </w:r>
        <w:r>
          <w:fldChar w:fldCharType="end"/>
        </w:r>
      </w:hyperlink>
    </w:p>
    <w:p>
      <w:pPr>
        <w:pStyle w:val="TOC1"/>
        <w:tabs>
          <w:tab w:val="right" w:leader="dot" w:pos="8306"/>
        </w:tabs>
      </w:pPr>
      <w:hyperlink w:anchor="_Toc2718" w:history="1">
        <w:r>
          <w:rPr>
            <w:rFonts w:ascii="仿宋" w:eastAsia="仿宋" w:hAnsi="仿宋" w:cs="仿宋" w:hint="eastAsia"/>
            <w:lang w:eastAsia="zh-CN"/>
          </w:rPr>
          <w:t>八、智能化配电与电控装置项目人力资源管理</w:t>
        </w:r>
        <w:r>
          <w:tab/>
        </w:r>
        <w:r>
          <w:fldChar w:fldCharType="begin"/>
        </w:r>
        <w:r>
          <w:instrText xml:space="preserve"> PAGEREF _Toc2718 \h </w:instrText>
        </w:r>
        <w:r>
          <w:fldChar w:fldCharType="separate"/>
        </w:r>
        <w:r>
          <w:t>25</w:t>
        </w:r>
        <w:r>
          <w:fldChar w:fldCharType="end"/>
        </w:r>
      </w:hyperlink>
    </w:p>
    <w:p>
      <w:pPr>
        <w:pStyle w:val="TOC2"/>
        <w:tabs>
          <w:tab w:val="right" w:leader="dot" w:pos="8306"/>
        </w:tabs>
      </w:pPr>
      <w:hyperlink w:anchor="_Toc30962" w:history="1">
        <w:r>
          <w:rPr>
            <w:rFonts w:ascii="仿宋" w:eastAsia="仿宋" w:hAnsi="仿宋" w:cs="仿宋" w:hint="eastAsia"/>
            <w:lang w:eastAsia="zh-CN"/>
          </w:rPr>
          <w:t>(一)、建立健全的预算管理制度</w:t>
        </w:r>
        <w:r>
          <w:tab/>
        </w:r>
        <w:r>
          <w:fldChar w:fldCharType="begin"/>
        </w:r>
        <w:r>
          <w:instrText xml:space="preserve"> PAGEREF _Toc30962 \h </w:instrText>
        </w:r>
        <w:r>
          <w:fldChar w:fldCharType="separate"/>
        </w:r>
        <w:r>
          <w:t>25</w:t>
        </w:r>
        <w:r>
          <w:fldChar w:fldCharType="end"/>
        </w:r>
      </w:hyperlink>
    </w:p>
    <w:p>
      <w:pPr>
        <w:pStyle w:val="TOC2"/>
        <w:tabs>
          <w:tab w:val="right" w:leader="dot" w:pos="8306"/>
        </w:tabs>
      </w:pPr>
      <w:hyperlink w:anchor="_Toc22545" w:history="1">
        <w:r>
          <w:rPr>
            <w:rFonts w:ascii="仿宋" w:eastAsia="仿宋" w:hAnsi="仿宋" w:cs="仿宋" w:hint="eastAsia"/>
            <w:lang w:eastAsia="zh-CN"/>
          </w:rPr>
          <w:t>(二)、加强资金流动监控</w:t>
        </w:r>
        <w:r>
          <w:tab/>
        </w:r>
        <w:r>
          <w:fldChar w:fldCharType="begin"/>
        </w:r>
        <w:r>
          <w:instrText xml:space="preserve"> PAGEREF _Toc22545 \h </w:instrText>
        </w:r>
        <w:r>
          <w:fldChar w:fldCharType="separate"/>
        </w:r>
        <w:r>
          <w:t>27</w:t>
        </w:r>
        <w:r>
          <w:fldChar w:fldCharType="end"/>
        </w:r>
      </w:hyperlink>
    </w:p>
    <w:p>
      <w:pPr>
        <w:pStyle w:val="TOC2"/>
        <w:tabs>
          <w:tab w:val="right" w:leader="dot" w:pos="8306"/>
        </w:tabs>
      </w:pPr>
      <w:hyperlink w:anchor="_Toc28052" w:history="1">
        <w:r>
          <w:rPr>
            <w:rFonts w:ascii="仿宋" w:eastAsia="仿宋" w:hAnsi="仿宋" w:cs="仿宋" w:hint="eastAsia"/>
            <w:lang w:eastAsia="zh-CN"/>
          </w:rPr>
          <w:t>(三)、制定完善的风险控制机制</w:t>
        </w:r>
        <w:r>
          <w:tab/>
        </w:r>
        <w:r>
          <w:fldChar w:fldCharType="begin"/>
        </w:r>
        <w:r>
          <w:instrText xml:space="preserve"> PAGEREF _Toc28052 \h </w:instrText>
        </w:r>
        <w:r>
          <w:fldChar w:fldCharType="separate"/>
        </w:r>
        <w:r>
          <w:t>28</w:t>
        </w:r>
        <w:r>
          <w:fldChar w:fldCharType="end"/>
        </w:r>
      </w:hyperlink>
    </w:p>
    <w:p>
      <w:pPr>
        <w:pStyle w:val="TOC2"/>
        <w:tabs>
          <w:tab w:val="right" w:leader="dot" w:pos="8306"/>
        </w:tabs>
      </w:pPr>
      <w:hyperlink w:anchor="_Toc16602" w:history="1">
        <w:r>
          <w:rPr>
            <w:rFonts w:ascii="仿宋" w:eastAsia="仿宋" w:hAnsi="仿宋" w:cs="仿宋" w:hint="eastAsia"/>
            <w:lang w:eastAsia="zh-CN"/>
          </w:rPr>
          <w:t>(四)、优化成本管理</w:t>
        </w:r>
        <w:r>
          <w:tab/>
        </w:r>
        <w:r>
          <w:fldChar w:fldCharType="begin"/>
        </w:r>
        <w:r>
          <w:instrText xml:space="preserve"> PAGEREF _Toc16602 \h </w:instrText>
        </w:r>
        <w:r>
          <w:fldChar w:fldCharType="separate"/>
        </w:r>
        <w:r>
          <w:t>30</w:t>
        </w:r>
        <w:r>
          <w:fldChar w:fldCharType="end"/>
        </w:r>
      </w:hyperlink>
    </w:p>
    <w:p>
      <w:pPr>
        <w:pStyle w:val="TOC1"/>
        <w:tabs>
          <w:tab w:val="right" w:leader="dot" w:pos="8306"/>
        </w:tabs>
      </w:pPr>
      <w:hyperlink w:anchor="_Toc17995" w:history="1">
        <w:r>
          <w:rPr>
            <w:rFonts w:ascii="仿宋" w:eastAsia="仿宋" w:hAnsi="仿宋" w:cs="仿宋" w:hint="eastAsia"/>
            <w:lang w:eastAsia="zh-CN"/>
          </w:rPr>
          <w:t>九、智能化配电与电控装置项目创新与研发</w:t>
        </w:r>
        <w:r>
          <w:tab/>
        </w:r>
        <w:r>
          <w:fldChar w:fldCharType="begin"/>
        </w:r>
        <w:r>
          <w:instrText xml:space="preserve"> PAGEREF _Toc17995 \h </w:instrText>
        </w:r>
        <w:r>
          <w:fldChar w:fldCharType="separate"/>
        </w:r>
        <w:r>
          <w:t>31</w:t>
        </w:r>
        <w:r>
          <w:fldChar w:fldCharType="end"/>
        </w:r>
      </w:hyperlink>
    </w:p>
    <w:p>
      <w:pPr>
        <w:pStyle w:val="TOC2"/>
        <w:tabs>
          <w:tab w:val="right" w:leader="dot" w:pos="8306"/>
        </w:tabs>
      </w:pPr>
      <w:hyperlink w:anchor="_Toc18462" w:history="1">
        <w:r>
          <w:rPr>
            <w:rFonts w:ascii="仿宋" w:eastAsia="仿宋" w:hAnsi="仿宋" w:cs="仿宋" w:hint="eastAsia"/>
            <w:lang w:eastAsia="zh-CN"/>
          </w:rPr>
          <w:t>(一)、创新策略与方向</w:t>
        </w:r>
        <w:r>
          <w:tab/>
        </w:r>
        <w:r>
          <w:fldChar w:fldCharType="begin"/>
        </w:r>
        <w:r>
          <w:instrText xml:space="preserve"> PAGEREF _Toc18462 \h </w:instrText>
        </w:r>
        <w:r>
          <w:fldChar w:fldCharType="separate"/>
        </w:r>
        <w:r>
          <w:t>31</w:t>
        </w:r>
        <w:r>
          <w:fldChar w:fldCharType="end"/>
        </w:r>
      </w:hyperlink>
    </w:p>
    <w:p>
      <w:pPr>
        <w:pStyle w:val="TOC2"/>
        <w:tabs>
          <w:tab w:val="right" w:leader="dot" w:pos="8306"/>
        </w:tabs>
      </w:pPr>
      <w:hyperlink w:anchor="_Toc7264" w:history="1">
        <w:r>
          <w:rPr>
            <w:rFonts w:ascii="仿宋" w:eastAsia="仿宋" w:hAnsi="仿宋" w:cs="仿宋" w:hint="eastAsia"/>
            <w:lang w:eastAsia="zh-CN"/>
          </w:rPr>
          <w:t>(二)、研发规划与投入</w:t>
        </w:r>
        <w:r>
          <w:tab/>
        </w:r>
        <w:r>
          <w:fldChar w:fldCharType="begin"/>
        </w:r>
        <w:r>
          <w:instrText xml:space="preserve"> PAGEREF _Toc7264 \h </w:instrText>
        </w:r>
        <w:r>
          <w:fldChar w:fldCharType="separate"/>
        </w:r>
        <w:r>
          <w:t>33</w:t>
        </w:r>
        <w:r>
          <w:fldChar w:fldCharType="end"/>
        </w:r>
      </w:hyperlink>
    </w:p>
    <w:p>
      <w:pPr>
        <w:pStyle w:val="TOC1"/>
        <w:tabs>
          <w:tab w:val="right" w:leader="dot" w:pos="8306"/>
        </w:tabs>
      </w:pPr>
      <w:hyperlink w:anchor="_Toc8659" w:history="1">
        <w:r>
          <w:rPr>
            <w:rFonts w:ascii="仿宋" w:eastAsia="仿宋" w:hAnsi="仿宋" w:cs="仿宋" w:hint="eastAsia"/>
            <w:lang w:eastAsia="zh-CN"/>
          </w:rPr>
          <w:t>十、智能化配电与电控装置项目环境影响分析</w:t>
        </w:r>
        <w:r>
          <w:tab/>
        </w:r>
        <w:r>
          <w:fldChar w:fldCharType="begin"/>
        </w:r>
        <w:r>
          <w:instrText xml:space="preserve"> PAGEREF _Toc8659 \h </w:instrText>
        </w:r>
        <w:r>
          <w:fldChar w:fldCharType="separate"/>
        </w:r>
        <w:r>
          <w:t>35</w:t>
        </w:r>
        <w:r>
          <w:fldChar w:fldCharType="end"/>
        </w:r>
      </w:hyperlink>
    </w:p>
    <w:p>
      <w:pPr>
        <w:pStyle w:val="TOC2"/>
        <w:tabs>
          <w:tab w:val="right" w:leader="dot" w:pos="8306"/>
        </w:tabs>
      </w:pPr>
      <w:hyperlink w:anchor="_Toc7297" w:history="1">
        <w:r>
          <w:rPr>
            <w:rFonts w:ascii="仿宋" w:eastAsia="仿宋" w:hAnsi="仿宋" w:cs="仿宋" w:hint="eastAsia"/>
            <w:lang w:eastAsia="zh-CN"/>
          </w:rPr>
          <w:t>(一)、建设区域环境质量现状</w:t>
        </w:r>
        <w:r>
          <w:tab/>
        </w:r>
        <w:r>
          <w:fldChar w:fldCharType="begin"/>
        </w:r>
        <w:r>
          <w:instrText xml:space="preserve"> PAGEREF _Toc7297 \h </w:instrText>
        </w:r>
        <w:r>
          <w:fldChar w:fldCharType="separate"/>
        </w:r>
        <w:r>
          <w:t>35</w:t>
        </w:r>
        <w:r>
          <w:fldChar w:fldCharType="end"/>
        </w:r>
      </w:hyperlink>
    </w:p>
    <w:p>
      <w:pPr>
        <w:pStyle w:val="TOC2"/>
        <w:tabs>
          <w:tab w:val="right" w:leader="dot" w:pos="8306"/>
        </w:tabs>
      </w:pPr>
      <w:hyperlink w:anchor="_Toc5717" w:history="1">
        <w:r>
          <w:rPr>
            <w:rFonts w:ascii="仿宋" w:eastAsia="仿宋" w:hAnsi="仿宋" w:cs="仿宋" w:hint="eastAsia"/>
            <w:lang w:eastAsia="zh-CN"/>
          </w:rPr>
          <w:t>(二)、建设期环境保护</w:t>
        </w:r>
        <w:r>
          <w:tab/>
        </w:r>
        <w:r>
          <w:fldChar w:fldCharType="begin"/>
        </w:r>
        <w:r>
          <w:instrText xml:space="preserve"> PAGEREF _Toc5717 \h </w:instrText>
        </w:r>
        <w:r>
          <w:fldChar w:fldCharType="separate"/>
        </w:r>
        <w:r>
          <w:t>36</w:t>
        </w:r>
        <w:r>
          <w:fldChar w:fldCharType="end"/>
        </w:r>
      </w:hyperlink>
    </w:p>
    <w:p>
      <w:pPr>
        <w:pStyle w:val="TOC2"/>
        <w:tabs>
          <w:tab w:val="right" w:leader="dot" w:pos="8306"/>
        </w:tabs>
      </w:pPr>
      <w:hyperlink w:anchor="_Toc2670" w:history="1">
        <w:r>
          <w:rPr>
            <w:rFonts w:ascii="仿宋" w:eastAsia="仿宋" w:hAnsi="仿宋" w:cs="仿宋" w:hint="eastAsia"/>
            <w:lang w:eastAsia="zh-CN"/>
          </w:rPr>
          <w:t>(三)、运营期环境保护</w:t>
        </w:r>
        <w:r>
          <w:tab/>
        </w:r>
        <w:r>
          <w:fldChar w:fldCharType="begin"/>
        </w:r>
        <w:r>
          <w:instrText xml:space="preserve"> PAGEREF _Toc2670 \h </w:instrText>
        </w:r>
        <w:r>
          <w:fldChar w:fldCharType="separate"/>
        </w:r>
        <w:r>
          <w:t>38</w:t>
        </w:r>
        <w:r>
          <w:fldChar w:fldCharType="end"/>
        </w:r>
      </w:hyperlink>
    </w:p>
    <w:p>
      <w:pPr>
        <w:pStyle w:val="TOC2"/>
        <w:tabs>
          <w:tab w:val="right" w:leader="dot" w:pos="8306"/>
        </w:tabs>
      </w:pPr>
      <w:hyperlink w:anchor="_Toc27602" w:history="1">
        <w:r>
          <w:rPr>
            <w:rFonts w:ascii="仿宋" w:eastAsia="仿宋" w:hAnsi="仿宋" w:cs="仿宋" w:hint="eastAsia"/>
            <w:lang w:eastAsia="zh-CN"/>
          </w:rPr>
          <w:t>(四)、智能化配电与电控装置项目建设对区域经济的影响</w:t>
        </w:r>
        <w:r>
          <w:tab/>
        </w:r>
        <w:r>
          <w:fldChar w:fldCharType="begin"/>
        </w:r>
        <w:r>
          <w:instrText xml:space="preserve"> PAGEREF _Toc27602 \h </w:instrText>
        </w:r>
        <w:r>
          <w:fldChar w:fldCharType="separate"/>
        </w:r>
        <w:r>
          <w:t>39</w:t>
        </w:r>
        <w:r>
          <w:fldChar w:fldCharType="end"/>
        </w:r>
      </w:hyperlink>
    </w:p>
    <w:p>
      <w:pPr>
        <w:pStyle w:val="TOC2"/>
        <w:tabs>
          <w:tab w:val="right" w:leader="dot" w:pos="8306"/>
        </w:tabs>
      </w:pPr>
      <w:hyperlink w:anchor="_Toc10059" w:history="1">
        <w:r>
          <w:rPr>
            <w:rFonts w:ascii="仿宋" w:eastAsia="仿宋" w:hAnsi="仿宋" w:cs="仿宋" w:hint="eastAsia"/>
            <w:lang w:eastAsia="zh-CN"/>
          </w:rPr>
          <w:t>(五)、废弃物处理</w:t>
        </w:r>
        <w:r>
          <w:tab/>
        </w:r>
        <w:r>
          <w:fldChar w:fldCharType="begin"/>
        </w:r>
        <w:r>
          <w:instrText xml:space="preserve"> PAGEREF _Toc10059 \h </w:instrText>
        </w:r>
        <w:r>
          <w:fldChar w:fldCharType="separate"/>
        </w:r>
        <w:r>
          <w:t>41</w:t>
        </w:r>
        <w:r>
          <w:fldChar w:fldCharType="end"/>
        </w:r>
      </w:hyperlink>
    </w:p>
    <w:p>
      <w:pPr>
        <w:pStyle w:val="TOC2"/>
        <w:tabs>
          <w:tab w:val="right" w:leader="dot" w:pos="8306"/>
        </w:tabs>
      </w:pPr>
      <w:hyperlink w:anchor="_Toc19425" w:history="1">
        <w:r>
          <w:rPr>
            <w:rFonts w:ascii="仿宋" w:eastAsia="仿宋" w:hAnsi="仿宋" w:cs="仿宋" w:hint="eastAsia"/>
            <w:lang w:eastAsia="zh-CN"/>
          </w:rPr>
          <w:t>(六)、特殊环境影响分析</w:t>
        </w:r>
        <w:r>
          <w:tab/>
        </w:r>
        <w:r>
          <w:fldChar w:fldCharType="begin"/>
        </w:r>
        <w:r>
          <w:instrText xml:space="preserve"> PAGEREF _Toc19425 \h </w:instrText>
        </w:r>
        <w:r>
          <w:fldChar w:fldCharType="separate"/>
        </w:r>
        <w:r>
          <w:t>42</w:t>
        </w:r>
        <w:r>
          <w:fldChar w:fldCharType="end"/>
        </w:r>
      </w:hyperlink>
    </w:p>
    <w:p>
      <w:pPr>
        <w:pStyle w:val="TOC2"/>
        <w:tabs>
          <w:tab w:val="right" w:leader="dot" w:pos="8306"/>
        </w:tabs>
      </w:pPr>
      <w:hyperlink w:anchor="_Toc14155" w:history="1">
        <w:r>
          <w:rPr>
            <w:rFonts w:ascii="仿宋" w:eastAsia="仿宋" w:hAnsi="仿宋" w:cs="仿宋" w:hint="eastAsia"/>
            <w:lang w:eastAsia="zh-CN"/>
          </w:rPr>
          <w:t>(七)、清洁生产</w:t>
        </w:r>
        <w:r>
          <w:tab/>
        </w:r>
        <w:r>
          <w:fldChar w:fldCharType="begin"/>
        </w:r>
        <w:r>
          <w:instrText xml:space="preserve"> PAGEREF _Toc14155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38" w:history="1">
        <w:r>
          <w:rPr>
            <w:rFonts w:ascii="仿宋" w:eastAsia="仿宋" w:hAnsi="仿宋" w:cs="仿宋" w:hint="eastAsia"/>
            <w:lang w:eastAsia="zh-CN"/>
          </w:rPr>
          <w:t>(八)、环境保护综合评价</w:t>
        </w:r>
        <w:r>
          <w:tab/>
        </w:r>
        <w:r>
          <w:fldChar w:fldCharType="begin"/>
        </w:r>
        <w:r>
          <w:instrText xml:space="preserve"> PAGEREF _Toc3838 \h </w:instrText>
        </w:r>
        <w:r>
          <w:fldChar w:fldCharType="separate"/>
        </w:r>
        <w:r>
          <w:t>45</w:t>
        </w:r>
        <w:r>
          <w:fldChar w:fldCharType="end"/>
        </w:r>
      </w:hyperlink>
    </w:p>
    <w:p>
      <w:pPr>
        <w:pStyle w:val="TOC1"/>
        <w:tabs>
          <w:tab w:val="right" w:leader="dot" w:pos="8306"/>
        </w:tabs>
      </w:pPr>
      <w:hyperlink w:anchor="_Toc2499" w:history="1">
        <w:r>
          <w:rPr>
            <w:rFonts w:ascii="仿宋" w:eastAsia="仿宋" w:hAnsi="仿宋" w:cs="仿宋" w:hint="eastAsia"/>
            <w:lang w:eastAsia="zh-CN"/>
          </w:rPr>
          <w:t>十一、智能化配电与电控装置项目投资规划</w:t>
        </w:r>
        <w:r>
          <w:tab/>
        </w:r>
        <w:r>
          <w:fldChar w:fldCharType="begin"/>
        </w:r>
        <w:r>
          <w:instrText xml:space="preserve"> PAGEREF _Toc2499 \h </w:instrText>
        </w:r>
        <w:r>
          <w:fldChar w:fldCharType="separate"/>
        </w:r>
        <w:r>
          <w:t>46</w:t>
        </w:r>
        <w:r>
          <w:fldChar w:fldCharType="end"/>
        </w:r>
      </w:hyperlink>
    </w:p>
    <w:p>
      <w:pPr>
        <w:pStyle w:val="TOC2"/>
        <w:tabs>
          <w:tab w:val="right" w:leader="dot" w:pos="8306"/>
        </w:tabs>
      </w:pPr>
      <w:hyperlink w:anchor="_Toc25798" w:history="1">
        <w:r>
          <w:rPr>
            <w:rFonts w:ascii="仿宋" w:eastAsia="仿宋" w:hAnsi="仿宋" w:cs="仿宋" w:hint="eastAsia"/>
            <w:lang w:eastAsia="zh-CN"/>
          </w:rPr>
          <w:t>(一)、智能化配电与电控装置项目总投资估算</w:t>
        </w:r>
        <w:r>
          <w:tab/>
        </w:r>
        <w:r>
          <w:fldChar w:fldCharType="begin"/>
        </w:r>
        <w:r>
          <w:instrText xml:space="preserve"> PAGEREF _Toc25798 \h </w:instrText>
        </w:r>
        <w:r>
          <w:fldChar w:fldCharType="separate"/>
        </w:r>
        <w:r>
          <w:t>46</w:t>
        </w:r>
        <w:r>
          <w:fldChar w:fldCharType="end"/>
        </w:r>
      </w:hyperlink>
    </w:p>
    <w:p>
      <w:pPr>
        <w:pStyle w:val="TOC2"/>
        <w:tabs>
          <w:tab w:val="right" w:leader="dot" w:pos="8306"/>
        </w:tabs>
      </w:pPr>
      <w:hyperlink w:anchor="_Toc16119" w:history="1">
        <w:r>
          <w:rPr>
            <w:rFonts w:ascii="仿宋" w:eastAsia="仿宋" w:hAnsi="仿宋" w:cs="仿宋" w:hint="eastAsia"/>
            <w:lang w:eastAsia="zh-CN"/>
          </w:rPr>
          <w:t>(二)、资金筹措</w:t>
        </w:r>
        <w:r>
          <w:tab/>
        </w:r>
        <w:r>
          <w:fldChar w:fldCharType="begin"/>
        </w:r>
        <w:r>
          <w:instrText xml:space="preserve"> PAGEREF _Toc16119 \h </w:instrText>
        </w:r>
        <w:r>
          <w:fldChar w:fldCharType="separate"/>
        </w:r>
        <w:r>
          <w:t>47</w:t>
        </w:r>
        <w:r>
          <w:fldChar w:fldCharType="end"/>
        </w:r>
      </w:hyperlink>
    </w:p>
    <w:p>
      <w:pPr>
        <w:pStyle w:val="TOC1"/>
        <w:tabs>
          <w:tab w:val="right" w:leader="dot" w:pos="8306"/>
        </w:tabs>
      </w:pPr>
      <w:hyperlink w:anchor="_Toc18211" w:history="1">
        <w:r>
          <w:rPr>
            <w:rFonts w:ascii="仿宋" w:eastAsia="仿宋" w:hAnsi="仿宋" w:cs="仿宋" w:hint="eastAsia"/>
            <w:lang w:eastAsia="zh-CN"/>
          </w:rPr>
          <w:t>十二、智能化配电与电控装置项目计划安排</w:t>
        </w:r>
        <w:r>
          <w:tab/>
        </w:r>
        <w:r>
          <w:fldChar w:fldCharType="begin"/>
        </w:r>
        <w:r>
          <w:instrText xml:space="preserve"> PAGEREF _Toc18211 \h </w:instrText>
        </w:r>
        <w:r>
          <w:fldChar w:fldCharType="separate"/>
        </w:r>
        <w:r>
          <w:t>48</w:t>
        </w:r>
        <w:r>
          <w:fldChar w:fldCharType="end"/>
        </w:r>
      </w:hyperlink>
    </w:p>
    <w:p>
      <w:pPr>
        <w:pStyle w:val="TOC2"/>
        <w:tabs>
          <w:tab w:val="right" w:leader="dot" w:pos="8306"/>
        </w:tabs>
      </w:pPr>
      <w:hyperlink w:anchor="_Toc8471" w:history="1">
        <w:r>
          <w:rPr>
            <w:rFonts w:ascii="仿宋" w:eastAsia="仿宋" w:hAnsi="仿宋" w:cs="仿宋" w:hint="eastAsia"/>
            <w:lang w:eastAsia="zh-CN"/>
          </w:rPr>
          <w:t>(一)、建设周期</w:t>
        </w:r>
        <w:r>
          <w:tab/>
        </w:r>
        <w:r>
          <w:fldChar w:fldCharType="begin"/>
        </w:r>
        <w:r>
          <w:instrText xml:space="preserve"> PAGEREF _Toc8471 \h </w:instrText>
        </w:r>
        <w:r>
          <w:fldChar w:fldCharType="separate"/>
        </w:r>
        <w:r>
          <w:t>48</w:t>
        </w:r>
        <w:r>
          <w:fldChar w:fldCharType="end"/>
        </w:r>
      </w:hyperlink>
    </w:p>
    <w:p>
      <w:pPr>
        <w:pStyle w:val="TOC2"/>
        <w:tabs>
          <w:tab w:val="right" w:leader="dot" w:pos="8306"/>
        </w:tabs>
      </w:pPr>
      <w:hyperlink w:anchor="_Toc22471" w:history="1">
        <w:r>
          <w:rPr>
            <w:rFonts w:ascii="仿宋" w:eastAsia="仿宋" w:hAnsi="仿宋" w:cs="仿宋" w:hint="eastAsia"/>
            <w:lang w:eastAsia="zh-CN"/>
          </w:rPr>
          <w:t>(二)、建设进度</w:t>
        </w:r>
        <w:r>
          <w:tab/>
        </w:r>
        <w:r>
          <w:fldChar w:fldCharType="begin"/>
        </w:r>
        <w:r>
          <w:instrText xml:space="preserve"> PAGEREF _Toc22471 \h </w:instrText>
        </w:r>
        <w:r>
          <w:fldChar w:fldCharType="separate"/>
        </w:r>
        <w:r>
          <w:t>49</w:t>
        </w:r>
        <w:r>
          <w:fldChar w:fldCharType="end"/>
        </w:r>
      </w:hyperlink>
    </w:p>
    <w:p>
      <w:pPr>
        <w:pStyle w:val="TOC2"/>
        <w:tabs>
          <w:tab w:val="right" w:leader="dot" w:pos="8306"/>
        </w:tabs>
      </w:pPr>
      <w:hyperlink w:anchor="_Toc21054" w:history="1">
        <w:r>
          <w:rPr>
            <w:rFonts w:ascii="仿宋" w:eastAsia="仿宋" w:hAnsi="仿宋" w:cs="仿宋" w:hint="eastAsia"/>
            <w:lang w:eastAsia="zh-CN"/>
          </w:rPr>
          <w:t>(三)、进度安排注意事项</w:t>
        </w:r>
        <w:r>
          <w:tab/>
        </w:r>
        <w:r>
          <w:fldChar w:fldCharType="begin"/>
        </w:r>
        <w:r>
          <w:instrText xml:space="preserve"> PAGEREF _Toc21054 \h </w:instrText>
        </w:r>
        <w:r>
          <w:fldChar w:fldCharType="separate"/>
        </w:r>
        <w:r>
          <w:t>50</w:t>
        </w:r>
        <w:r>
          <w:fldChar w:fldCharType="end"/>
        </w:r>
      </w:hyperlink>
    </w:p>
    <w:p>
      <w:pPr>
        <w:pStyle w:val="TOC2"/>
        <w:tabs>
          <w:tab w:val="right" w:leader="dot" w:pos="8306"/>
        </w:tabs>
      </w:pPr>
      <w:hyperlink w:anchor="_Toc689" w:history="1">
        <w:r>
          <w:rPr>
            <w:rFonts w:ascii="仿宋" w:eastAsia="仿宋" w:hAnsi="仿宋" w:cs="仿宋" w:hint="eastAsia"/>
            <w:lang w:eastAsia="zh-CN"/>
          </w:rPr>
          <w:t>(四)、人力资源配置</w:t>
        </w:r>
        <w:r>
          <w:tab/>
        </w:r>
        <w:r>
          <w:fldChar w:fldCharType="begin"/>
        </w:r>
        <w:r>
          <w:instrText xml:space="preserve"> PAGEREF _Toc689 \h </w:instrText>
        </w:r>
        <w:r>
          <w:fldChar w:fldCharType="separate"/>
        </w:r>
        <w:r>
          <w:t>52</w:t>
        </w:r>
        <w:r>
          <w:fldChar w:fldCharType="end"/>
        </w:r>
      </w:hyperlink>
    </w:p>
    <w:p>
      <w:pPr>
        <w:pStyle w:val="TOC1"/>
        <w:tabs>
          <w:tab w:val="right" w:leader="dot" w:pos="8306"/>
        </w:tabs>
      </w:pPr>
      <w:hyperlink w:anchor="_Toc24449" w:history="1">
        <w:r>
          <w:rPr>
            <w:rFonts w:ascii="仿宋" w:eastAsia="仿宋" w:hAnsi="仿宋" w:cs="仿宋" w:hint="eastAsia"/>
            <w:lang w:eastAsia="zh-CN"/>
          </w:rPr>
          <w:t>十三、智能化配电与电控装置项目治理与监督</w:t>
        </w:r>
        <w:r>
          <w:tab/>
        </w:r>
        <w:r>
          <w:fldChar w:fldCharType="begin"/>
        </w:r>
        <w:r>
          <w:instrText xml:space="preserve"> PAGEREF _Toc24449 \h </w:instrText>
        </w:r>
        <w:r>
          <w:fldChar w:fldCharType="separate"/>
        </w:r>
        <w:r>
          <w:t>53</w:t>
        </w:r>
        <w:r>
          <w:fldChar w:fldCharType="end"/>
        </w:r>
      </w:hyperlink>
    </w:p>
    <w:p>
      <w:pPr>
        <w:pStyle w:val="TOC2"/>
        <w:tabs>
          <w:tab w:val="right" w:leader="dot" w:pos="8306"/>
        </w:tabs>
      </w:pPr>
      <w:hyperlink w:anchor="_Toc21895" w:history="1">
        <w:r>
          <w:rPr>
            <w:rFonts w:ascii="仿宋" w:eastAsia="仿宋" w:hAnsi="仿宋" w:cs="仿宋" w:hint="eastAsia"/>
            <w:lang w:eastAsia="zh-CN"/>
          </w:rPr>
          <w:t>(一)、智能化配电与电控装置项目治理结构</w:t>
        </w:r>
        <w:r>
          <w:tab/>
        </w:r>
        <w:r>
          <w:fldChar w:fldCharType="begin"/>
        </w:r>
        <w:r>
          <w:instrText xml:space="preserve"> PAGEREF _Toc21895 \h </w:instrText>
        </w:r>
        <w:r>
          <w:fldChar w:fldCharType="separate"/>
        </w:r>
        <w:r>
          <w:t>53</w:t>
        </w:r>
        <w:r>
          <w:fldChar w:fldCharType="end"/>
        </w:r>
      </w:hyperlink>
    </w:p>
    <w:p>
      <w:pPr>
        <w:pStyle w:val="TOC2"/>
        <w:tabs>
          <w:tab w:val="right" w:leader="dot" w:pos="8306"/>
        </w:tabs>
      </w:pPr>
      <w:hyperlink w:anchor="_Toc2373" w:history="1">
        <w:r>
          <w:rPr>
            <w:rFonts w:ascii="仿宋" w:eastAsia="仿宋" w:hAnsi="仿宋" w:cs="仿宋" w:hint="eastAsia"/>
            <w:lang w:eastAsia="zh-CN"/>
          </w:rPr>
          <w:t>(二)、监督与审计</w:t>
        </w:r>
        <w:r>
          <w:tab/>
        </w:r>
        <w:r>
          <w:fldChar w:fldCharType="begin"/>
        </w:r>
        <w:r>
          <w:instrText xml:space="preserve"> PAGEREF _Toc2373 \h </w:instrText>
        </w:r>
        <w:r>
          <w:fldChar w:fldCharType="separate"/>
        </w:r>
        <w:r>
          <w:t>54</w:t>
        </w:r>
        <w:r>
          <w:fldChar w:fldCharType="end"/>
        </w:r>
      </w:hyperlink>
    </w:p>
    <w:p>
      <w:pPr>
        <w:pStyle w:val="TOC1"/>
        <w:tabs>
          <w:tab w:val="right" w:leader="dot" w:pos="8306"/>
        </w:tabs>
      </w:pPr>
      <w:hyperlink w:anchor="_Toc15112" w:history="1">
        <w:r>
          <w:rPr>
            <w:rFonts w:ascii="仿宋" w:eastAsia="仿宋" w:hAnsi="仿宋" w:cs="仿宋" w:hint="eastAsia"/>
            <w:lang w:eastAsia="zh-CN"/>
          </w:rPr>
          <w:t>十四、智能化配电与电控装置项目工程方案分析</w:t>
        </w:r>
        <w:r>
          <w:tab/>
        </w:r>
        <w:r>
          <w:fldChar w:fldCharType="begin"/>
        </w:r>
        <w:r>
          <w:instrText xml:space="preserve"> PAGEREF _Toc15112 \h </w:instrText>
        </w:r>
        <w:r>
          <w:fldChar w:fldCharType="separate"/>
        </w:r>
        <w:r>
          <w:t>56</w:t>
        </w:r>
        <w:r>
          <w:fldChar w:fldCharType="end"/>
        </w:r>
      </w:hyperlink>
    </w:p>
    <w:p>
      <w:pPr>
        <w:pStyle w:val="TOC2"/>
        <w:tabs>
          <w:tab w:val="right" w:leader="dot" w:pos="8306"/>
        </w:tabs>
      </w:pPr>
      <w:hyperlink w:anchor="_Toc21369" w:history="1">
        <w:r>
          <w:rPr>
            <w:rFonts w:ascii="仿宋" w:eastAsia="仿宋" w:hAnsi="仿宋" w:cs="仿宋" w:hint="eastAsia"/>
            <w:lang w:eastAsia="zh-CN"/>
          </w:rPr>
          <w:t>(一)、建筑工程设计原则</w:t>
        </w:r>
        <w:r>
          <w:tab/>
        </w:r>
        <w:r>
          <w:fldChar w:fldCharType="begin"/>
        </w:r>
        <w:r>
          <w:instrText xml:space="preserve"> PAGEREF _Toc21369 \h </w:instrText>
        </w:r>
        <w:r>
          <w:fldChar w:fldCharType="separate"/>
        </w:r>
        <w:r>
          <w:t>56</w:t>
        </w:r>
        <w:r>
          <w:fldChar w:fldCharType="end"/>
        </w:r>
      </w:hyperlink>
    </w:p>
    <w:p>
      <w:pPr>
        <w:pStyle w:val="TOC2"/>
        <w:tabs>
          <w:tab w:val="right" w:leader="dot" w:pos="8306"/>
        </w:tabs>
      </w:pPr>
      <w:hyperlink w:anchor="_Toc750" w:history="1">
        <w:r>
          <w:rPr>
            <w:rFonts w:ascii="仿宋" w:eastAsia="仿宋" w:hAnsi="仿宋" w:cs="仿宋" w:hint="eastAsia"/>
            <w:lang w:eastAsia="zh-CN"/>
          </w:rPr>
          <w:t>(二)、土建工程建设指标</w:t>
        </w:r>
        <w:r>
          <w:tab/>
        </w:r>
        <w:r>
          <w:fldChar w:fldCharType="begin"/>
        </w:r>
        <w:r>
          <w:instrText xml:space="preserve"> PAGEREF _Toc750 \h </w:instrText>
        </w:r>
        <w:r>
          <w:fldChar w:fldCharType="separate"/>
        </w:r>
        <w:r>
          <w:t>59</w:t>
        </w:r>
        <w:r>
          <w:fldChar w:fldCharType="end"/>
        </w:r>
      </w:hyperlink>
    </w:p>
    <w:p>
      <w:pPr>
        <w:pStyle w:val="TOC1"/>
        <w:tabs>
          <w:tab w:val="right" w:leader="dot" w:pos="8306"/>
        </w:tabs>
      </w:pPr>
      <w:hyperlink w:anchor="_Toc17508" w:history="1">
        <w:r>
          <w:rPr>
            <w:rFonts w:ascii="仿宋" w:eastAsia="仿宋" w:hAnsi="仿宋" w:cs="仿宋" w:hint="eastAsia"/>
            <w:lang w:eastAsia="zh-CN"/>
          </w:rPr>
          <w:t>十五、风险识别与分类</w:t>
        </w:r>
        <w:r>
          <w:tab/>
        </w:r>
        <w:r>
          <w:fldChar w:fldCharType="begin"/>
        </w:r>
        <w:r>
          <w:instrText xml:space="preserve"> PAGEREF _Toc17508 \h </w:instrText>
        </w:r>
        <w:r>
          <w:fldChar w:fldCharType="separate"/>
        </w:r>
        <w:r>
          <w:t>61</w:t>
        </w:r>
        <w:r>
          <w:fldChar w:fldCharType="end"/>
        </w:r>
      </w:hyperlink>
    </w:p>
    <w:p>
      <w:pPr>
        <w:pStyle w:val="TOC2"/>
        <w:tabs>
          <w:tab w:val="right" w:leader="dot" w:pos="8306"/>
        </w:tabs>
      </w:pPr>
      <w:hyperlink w:anchor="_Toc8690" w:history="1">
        <w:r>
          <w:rPr>
            <w:rFonts w:ascii="仿宋" w:eastAsia="仿宋" w:hAnsi="仿宋" w:cs="仿宋" w:hint="eastAsia"/>
            <w:lang w:eastAsia="zh-CN"/>
          </w:rPr>
          <w:t>(一)、风险识别</w:t>
        </w:r>
        <w:r>
          <w:tab/>
        </w:r>
        <w:r>
          <w:fldChar w:fldCharType="begin"/>
        </w:r>
        <w:r>
          <w:instrText xml:space="preserve"> PAGEREF _Toc8690 \h </w:instrText>
        </w:r>
        <w:r>
          <w:fldChar w:fldCharType="separate"/>
        </w:r>
        <w:r>
          <w:t>61</w:t>
        </w:r>
        <w:r>
          <w:fldChar w:fldCharType="end"/>
        </w:r>
      </w:hyperlink>
    </w:p>
    <w:p>
      <w:pPr>
        <w:pStyle w:val="TOC2"/>
        <w:tabs>
          <w:tab w:val="right" w:leader="dot" w:pos="8306"/>
        </w:tabs>
      </w:pPr>
      <w:hyperlink w:anchor="_Toc12073" w:history="1">
        <w:r>
          <w:rPr>
            <w:rFonts w:ascii="仿宋" w:eastAsia="仿宋" w:hAnsi="仿宋" w:cs="仿宋" w:hint="eastAsia"/>
            <w:lang w:eastAsia="zh-CN"/>
          </w:rPr>
          <w:t>(二)、风险分类</w:t>
        </w:r>
        <w:r>
          <w:tab/>
        </w:r>
        <w:r>
          <w:fldChar w:fldCharType="begin"/>
        </w:r>
        <w:r>
          <w:instrText xml:space="preserve"> PAGEREF _Toc12073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的技术管理特点体现在其创新导向。通过引入最先进的技术趋势和解决方案，智能化配电与电控装置项目致力于提升科技含量、提高质量和效率水平。这意味着我们将采用最新的工具和方法，确保智能化配电与电控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配电与电控装置项目技术管理的显著特征。通过整合不同领域的技术资源，我们实现了跨学科的协同工作。这有助于优化技术架构，提高整体效能。此外，整合性策略还促进了不同技术团队之间的紧密沟通和高效合作，确保智能化配电与电控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配电与电控装置项目所采用的技术。通过不断优化技术方案，智能化配电与电控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配电与电控装置项目团队将在智能化配电与电控装置项目初期识别可能的技术风险，并采取相应的预防和应对措施。通过建立健全的风险评估机制，智能化配电与电控装置项目能够在实施过程中及时发现并解决潜在的技术问题，保障智能化配电与电控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配电与电控装置项目中，技术将成为智能化配电与电控装置项目成功的有力支持。这一深度剖析揭示了技术管理在智能化配电与电控装置项目实施中的关键作用，为智能化配电与电控装置项目的技术基础奠定了坚实的基础。</w:t>
      </w:r>
    </w:p>
    <w:p>
      <w:pPr>
        <w:pStyle w:val="Heading2"/>
        <w:ind w:firstLine="560" w:firstLineChars="200"/>
        <w:rPr>
          <w:rFonts w:ascii="仿宋" w:eastAsia="仿宋" w:hAnsi="仿宋" w:cs="仿宋" w:hint="eastAsia"/>
          <w:sz w:val="28"/>
          <w:lang w:eastAsia="zh-CN"/>
        </w:rPr>
      </w:pPr>
      <w:bookmarkStart w:id="4" w:name="_Toc18331"/>
      <w:r>
        <w:rPr>
          <w:rFonts w:ascii="仿宋" w:eastAsia="仿宋" w:hAnsi="仿宋" w:cs="仿宋" w:hint="eastAsia"/>
          <w:sz w:val="28"/>
          <w:lang w:eastAsia="zh-CN"/>
        </w:rPr>
        <w:t>(二)、智能化配电与电控装置项目工艺技术设计方案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配电与电控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配电与电控装置项目将严格按照相关行业规范要求进行组织。通过有效控制产品质量，智能化配电与电控装置项目将致力于为顾客提供优质的智能化配电与电控装置项目产品和良好的服务。这体现了智能化配电与电控装置项目对于生产活动合规性和质量标准的高度重视，为智能化配电与电控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配电与电控装置项目注重生态效益和清洁生产原则。智能化配电与电控装置项目建设将紧密结合地方特色经济发展，与社会经济发展规划和区域环境保护规划方案相协调一致。通过与当地区域自然生态系统的结合，智能化配电与电控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化配电与电控装置项目产品具有多样化的客户需求和个性化的特点。因此，智能化配电与电控装置项目产品规格品种多样，且单批生产数量较小。为满足这一特点，智能化配电与电控装置项目承办单位将建设先进的柔性制造生产线。通过广泛应用柔性制造技术，智能化配电与电控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智能化配电与电控装置项目采用的技术具有较高的技术含量和自动化水平，处于国内先进水平。这一技术选用不仅体现了对生产效率、质量和环境友好性的高标准要求，同时为智能化配电与电控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77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为确保智能化配电与电控装置项目的高效生产和技术实施，我们制定了一套精心设计的设备选型方案，以满足智能化配电与电控装置项目生产、质量和环保的要求。该方案的主要特点如下：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配电与电控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配电与电控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14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761"/>
      <w:r>
        <w:rPr>
          <w:rFonts w:ascii="仿宋" w:eastAsia="仿宋" w:hAnsi="仿宋" w:cs="仿宋" w:hint="eastAsia"/>
          <w:lang w:eastAsia="zh-CN"/>
        </w:rPr>
        <w:t>(一)、智能化配电与电控装置行业分析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行业一直以来都是市场的关注焦点。行业内的发展趋势、竞争态势以及潜在机会都对智能化配电与电控装置项目的推进产生深远的影响。通过深入研究行业的整体概貌，我们将更好地理解行业的核心特征，为智能化配电与电控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配电与电控装置行业，技术一直是推动创新和发展的关键因素。我们将对当前技术趋势进行详尽分析，包括但不限于人工智能、大数据应用、先进制造技术等。这有助于智能化配电与电控装置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化配电与电控装置项目成功的基础。我们将对主要竞争对手进行深入研究，包括其市场份额、产品特点、市场定位等。通过全面了解竞争对手的优势和劣势，智能化配电与电控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285"/>
      <w:r>
        <w:rPr>
          <w:rFonts w:ascii="仿宋" w:eastAsia="仿宋" w:hAnsi="仿宋" w:cs="仿宋" w:hint="eastAsia"/>
          <w:sz w:val="28"/>
          <w:lang w:eastAsia="zh-CN"/>
        </w:rPr>
        <w:t>(二)、智能化配电与电控装置市场分析预测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化配电与电控装置市场未来的增长趋势。这包括市场的整体规模、各细分领域的发展趋势等。智能化配电与电控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化配电与电控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智能化配电与电控装置项目实施过程中需要充分考虑的因素。我们将对市场风险进行全面评估，包括但不限于政策法规风险、市场竞争风险、技术变革风险等。通过对潜在风险的深入分析，智能化配电与电控装置项目可以制定相应的风险缓解策略，降低不确定性对智能化配电与电控装置项目的影响。</w:t>
      </w:r>
    </w:p>
    <w:p>
      <w:pPr>
        <w:pStyle w:val="Heading1"/>
        <w:ind w:firstLine="560" w:firstLineChars="200"/>
        <w:rPr>
          <w:rFonts w:ascii="仿宋" w:eastAsia="仿宋" w:hAnsi="仿宋" w:cs="仿宋" w:hint="eastAsia"/>
          <w:sz w:val="28"/>
          <w:lang w:eastAsia="zh-CN"/>
        </w:rPr>
      </w:pPr>
      <w:bookmarkStart w:id="9" w:name="_Toc5888"/>
      <w:r>
        <w:rPr>
          <w:rFonts w:ascii="仿宋" w:eastAsia="仿宋" w:hAnsi="仿宋" w:cs="仿宋" w:hint="eastAsia"/>
          <w:sz w:val="28"/>
          <w:lang w:eastAsia="zh-CN"/>
        </w:rPr>
        <w:t>三、智能化配电与电控装置项目建设背景及必要性分析</w:t>
      </w:r>
      <w:bookmarkEnd w:id="9"/>
    </w:p>
    <w:p>
      <w:pPr>
        <w:pStyle w:val="Heading2"/>
        <w:rPr>
          <w:rFonts w:ascii="仿宋" w:eastAsia="仿宋" w:hAnsi="仿宋" w:cs="仿宋" w:hint="eastAsia"/>
          <w:lang w:eastAsia="zh-CN"/>
        </w:rPr>
      </w:pPr>
      <w:bookmarkStart w:id="10" w:name="_Toc26384"/>
      <w:r>
        <w:rPr>
          <w:rFonts w:ascii="仿宋" w:eastAsia="仿宋" w:hAnsi="仿宋" w:cs="仿宋" w:hint="eastAsia"/>
          <w:lang w:eastAsia="zh-CN"/>
        </w:rPr>
        <w:t>(一)、智能化配电与电控装置项目背景分析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配电与电控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配电与电控装置项目在这个潮流中的定位。同时，我们将关注行业内涌现的新兴机遇，以便智能化配电与电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配电与电控装置项目提供了强大的发展动力。我们将聚焦于行业内最新的技术发展趋势，包括但不限于人工智能、大数据分析、物联网等领域。通过深度的技术研究，我们将确保智能化配电与电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配电与电控装置项目发展的源泉。我们将投入更多的精力对市场需求进行深入剖析，超越表面的需求，深入挖掘潜在的市场痛点和机遇。通过对市场需求的细致了解，智能化配电与电控装置项目将更有针对性地设计解决方案，满足市场的多样化需求，从而更好地促进智能化配电与电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配电与电控装置项目战略至关重要。我们将对竞争态势进行更为深入的分析，包括但不限于市场份额、产品特点、客户满意度等多个维度。通过深度的竞争分析，智能化配电与电控装置项目将能够更准确地把握市场脉搏，制定具有竞争力的智能化配电与电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化配电与电控装置项目的发展具有直接的影响。我们将进行更为全面的法规和政策分析，了解行业发展中的潜在法律风险和合规挑战。通过充分了解和遵守相关法规，智能化配电与电控装置项目将确保在法律框架内合法合规运营，为智能化配电与电控装置项目的稳健发展提供有力支持。</w:t>
      </w:r>
    </w:p>
    <w:p>
      <w:pPr>
        <w:pStyle w:val="Heading2"/>
        <w:ind w:firstLine="560" w:firstLineChars="200"/>
        <w:rPr>
          <w:rFonts w:ascii="仿宋" w:eastAsia="仿宋" w:hAnsi="仿宋" w:cs="仿宋" w:hint="eastAsia"/>
          <w:sz w:val="28"/>
          <w:lang w:eastAsia="zh-CN"/>
        </w:rPr>
      </w:pPr>
      <w:bookmarkStart w:id="11" w:name="_Toc16888"/>
      <w:r>
        <w:rPr>
          <w:rFonts w:ascii="仿宋" w:eastAsia="仿宋" w:hAnsi="仿宋" w:cs="仿宋" w:hint="eastAsia"/>
          <w:sz w:val="28"/>
          <w:lang w:eastAsia="zh-CN"/>
        </w:rPr>
        <w:t>(二)、智能化配电与电控装置项目建设必要性分析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建设的迫切性源于对行业发展趋势的深刻洞察。我们正处于一个行业变革的时代，科技创新、数字化转型成为企业发展的关键动力。智能化配电与电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建设不仅仅是为了跟上潮流，更是为了通过技术创新推动企业的持续发展。通过引入先进的技术和解决方案，智能化配电与电控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配电与电控装置项目的建设成为必然选择，通过提高产品质量、拓展服务领域，从而在竞争中获得更多的机会。智能化配电与电控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配电与电控装置项目建设的必要性体现在对客户需求更精准的满足。通过智能化配电与电控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建设的背后是对企业持续创新的追求。只有通过不断创新，企业才能在竞争中立于不败之地。智能化配电与电控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77"/>
      <w:r>
        <w:rPr>
          <w:rFonts w:ascii="仿宋" w:eastAsia="仿宋" w:hAnsi="仿宋" w:cs="仿宋" w:hint="eastAsia"/>
          <w:sz w:val="28"/>
          <w:lang w:eastAsia="zh-CN"/>
        </w:rPr>
        <w:t>四、智能化配电与电控装置项目可持续发展</w:t>
      </w:r>
      <w:bookmarkEnd w:id="12"/>
    </w:p>
    <w:p>
      <w:pPr>
        <w:pStyle w:val="Heading2"/>
        <w:rPr>
          <w:rFonts w:ascii="仿宋" w:eastAsia="仿宋" w:hAnsi="仿宋" w:cs="仿宋" w:hint="eastAsia"/>
          <w:lang w:eastAsia="zh-CN"/>
        </w:rPr>
      </w:pPr>
      <w:bookmarkStart w:id="13" w:name="_Toc1699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配电与电控装置项目中，智能化配电与电控装置项目团队着眼于未来，明确了可持续发展的战略方向。制定的具体可持续发展目标包括降低资源使用、采用环保技术、最大化社会效益等。这一步骤不仅有助于智能化配电与电控装置项目在环保和社会责任方面达到最高标准，也为未来提供了明确的指引，确保智能化配电与电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可持续实践的融入智能化配电与电控装置项目管理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配电与电控装置项目管理周期。从智能化配电与电控装置项目规划开始，智能化配电与电控装置项目团队就考虑了环境和社会的因素。在执行阶段，智能化配电与电控装置项目团队积极推动绿色技术的应用，优化资源利用。此外，关注员工的社会责任，通过培训和沟通活动提高员工对可持续发展的认知，使他们能够在日常工作中践行可持续实践。这些举措不仅为智能化配电与电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52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配电与电控装置项目的可持续发展理念，我们深信环保与社会责任是智能化配电与电控装置项目成功的关键支柱。在智能化配电与电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团队通过引入先进的环保技术、建立高效的废物处理系统以及推动能源节约措施，积极履行环保责任。定期的环保监测和评估确保智能化配电与电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不仅致力于自身可持续发展，还注重对社会的回馈。通过支持社区智能化配电与电控装置项目、参与慈善事业、提供培训机会等方式，智能化配电与电控装置项目积极履行社会责任。与当地社区建立积极互动，关注员工的工作与生活平衡，以及员工的身心健康，是智能化配电与电控装置项目在社会责任层面的关键举措。这样的实践不仅增强了智能化配电与电控装置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1759"/>
      <w:r>
        <w:rPr>
          <w:rFonts w:ascii="仿宋" w:eastAsia="仿宋" w:hAnsi="仿宋" w:cs="仿宋" w:hint="eastAsia"/>
          <w:sz w:val="28"/>
          <w:lang w:eastAsia="zh-CN"/>
        </w:rPr>
        <w:t>五、智能化配电与电控装置项目文档管理</w:t>
      </w:r>
      <w:bookmarkEnd w:id="15"/>
    </w:p>
    <w:p>
      <w:pPr>
        <w:pStyle w:val="Heading2"/>
        <w:rPr>
          <w:rFonts w:ascii="仿宋" w:eastAsia="仿宋" w:hAnsi="仿宋" w:cs="仿宋" w:hint="eastAsia"/>
          <w:lang w:eastAsia="zh-CN"/>
        </w:rPr>
      </w:pPr>
      <w:bookmarkStart w:id="16" w:name="_Toc1259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智能化配电与电控装置项目高度重视文档的质量和准确性，以支持智能化配电与电控装置项目的各项活动和决策。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文档的编制始于智能化配电与电控装置项目计划的初期，我们制定了详细的文档编制计划，明确了每个文档的内容、格式和编写责任人。在智能化配电与电控装置项目启动阶段，我们首先编制了智能化配电与电控装置项目章程，明确定义了智能化配电与电控装置项目的目标、范围、风险等关键要素。随后，智能化配电与电控装置项目团队根据计划陆续编制了需求文档、设计文档、测试文档等各类文档，确保智能化配电与电控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配电与电控装置项目管理中的重要环节，旨在确保智能化配电与电控装置项目文档符合质量标准和智能化配电与电控装置项目需求。在智能化配电与电控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配电与电控装置项目相关利益方和专业领域的专家对文档进行独立审查。这有助于获取更全面、客观的反馈，确保智能化配电与电控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配电与电控装置项目在文档编制与审查方面建立了严格的管理机制，通过规范的流程和多维度的审查，确保智能化配电与电控装置项目文档的质量、准确性和可靠性，为智能化配电与电控装置项目的顺利推进提供了有力支持。</w:t>
      </w:r>
    </w:p>
    <w:p>
      <w:pPr>
        <w:pStyle w:val="Heading2"/>
        <w:ind w:firstLine="560" w:firstLineChars="200"/>
        <w:rPr>
          <w:rFonts w:ascii="仿宋" w:eastAsia="仿宋" w:hAnsi="仿宋" w:cs="仿宋" w:hint="eastAsia"/>
          <w:sz w:val="28"/>
          <w:lang w:eastAsia="zh-CN"/>
        </w:rPr>
      </w:pPr>
      <w:bookmarkStart w:id="17" w:name="_Toc3177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在智能化配电与电控装置项目中，我们致力于优化文档发布与分发过程，以确保信息的高效传递和团队间协作的顺畅进行。以下是我们采取的关键优化策略：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我们通过多渠道发布文档，包括电子邮件、智能化配电与电控装置项目管理平台、内部网站等，以满足不同团队成员的偏好和需求。多渠道发布确保了信息的全面覆盖。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我们采用了精细的权限控制，确保只有授权人员可以访问敏感信息。这种安全措施保护了智能化配电与电控装置项目文档的机密性，防止了未经授权的信息泄露。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57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化配电与电控装置项目生命周期中一个至关重要的环节，直接关系到智能化配电与电控装置项目信息的长期保存和历史记录的完整性。在智能化配电与电控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https://d.book118.com/267005043036006033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智能化配电与电控装置项目规划设计蓝图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46B7F"/>
    <w:rsid w:val="6E446B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0504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2024-01-21T17:27:00Z</dcterms:created>
  <dcterms:modified xsi:type="dcterms:W3CDTF">2024-01-21T17:27:42Z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2500ABAE50DF4F88A8C630CFFE6FFC86_11</vt:lpwstr>
  </property>
  <property fmtid="{D5CDD505-2E9C-101B-9397-08002B2CF9AE}" pid="3" name="KSOProductBuildVer">
    <vt:lpwstr>2052-12.1.0.16120</vt:lpwstr>
  </property>
</Properties>
</file>