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军工电子行业投资项目规划设计蓝图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6198" w:history="1">
        <w:r>
          <w:rPr>
            <w:rFonts w:ascii="仿宋" w:eastAsia="仿宋" w:hAnsi="仿宋" w:cs="仿宋" w:hint="eastAsia"/>
            <w:lang w:eastAsia="zh-CN"/>
          </w:rPr>
          <w:t>序言</w:t>
        </w:r>
        <w:r>
          <w:tab/>
        </w:r>
        <w:r>
          <w:fldChar w:fldCharType="begin"/>
        </w:r>
        <w:r>
          <w:instrText xml:space="preserve"> PAGEREF _Toc6198 \h </w:instrText>
        </w:r>
        <w:r>
          <w:fldChar w:fldCharType="separate"/>
        </w:r>
        <w:r>
          <w:t>3</w:t>
        </w:r>
        <w:r>
          <w:fldChar w:fldCharType="end"/>
        </w:r>
      </w:hyperlink>
    </w:p>
    <w:p>
      <w:pPr>
        <w:pStyle w:val="TOC1"/>
        <w:tabs>
          <w:tab w:val="right" w:leader="dot" w:pos="8306"/>
        </w:tabs>
      </w:pPr>
      <w:hyperlink w:anchor="_Toc27380" w:history="1">
        <w:r>
          <w:rPr>
            <w:rFonts w:ascii="仿宋" w:eastAsia="仿宋" w:hAnsi="仿宋" w:cs="仿宋" w:hint="eastAsia"/>
            <w:lang w:eastAsia="zh-CN"/>
          </w:rPr>
          <w:t>一、军工电子行业投资项目建设背景及必要性分析</w:t>
        </w:r>
        <w:r>
          <w:tab/>
        </w:r>
        <w:r>
          <w:fldChar w:fldCharType="begin"/>
        </w:r>
        <w:r>
          <w:instrText xml:space="preserve"> PAGEREF _Toc27380 \h </w:instrText>
        </w:r>
        <w:r>
          <w:fldChar w:fldCharType="separate"/>
        </w:r>
        <w:r>
          <w:t>3</w:t>
        </w:r>
        <w:r>
          <w:fldChar w:fldCharType="end"/>
        </w:r>
      </w:hyperlink>
    </w:p>
    <w:p>
      <w:pPr>
        <w:pStyle w:val="TOC2"/>
        <w:tabs>
          <w:tab w:val="right" w:leader="dot" w:pos="8306"/>
        </w:tabs>
      </w:pPr>
      <w:hyperlink w:anchor="_Toc6947" w:history="1">
        <w:r>
          <w:rPr>
            <w:rFonts w:ascii="仿宋" w:eastAsia="仿宋" w:hAnsi="仿宋" w:cs="仿宋" w:hint="eastAsia"/>
            <w:lang w:eastAsia="zh-CN"/>
          </w:rPr>
          <w:t>(一)、军工电子行业投资项目背景分析</w:t>
        </w:r>
        <w:r>
          <w:tab/>
        </w:r>
        <w:r>
          <w:fldChar w:fldCharType="begin"/>
        </w:r>
        <w:r>
          <w:instrText xml:space="preserve"> PAGEREF _Toc6947 \h </w:instrText>
        </w:r>
        <w:r>
          <w:fldChar w:fldCharType="separate"/>
        </w:r>
        <w:r>
          <w:t>3</w:t>
        </w:r>
        <w:r>
          <w:fldChar w:fldCharType="end"/>
        </w:r>
      </w:hyperlink>
    </w:p>
    <w:p>
      <w:pPr>
        <w:pStyle w:val="TOC2"/>
        <w:tabs>
          <w:tab w:val="right" w:leader="dot" w:pos="8306"/>
        </w:tabs>
      </w:pPr>
      <w:hyperlink w:anchor="_Toc7308" w:history="1">
        <w:r>
          <w:rPr>
            <w:rFonts w:ascii="仿宋" w:eastAsia="仿宋" w:hAnsi="仿宋" w:cs="仿宋" w:hint="eastAsia"/>
            <w:lang w:eastAsia="zh-CN"/>
          </w:rPr>
          <w:t>(二)、军工电子行业投资项目建设必要性分析</w:t>
        </w:r>
        <w:r>
          <w:tab/>
        </w:r>
        <w:r>
          <w:fldChar w:fldCharType="begin"/>
        </w:r>
        <w:r>
          <w:instrText xml:space="preserve"> PAGEREF _Toc7308 \h </w:instrText>
        </w:r>
        <w:r>
          <w:fldChar w:fldCharType="separate"/>
        </w:r>
        <w:r>
          <w:t>5</w:t>
        </w:r>
        <w:r>
          <w:fldChar w:fldCharType="end"/>
        </w:r>
      </w:hyperlink>
    </w:p>
    <w:p>
      <w:pPr>
        <w:pStyle w:val="TOC1"/>
        <w:tabs>
          <w:tab w:val="right" w:leader="dot" w:pos="8306"/>
        </w:tabs>
      </w:pPr>
      <w:hyperlink w:anchor="_Toc228" w:history="1">
        <w:r>
          <w:rPr>
            <w:rFonts w:ascii="仿宋" w:eastAsia="仿宋" w:hAnsi="仿宋" w:cs="仿宋" w:hint="eastAsia"/>
            <w:lang w:eastAsia="zh-CN"/>
          </w:rPr>
          <w:t>二、军工电子行业投资项目绩效评估</w:t>
        </w:r>
        <w:r>
          <w:tab/>
        </w:r>
        <w:r>
          <w:fldChar w:fldCharType="begin"/>
        </w:r>
        <w:r>
          <w:instrText xml:space="preserve"> PAGEREF _Toc228 \h </w:instrText>
        </w:r>
        <w:r>
          <w:fldChar w:fldCharType="separate"/>
        </w:r>
        <w:r>
          <w:t>6</w:t>
        </w:r>
        <w:r>
          <w:fldChar w:fldCharType="end"/>
        </w:r>
      </w:hyperlink>
    </w:p>
    <w:p>
      <w:pPr>
        <w:pStyle w:val="TOC2"/>
        <w:tabs>
          <w:tab w:val="right" w:leader="dot" w:pos="8306"/>
        </w:tabs>
      </w:pPr>
      <w:hyperlink w:anchor="_Toc32470" w:history="1">
        <w:r>
          <w:rPr>
            <w:rFonts w:ascii="仿宋" w:eastAsia="仿宋" w:hAnsi="仿宋" w:cs="仿宋" w:hint="eastAsia"/>
            <w:lang w:eastAsia="zh-CN"/>
          </w:rPr>
          <w:t>(一)、绩效评估指标</w:t>
        </w:r>
        <w:r>
          <w:tab/>
        </w:r>
        <w:r>
          <w:fldChar w:fldCharType="begin"/>
        </w:r>
        <w:r>
          <w:instrText xml:space="preserve"> PAGEREF _Toc32470 \h </w:instrText>
        </w:r>
        <w:r>
          <w:fldChar w:fldCharType="separate"/>
        </w:r>
        <w:r>
          <w:t>6</w:t>
        </w:r>
        <w:r>
          <w:fldChar w:fldCharType="end"/>
        </w:r>
      </w:hyperlink>
    </w:p>
    <w:p>
      <w:pPr>
        <w:pStyle w:val="TOC2"/>
        <w:tabs>
          <w:tab w:val="right" w:leader="dot" w:pos="8306"/>
        </w:tabs>
      </w:pPr>
      <w:hyperlink w:anchor="_Toc5630" w:history="1">
        <w:r>
          <w:rPr>
            <w:rFonts w:ascii="仿宋" w:eastAsia="仿宋" w:hAnsi="仿宋" w:cs="仿宋" w:hint="eastAsia"/>
            <w:lang w:eastAsia="zh-CN"/>
          </w:rPr>
          <w:t>(二)、绩效评估方法</w:t>
        </w:r>
        <w:r>
          <w:tab/>
        </w:r>
        <w:r>
          <w:fldChar w:fldCharType="begin"/>
        </w:r>
        <w:r>
          <w:instrText xml:space="preserve"> PAGEREF _Toc5630 \h </w:instrText>
        </w:r>
        <w:r>
          <w:fldChar w:fldCharType="separate"/>
        </w:r>
        <w:r>
          <w:t>7</w:t>
        </w:r>
        <w:r>
          <w:fldChar w:fldCharType="end"/>
        </w:r>
      </w:hyperlink>
    </w:p>
    <w:p>
      <w:pPr>
        <w:pStyle w:val="TOC2"/>
        <w:tabs>
          <w:tab w:val="right" w:leader="dot" w:pos="8306"/>
        </w:tabs>
      </w:pPr>
      <w:hyperlink w:anchor="_Toc10176" w:history="1">
        <w:r>
          <w:rPr>
            <w:rFonts w:ascii="仿宋" w:eastAsia="仿宋" w:hAnsi="仿宋" w:cs="仿宋" w:hint="eastAsia"/>
            <w:lang w:eastAsia="zh-CN"/>
          </w:rPr>
          <w:t>(三)、绩效评估周期</w:t>
        </w:r>
        <w:r>
          <w:tab/>
        </w:r>
        <w:r>
          <w:fldChar w:fldCharType="begin"/>
        </w:r>
        <w:r>
          <w:instrText xml:space="preserve"> PAGEREF _Toc10176 \h </w:instrText>
        </w:r>
        <w:r>
          <w:fldChar w:fldCharType="separate"/>
        </w:r>
        <w:r>
          <w:t>8</w:t>
        </w:r>
        <w:r>
          <w:fldChar w:fldCharType="end"/>
        </w:r>
      </w:hyperlink>
    </w:p>
    <w:p>
      <w:pPr>
        <w:pStyle w:val="TOC1"/>
        <w:tabs>
          <w:tab w:val="right" w:leader="dot" w:pos="8306"/>
        </w:tabs>
      </w:pPr>
      <w:hyperlink w:anchor="_Toc3645" w:history="1">
        <w:r>
          <w:rPr>
            <w:rFonts w:ascii="仿宋" w:eastAsia="仿宋" w:hAnsi="仿宋" w:cs="仿宋" w:hint="eastAsia"/>
            <w:lang w:eastAsia="zh-CN"/>
          </w:rPr>
          <w:t>三、产品规划分析</w:t>
        </w:r>
        <w:r>
          <w:tab/>
        </w:r>
        <w:r>
          <w:fldChar w:fldCharType="begin"/>
        </w:r>
        <w:r>
          <w:instrText xml:space="preserve"> PAGEREF _Toc3645 \h </w:instrText>
        </w:r>
        <w:r>
          <w:fldChar w:fldCharType="separate"/>
        </w:r>
        <w:r>
          <w:t>9</w:t>
        </w:r>
        <w:r>
          <w:fldChar w:fldCharType="end"/>
        </w:r>
      </w:hyperlink>
    </w:p>
    <w:p>
      <w:pPr>
        <w:pStyle w:val="TOC2"/>
        <w:tabs>
          <w:tab w:val="right" w:leader="dot" w:pos="8306"/>
        </w:tabs>
      </w:pPr>
      <w:hyperlink w:anchor="_Toc25387" w:history="1">
        <w:r>
          <w:rPr>
            <w:rFonts w:ascii="仿宋" w:eastAsia="仿宋" w:hAnsi="仿宋" w:cs="仿宋" w:hint="eastAsia"/>
            <w:lang w:eastAsia="zh-CN"/>
          </w:rPr>
          <w:t>(一)、产品规划</w:t>
        </w:r>
        <w:r>
          <w:tab/>
        </w:r>
        <w:r>
          <w:fldChar w:fldCharType="begin"/>
        </w:r>
        <w:r>
          <w:instrText xml:space="preserve"> PAGEREF _Toc25387 \h </w:instrText>
        </w:r>
        <w:r>
          <w:fldChar w:fldCharType="separate"/>
        </w:r>
        <w:r>
          <w:t>9</w:t>
        </w:r>
        <w:r>
          <w:fldChar w:fldCharType="end"/>
        </w:r>
      </w:hyperlink>
    </w:p>
    <w:p>
      <w:pPr>
        <w:pStyle w:val="TOC2"/>
        <w:tabs>
          <w:tab w:val="right" w:leader="dot" w:pos="8306"/>
        </w:tabs>
      </w:pPr>
      <w:hyperlink w:anchor="_Toc30750" w:history="1">
        <w:r>
          <w:rPr>
            <w:rFonts w:ascii="仿宋" w:eastAsia="仿宋" w:hAnsi="仿宋" w:cs="仿宋" w:hint="eastAsia"/>
            <w:lang w:eastAsia="zh-CN"/>
          </w:rPr>
          <w:t>(二)、建设规模</w:t>
        </w:r>
        <w:r>
          <w:tab/>
        </w:r>
        <w:r>
          <w:fldChar w:fldCharType="begin"/>
        </w:r>
        <w:r>
          <w:instrText xml:space="preserve"> PAGEREF _Toc30750 \h </w:instrText>
        </w:r>
        <w:r>
          <w:fldChar w:fldCharType="separate"/>
        </w:r>
        <w:r>
          <w:t>10</w:t>
        </w:r>
        <w:r>
          <w:fldChar w:fldCharType="end"/>
        </w:r>
      </w:hyperlink>
    </w:p>
    <w:p>
      <w:pPr>
        <w:pStyle w:val="TOC1"/>
        <w:tabs>
          <w:tab w:val="right" w:leader="dot" w:pos="8306"/>
        </w:tabs>
      </w:pPr>
      <w:hyperlink w:anchor="_Toc14143" w:history="1">
        <w:r>
          <w:rPr>
            <w:rFonts w:ascii="仿宋" w:eastAsia="仿宋" w:hAnsi="仿宋" w:cs="仿宋" w:hint="eastAsia"/>
            <w:lang w:eastAsia="zh-CN"/>
          </w:rPr>
          <w:t>四、军工电子行业投资项目选址可行性分析</w:t>
        </w:r>
        <w:r>
          <w:tab/>
        </w:r>
        <w:r>
          <w:fldChar w:fldCharType="begin"/>
        </w:r>
        <w:r>
          <w:instrText xml:space="preserve"> PAGEREF _Toc14143 \h </w:instrText>
        </w:r>
        <w:r>
          <w:fldChar w:fldCharType="separate"/>
        </w:r>
        <w:r>
          <w:t>11</w:t>
        </w:r>
        <w:r>
          <w:fldChar w:fldCharType="end"/>
        </w:r>
      </w:hyperlink>
    </w:p>
    <w:p>
      <w:pPr>
        <w:pStyle w:val="TOC2"/>
        <w:tabs>
          <w:tab w:val="right" w:leader="dot" w:pos="8306"/>
        </w:tabs>
      </w:pPr>
      <w:hyperlink w:anchor="_Toc5213" w:history="1">
        <w:r>
          <w:rPr>
            <w:rFonts w:ascii="仿宋" w:eastAsia="仿宋" w:hAnsi="仿宋" w:cs="仿宋" w:hint="eastAsia"/>
            <w:lang w:eastAsia="zh-CN"/>
          </w:rPr>
          <w:t>(一)、军工电子行业投资项目选址</w:t>
        </w:r>
        <w:r>
          <w:tab/>
        </w:r>
        <w:r>
          <w:fldChar w:fldCharType="begin"/>
        </w:r>
        <w:r>
          <w:instrText xml:space="preserve"> PAGEREF _Toc5213 \h </w:instrText>
        </w:r>
        <w:r>
          <w:fldChar w:fldCharType="separate"/>
        </w:r>
        <w:r>
          <w:t>11</w:t>
        </w:r>
        <w:r>
          <w:fldChar w:fldCharType="end"/>
        </w:r>
      </w:hyperlink>
    </w:p>
    <w:p>
      <w:pPr>
        <w:pStyle w:val="TOC2"/>
        <w:tabs>
          <w:tab w:val="right" w:leader="dot" w:pos="8306"/>
        </w:tabs>
      </w:pPr>
      <w:hyperlink w:anchor="_Toc12336" w:history="1">
        <w:r>
          <w:rPr>
            <w:rFonts w:ascii="仿宋" w:eastAsia="仿宋" w:hAnsi="仿宋" w:cs="仿宋" w:hint="eastAsia"/>
            <w:lang w:eastAsia="zh-CN"/>
          </w:rPr>
          <w:t>(二)、用地控制指标</w:t>
        </w:r>
        <w:r>
          <w:tab/>
        </w:r>
        <w:r>
          <w:fldChar w:fldCharType="begin"/>
        </w:r>
        <w:r>
          <w:instrText xml:space="preserve"> PAGEREF _Toc12336 \h </w:instrText>
        </w:r>
        <w:r>
          <w:fldChar w:fldCharType="separate"/>
        </w:r>
        <w:r>
          <w:t>12</w:t>
        </w:r>
        <w:r>
          <w:fldChar w:fldCharType="end"/>
        </w:r>
      </w:hyperlink>
    </w:p>
    <w:p>
      <w:pPr>
        <w:pStyle w:val="TOC2"/>
        <w:tabs>
          <w:tab w:val="right" w:leader="dot" w:pos="8306"/>
        </w:tabs>
      </w:pPr>
      <w:hyperlink w:anchor="_Toc31519" w:history="1">
        <w:r>
          <w:rPr>
            <w:rFonts w:ascii="仿宋" w:eastAsia="仿宋" w:hAnsi="仿宋" w:cs="仿宋" w:hint="eastAsia"/>
            <w:lang w:eastAsia="zh-CN"/>
          </w:rPr>
          <w:t>(三)、节约用地措施</w:t>
        </w:r>
        <w:r>
          <w:tab/>
        </w:r>
        <w:r>
          <w:fldChar w:fldCharType="begin"/>
        </w:r>
        <w:r>
          <w:instrText xml:space="preserve"> PAGEREF _Toc31519 \h </w:instrText>
        </w:r>
        <w:r>
          <w:fldChar w:fldCharType="separate"/>
        </w:r>
        <w:r>
          <w:t>14</w:t>
        </w:r>
        <w:r>
          <w:fldChar w:fldCharType="end"/>
        </w:r>
      </w:hyperlink>
    </w:p>
    <w:p>
      <w:pPr>
        <w:pStyle w:val="TOC2"/>
        <w:tabs>
          <w:tab w:val="right" w:leader="dot" w:pos="8306"/>
        </w:tabs>
      </w:pPr>
      <w:hyperlink w:anchor="_Toc22345" w:history="1">
        <w:r>
          <w:rPr>
            <w:rFonts w:ascii="仿宋" w:eastAsia="仿宋" w:hAnsi="仿宋" w:cs="仿宋" w:hint="eastAsia"/>
            <w:lang w:eastAsia="zh-CN"/>
          </w:rPr>
          <w:t>(四)、总图布置方案</w:t>
        </w:r>
        <w:r>
          <w:tab/>
        </w:r>
        <w:r>
          <w:fldChar w:fldCharType="begin"/>
        </w:r>
        <w:r>
          <w:instrText xml:space="preserve"> PAGEREF _Toc22345 \h </w:instrText>
        </w:r>
        <w:r>
          <w:fldChar w:fldCharType="separate"/>
        </w:r>
        <w:r>
          <w:t>15</w:t>
        </w:r>
        <w:r>
          <w:fldChar w:fldCharType="end"/>
        </w:r>
      </w:hyperlink>
    </w:p>
    <w:p>
      <w:pPr>
        <w:pStyle w:val="TOC2"/>
        <w:tabs>
          <w:tab w:val="right" w:leader="dot" w:pos="8306"/>
        </w:tabs>
      </w:pPr>
      <w:hyperlink w:anchor="_Toc855" w:history="1">
        <w:r>
          <w:rPr>
            <w:rFonts w:ascii="仿宋" w:eastAsia="仿宋" w:hAnsi="仿宋" w:cs="仿宋" w:hint="eastAsia"/>
            <w:lang w:eastAsia="zh-CN"/>
          </w:rPr>
          <w:t>(五)、选址综合评价</w:t>
        </w:r>
        <w:r>
          <w:tab/>
        </w:r>
        <w:r>
          <w:fldChar w:fldCharType="begin"/>
        </w:r>
        <w:r>
          <w:instrText xml:space="preserve"> PAGEREF _Toc855 \h </w:instrText>
        </w:r>
        <w:r>
          <w:fldChar w:fldCharType="separate"/>
        </w:r>
        <w:r>
          <w:t>16</w:t>
        </w:r>
        <w:r>
          <w:fldChar w:fldCharType="end"/>
        </w:r>
      </w:hyperlink>
    </w:p>
    <w:p>
      <w:pPr>
        <w:pStyle w:val="TOC1"/>
        <w:tabs>
          <w:tab w:val="right" w:leader="dot" w:pos="8306"/>
        </w:tabs>
      </w:pPr>
      <w:hyperlink w:anchor="_Toc5948" w:history="1">
        <w:r>
          <w:rPr>
            <w:rFonts w:ascii="仿宋" w:eastAsia="仿宋" w:hAnsi="仿宋" w:cs="仿宋" w:hint="eastAsia"/>
            <w:lang w:eastAsia="zh-CN"/>
          </w:rPr>
          <w:t>五、军工电子行业投资项目土建工程</w:t>
        </w:r>
        <w:r>
          <w:tab/>
        </w:r>
        <w:r>
          <w:fldChar w:fldCharType="begin"/>
        </w:r>
        <w:r>
          <w:instrText xml:space="preserve"> PAGEREF _Toc5948 \h </w:instrText>
        </w:r>
        <w:r>
          <w:fldChar w:fldCharType="separate"/>
        </w:r>
        <w:r>
          <w:t>17</w:t>
        </w:r>
        <w:r>
          <w:fldChar w:fldCharType="end"/>
        </w:r>
      </w:hyperlink>
    </w:p>
    <w:p>
      <w:pPr>
        <w:pStyle w:val="TOC2"/>
        <w:tabs>
          <w:tab w:val="right" w:leader="dot" w:pos="8306"/>
        </w:tabs>
      </w:pPr>
      <w:hyperlink w:anchor="_Toc17998" w:history="1">
        <w:r>
          <w:rPr>
            <w:rFonts w:ascii="仿宋" w:eastAsia="仿宋" w:hAnsi="仿宋" w:cs="仿宋" w:hint="eastAsia"/>
            <w:lang w:eastAsia="zh-CN"/>
          </w:rPr>
          <w:t>(一)、建筑工程设计原则</w:t>
        </w:r>
        <w:r>
          <w:tab/>
        </w:r>
        <w:r>
          <w:fldChar w:fldCharType="begin"/>
        </w:r>
        <w:r>
          <w:instrText xml:space="preserve"> PAGEREF _Toc17998 \h </w:instrText>
        </w:r>
        <w:r>
          <w:fldChar w:fldCharType="separate"/>
        </w:r>
        <w:r>
          <w:t>17</w:t>
        </w:r>
        <w:r>
          <w:fldChar w:fldCharType="end"/>
        </w:r>
      </w:hyperlink>
    </w:p>
    <w:p>
      <w:pPr>
        <w:pStyle w:val="TOC2"/>
        <w:tabs>
          <w:tab w:val="right" w:leader="dot" w:pos="8306"/>
        </w:tabs>
      </w:pPr>
      <w:hyperlink w:anchor="_Toc8200" w:history="1">
        <w:r>
          <w:rPr>
            <w:rFonts w:ascii="仿宋" w:eastAsia="仿宋" w:hAnsi="仿宋" w:cs="仿宋" w:hint="eastAsia"/>
            <w:lang w:eastAsia="zh-CN"/>
          </w:rPr>
          <w:t>(二)、土建工程设计年限及安全等级</w:t>
        </w:r>
        <w:r>
          <w:tab/>
        </w:r>
        <w:r>
          <w:fldChar w:fldCharType="begin"/>
        </w:r>
        <w:r>
          <w:instrText xml:space="preserve"> PAGEREF _Toc8200 \h </w:instrText>
        </w:r>
        <w:r>
          <w:fldChar w:fldCharType="separate"/>
        </w:r>
        <w:r>
          <w:t>18</w:t>
        </w:r>
        <w:r>
          <w:fldChar w:fldCharType="end"/>
        </w:r>
      </w:hyperlink>
    </w:p>
    <w:p>
      <w:pPr>
        <w:pStyle w:val="TOC2"/>
        <w:tabs>
          <w:tab w:val="right" w:leader="dot" w:pos="8306"/>
        </w:tabs>
      </w:pPr>
      <w:hyperlink w:anchor="_Toc10362" w:history="1">
        <w:r>
          <w:rPr>
            <w:rFonts w:ascii="仿宋" w:eastAsia="仿宋" w:hAnsi="仿宋" w:cs="仿宋" w:hint="eastAsia"/>
            <w:lang w:eastAsia="zh-CN"/>
          </w:rPr>
          <w:t>(三)、建筑工程设计总体要求</w:t>
        </w:r>
        <w:r>
          <w:tab/>
        </w:r>
        <w:r>
          <w:fldChar w:fldCharType="begin"/>
        </w:r>
        <w:r>
          <w:instrText xml:space="preserve"> PAGEREF _Toc10362 \h </w:instrText>
        </w:r>
        <w:r>
          <w:fldChar w:fldCharType="separate"/>
        </w:r>
        <w:r>
          <w:t>19</w:t>
        </w:r>
        <w:r>
          <w:fldChar w:fldCharType="end"/>
        </w:r>
      </w:hyperlink>
    </w:p>
    <w:p>
      <w:pPr>
        <w:pStyle w:val="TOC2"/>
        <w:tabs>
          <w:tab w:val="right" w:leader="dot" w:pos="8306"/>
        </w:tabs>
      </w:pPr>
      <w:hyperlink w:anchor="_Toc12019" w:history="1">
        <w:r>
          <w:rPr>
            <w:rFonts w:ascii="仿宋" w:eastAsia="仿宋" w:hAnsi="仿宋" w:cs="仿宋" w:hint="eastAsia"/>
            <w:lang w:eastAsia="zh-CN"/>
          </w:rPr>
          <w:t>(四)、土建工程建设指标</w:t>
        </w:r>
        <w:r>
          <w:tab/>
        </w:r>
        <w:r>
          <w:fldChar w:fldCharType="begin"/>
        </w:r>
        <w:r>
          <w:instrText xml:space="preserve"> PAGEREF _Toc12019 \h </w:instrText>
        </w:r>
        <w:r>
          <w:fldChar w:fldCharType="separate"/>
        </w:r>
        <w:r>
          <w:t>20</w:t>
        </w:r>
        <w:r>
          <w:fldChar w:fldCharType="end"/>
        </w:r>
      </w:hyperlink>
    </w:p>
    <w:p>
      <w:pPr>
        <w:pStyle w:val="TOC1"/>
        <w:tabs>
          <w:tab w:val="right" w:leader="dot" w:pos="8306"/>
        </w:tabs>
      </w:pPr>
      <w:hyperlink w:anchor="_Toc23051" w:history="1">
        <w:r>
          <w:rPr>
            <w:rFonts w:ascii="仿宋" w:eastAsia="仿宋" w:hAnsi="仿宋" w:cs="仿宋" w:hint="eastAsia"/>
            <w:lang w:eastAsia="zh-CN"/>
          </w:rPr>
          <w:t>六、军工电子行业投资项目危机管理</w:t>
        </w:r>
        <w:r>
          <w:tab/>
        </w:r>
        <w:r>
          <w:fldChar w:fldCharType="begin"/>
        </w:r>
        <w:r>
          <w:instrText xml:space="preserve"> PAGEREF _Toc23051 \h </w:instrText>
        </w:r>
        <w:r>
          <w:fldChar w:fldCharType="separate"/>
        </w:r>
        <w:r>
          <w:t>20</w:t>
        </w:r>
        <w:r>
          <w:fldChar w:fldCharType="end"/>
        </w:r>
      </w:hyperlink>
    </w:p>
    <w:p>
      <w:pPr>
        <w:pStyle w:val="TOC2"/>
        <w:tabs>
          <w:tab w:val="right" w:leader="dot" w:pos="8306"/>
        </w:tabs>
      </w:pPr>
      <w:hyperlink w:anchor="_Toc872" w:history="1">
        <w:r>
          <w:rPr>
            <w:rFonts w:ascii="仿宋" w:eastAsia="仿宋" w:hAnsi="仿宋" w:cs="仿宋" w:hint="eastAsia"/>
            <w:lang w:eastAsia="zh-CN"/>
          </w:rPr>
          <w:t>(一)、危机预警与识别</w:t>
        </w:r>
        <w:r>
          <w:tab/>
        </w:r>
        <w:r>
          <w:fldChar w:fldCharType="begin"/>
        </w:r>
        <w:r>
          <w:instrText xml:space="preserve"> PAGEREF _Toc872 \h </w:instrText>
        </w:r>
        <w:r>
          <w:fldChar w:fldCharType="separate"/>
        </w:r>
        <w:r>
          <w:t>20</w:t>
        </w:r>
        <w:r>
          <w:fldChar w:fldCharType="end"/>
        </w:r>
      </w:hyperlink>
    </w:p>
    <w:p>
      <w:pPr>
        <w:pStyle w:val="TOC2"/>
        <w:tabs>
          <w:tab w:val="right" w:leader="dot" w:pos="8306"/>
        </w:tabs>
      </w:pPr>
      <w:hyperlink w:anchor="_Toc5331" w:history="1">
        <w:r>
          <w:rPr>
            <w:rFonts w:ascii="仿宋" w:eastAsia="仿宋" w:hAnsi="仿宋" w:cs="仿宋" w:hint="eastAsia"/>
            <w:lang w:eastAsia="zh-CN"/>
          </w:rPr>
          <w:t>(二)、危机应对与恢复</w:t>
        </w:r>
        <w:r>
          <w:tab/>
        </w:r>
        <w:r>
          <w:fldChar w:fldCharType="begin"/>
        </w:r>
        <w:r>
          <w:instrText xml:space="preserve"> PAGEREF _Toc5331 \h </w:instrText>
        </w:r>
        <w:r>
          <w:fldChar w:fldCharType="separate"/>
        </w:r>
        <w:r>
          <w:t>21</w:t>
        </w:r>
        <w:r>
          <w:fldChar w:fldCharType="end"/>
        </w:r>
      </w:hyperlink>
    </w:p>
    <w:p>
      <w:pPr>
        <w:pStyle w:val="TOC1"/>
        <w:tabs>
          <w:tab w:val="right" w:leader="dot" w:pos="8306"/>
        </w:tabs>
      </w:pPr>
      <w:hyperlink w:anchor="_Toc20413" w:history="1">
        <w:r>
          <w:rPr>
            <w:rFonts w:ascii="仿宋" w:eastAsia="仿宋" w:hAnsi="仿宋" w:cs="仿宋" w:hint="eastAsia"/>
            <w:lang w:eastAsia="zh-CN"/>
          </w:rPr>
          <w:t>七、军工电子行业投资项目创新与研发</w:t>
        </w:r>
        <w:r>
          <w:tab/>
        </w:r>
        <w:r>
          <w:fldChar w:fldCharType="begin"/>
        </w:r>
        <w:r>
          <w:instrText xml:space="preserve"> PAGEREF _Toc20413 \h </w:instrText>
        </w:r>
        <w:r>
          <w:fldChar w:fldCharType="separate"/>
        </w:r>
        <w:r>
          <w:t>23</w:t>
        </w:r>
        <w:r>
          <w:fldChar w:fldCharType="end"/>
        </w:r>
      </w:hyperlink>
    </w:p>
    <w:p>
      <w:pPr>
        <w:pStyle w:val="TOC2"/>
        <w:tabs>
          <w:tab w:val="right" w:leader="dot" w:pos="8306"/>
        </w:tabs>
      </w:pPr>
      <w:hyperlink w:anchor="_Toc19058" w:history="1">
        <w:r>
          <w:rPr>
            <w:rFonts w:ascii="仿宋" w:eastAsia="仿宋" w:hAnsi="仿宋" w:cs="仿宋" w:hint="eastAsia"/>
            <w:lang w:eastAsia="zh-CN"/>
          </w:rPr>
          <w:t>(一)、创新策略与方向</w:t>
        </w:r>
        <w:r>
          <w:tab/>
        </w:r>
        <w:r>
          <w:fldChar w:fldCharType="begin"/>
        </w:r>
        <w:r>
          <w:instrText xml:space="preserve"> PAGEREF _Toc19058 \h </w:instrText>
        </w:r>
        <w:r>
          <w:fldChar w:fldCharType="separate"/>
        </w:r>
        <w:r>
          <w:t>23</w:t>
        </w:r>
        <w:r>
          <w:fldChar w:fldCharType="end"/>
        </w:r>
      </w:hyperlink>
    </w:p>
    <w:p>
      <w:pPr>
        <w:pStyle w:val="TOC2"/>
        <w:tabs>
          <w:tab w:val="right" w:leader="dot" w:pos="8306"/>
        </w:tabs>
      </w:pPr>
      <w:hyperlink w:anchor="_Toc11561" w:history="1">
        <w:r>
          <w:rPr>
            <w:rFonts w:ascii="仿宋" w:eastAsia="仿宋" w:hAnsi="仿宋" w:cs="仿宋" w:hint="eastAsia"/>
            <w:lang w:eastAsia="zh-CN"/>
          </w:rPr>
          <w:t>(二)、研发规划与投入</w:t>
        </w:r>
        <w:r>
          <w:tab/>
        </w:r>
        <w:r>
          <w:fldChar w:fldCharType="begin"/>
        </w:r>
        <w:r>
          <w:instrText xml:space="preserve"> PAGEREF _Toc11561 \h </w:instrText>
        </w:r>
        <w:r>
          <w:fldChar w:fldCharType="separate"/>
        </w:r>
        <w:r>
          <w:t>24</w:t>
        </w:r>
        <w:r>
          <w:fldChar w:fldCharType="end"/>
        </w:r>
      </w:hyperlink>
    </w:p>
    <w:p>
      <w:pPr>
        <w:pStyle w:val="TOC1"/>
        <w:tabs>
          <w:tab w:val="right" w:leader="dot" w:pos="8306"/>
        </w:tabs>
      </w:pPr>
      <w:hyperlink w:anchor="_Toc19698" w:history="1">
        <w:r>
          <w:rPr>
            <w:rFonts w:ascii="仿宋" w:eastAsia="仿宋" w:hAnsi="仿宋" w:cs="仿宋" w:hint="eastAsia"/>
            <w:lang w:eastAsia="zh-CN"/>
          </w:rPr>
          <w:t>八、军工电子行业投资项目投资规划</w:t>
        </w:r>
        <w:r>
          <w:tab/>
        </w:r>
        <w:r>
          <w:fldChar w:fldCharType="begin"/>
        </w:r>
        <w:r>
          <w:instrText xml:space="preserve"> PAGEREF _Toc19698 \h </w:instrText>
        </w:r>
        <w:r>
          <w:fldChar w:fldCharType="separate"/>
        </w:r>
        <w:r>
          <w:t>26</w:t>
        </w:r>
        <w:r>
          <w:fldChar w:fldCharType="end"/>
        </w:r>
      </w:hyperlink>
    </w:p>
    <w:p>
      <w:pPr>
        <w:pStyle w:val="TOC2"/>
        <w:tabs>
          <w:tab w:val="right" w:leader="dot" w:pos="8306"/>
        </w:tabs>
      </w:pPr>
      <w:hyperlink w:anchor="_Toc5239" w:history="1">
        <w:r>
          <w:rPr>
            <w:rFonts w:ascii="仿宋" w:eastAsia="仿宋" w:hAnsi="仿宋" w:cs="仿宋" w:hint="eastAsia"/>
            <w:lang w:eastAsia="zh-CN"/>
          </w:rPr>
          <w:t>(一)、军工电子行业投资项目总投资估算</w:t>
        </w:r>
        <w:r>
          <w:tab/>
        </w:r>
        <w:r>
          <w:fldChar w:fldCharType="begin"/>
        </w:r>
        <w:r>
          <w:instrText xml:space="preserve"> PAGEREF _Toc5239 \h </w:instrText>
        </w:r>
        <w:r>
          <w:fldChar w:fldCharType="separate"/>
        </w:r>
        <w:r>
          <w:t>26</w:t>
        </w:r>
        <w:r>
          <w:fldChar w:fldCharType="end"/>
        </w:r>
      </w:hyperlink>
    </w:p>
    <w:p>
      <w:pPr>
        <w:pStyle w:val="TOC2"/>
        <w:tabs>
          <w:tab w:val="right" w:leader="dot" w:pos="8306"/>
        </w:tabs>
      </w:pPr>
      <w:hyperlink w:anchor="_Toc3386" w:history="1">
        <w:r>
          <w:rPr>
            <w:rFonts w:ascii="仿宋" w:eastAsia="仿宋" w:hAnsi="仿宋" w:cs="仿宋" w:hint="eastAsia"/>
            <w:lang w:eastAsia="zh-CN"/>
          </w:rPr>
          <w:t>(二)、资金筹措</w:t>
        </w:r>
        <w:r>
          <w:tab/>
        </w:r>
        <w:r>
          <w:fldChar w:fldCharType="begin"/>
        </w:r>
        <w:r>
          <w:instrText xml:space="preserve"> PAGEREF _Toc3386 \h </w:instrText>
        </w:r>
        <w:r>
          <w:fldChar w:fldCharType="separate"/>
        </w:r>
        <w:r>
          <w:t>27</w:t>
        </w:r>
        <w:r>
          <w:fldChar w:fldCharType="end"/>
        </w:r>
      </w:hyperlink>
    </w:p>
    <w:p>
      <w:pPr>
        <w:pStyle w:val="TOC1"/>
        <w:tabs>
          <w:tab w:val="right" w:leader="dot" w:pos="8306"/>
        </w:tabs>
      </w:pPr>
      <w:hyperlink w:anchor="_Toc10547" w:history="1">
        <w:r>
          <w:rPr>
            <w:rFonts w:ascii="仿宋" w:eastAsia="仿宋" w:hAnsi="仿宋" w:cs="仿宋" w:hint="eastAsia"/>
            <w:lang w:eastAsia="zh-CN"/>
          </w:rPr>
          <w:t>九、军工电子行业投资项目人力资源培养与发展</w:t>
        </w:r>
        <w:r>
          <w:tab/>
        </w:r>
        <w:r>
          <w:fldChar w:fldCharType="begin"/>
        </w:r>
        <w:r>
          <w:instrText xml:space="preserve"> PAGEREF _Toc10547 \h </w:instrText>
        </w:r>
        <w:r>
          <w:fldChar w:fldCharType="separate"/>
        </w:r>
        <w:r>
          <w:t>28</w:t>
        </w:r>
        <w:r>
          <w:fldChar w:fldCharType="end"/>
        </w:r>
      </w:hyperlink>
    </w:p>
    <w:p>
      <w:pPr>
        <w:pStyle w:val="TOC2"/>
        <w:tabs>
          <w:tab w:val="right" w:leader="dot" w:pos="8306"/>
        </w:tabs>
      </w:pPr>
      <w:hyperlink w:anchor="_Toc9713" w:history="1">
        <w:r>
          <w:rPr>
            <w:rFonts w:ascii="仿宋" w:eastAsia="仿宋" w:hAnsi="仿宋" w:cs="仿宋" w:hint="eastAsia"/>
            <w:lang w:eastAsia="zh-CN"/>
          </w:rPr>
          <w:t>(一)、人才需求与规划</w:t>
        </w:r>
        <w:r>
          <w:tab/>
        </w:r>
        <w:r>
          <w:fldChar w:fldCharType="begin"/>
        </w:r>
        <w:r>
          <w:instrText xml:space="preserve"> PAGEREF _Toc9713 \h </w:instrText>
        </w:r>
        <w:r>
          <w:fldChar w:fldCharType="separate"/>
        </w:r>
        <w:r>
          <w:t>28</w:t>
        </w:r>
        <w:r>
          <w:fldChar w:fldCharType="end"/>
        </w:r>
      </w:hyperlink>
    </w:p>
    <w:p>
      <w:pPr>
        <w:pStyle w:val="TOC2"/>
        <w:tabs>
          <w:tab w:val="right" w:leader="dot" w:pos="8306"/>
        </w:tabs>
      </w:pPr>
      <w:hyperlink w:anchor="_Toc21352" w:history="1">
        <w:r>
          <w:rPr>
            <w:rFonts w:ascii="仿宋" w:eastAsia="仿宋" w:hAnsi="仿宋" w:cs="仿宋" w:hint="eastAsia"/>
            <w:lang w:eastAsia="zh-CN"/>
          </w:rPr>
          <w:t>(二)、培训与发展计划</w:t>
        </w:r>
        <w:r>
          <w:tab/>
        </w:r>
        <w:r>
          <w:fldChar w:fldCharType="begin"/>
        </w:r>
        <w:r>
          <w:instrText xml:space="preserve"> PAGEREF _Toc21352 \h </w:instrText>
        </w:r>
        <w:r>
          <w:fldChar w:fldCharType="separate"/>
        </w:r>
        <w:r>
          <w:t>29</w:t>
        </w:r>
        <w:r>
          <w:fldChar w:fldCharType="end"/>
        </w:r>
      </w:hyperlink>
    </w:p>
    <w:p>
      <w:pPr>
        <w:pStyle w:val="TOC1"/>
        <w:tabs>
          <w:tab w:val="right" w:leader="dot" w:pos="8306"/>
        </w:tabs>
      </w:pPr>
      <w:hyperlink w:anchor="_Toc24284" w:history="1">
        <w:r>
          <w:rPr>
            <w:rFonts w:ascii="仿宋" w:eastAsia="仿宋" w:hAnsi="仿宋" w:cs="仿宋" w:hint="eastAsia"/>
            <w:lang w:eastAsia="zh-CN"/>
          </w:rPr>
          <w:t>十、军工电子行业投资项目人力资源管理</w:t>
        </w:r>
        <w:r>
          <w:tab/>
        </w:r>
        <w:r>
          <w:fldChar w:fldCharType="begin"/>
        </w:r>
        <w:r>
          <w:instrText xml:space="preserve"> PAGEREF _Toc24284 \h </w:instrText>
        </w:r>
        <w:r>
          <w:fldChar w:fldCharType="separate"/>
        </w:r>
        <w:r>
          <w:t>29</w:t>
        </w:r>
        <w:r>
          <w:fldChar w:fldCharType="end"/>
        </w:r>
      </w:hyperlink>
    </w:p>
    <w:p>
      <w:pPr>
        <w:pStyle w:val="TOC2"/>
        <w:tabs>
          <w:tab w:val="right" w:leader="dot" w:pos="8306"/>
        </w:tabs>
      </w:pPr>
      <w:hyperlink w:anchor="_Toc17449" w:history="1">
        <w:r>
          <w:rPr>
            <w:rFonts w:ascii="仿宋" w:eastAsia="仿宋" w:hAnsi="仿宋" w:cs="仿宋" w:hint="eastAsia"/>
            <w:lang w:eastAsia="zh-CN"/>
          </w:rPr>
          <w:t>(一)、建立健全的预算管理制度</w:t>
        </w:r>
        <w:r>
          <w:tab/>
        </w:r>
        <w:r>
          <w:fldChar w:fldCharType="begin"/>
        </w:r>
        <w:r>
          <w:instrText xml:space="preserve"> PAGEREF _Toc17449 \h </w:instrText>
        </w:r>
        <w:r>
          <w:fldChar w:fldCharType="separate"/>
        </w:r>
        <w:r>
          <w:t>29</w:t>
        </w:r>
        <w:r>
          <w:fldChar w:fldCharType="end"/>
        </w:r>
      </w:hyperlink>
    </w:p>
    <w:p>
      <w:pPr>
        <w:pStyle w:val="TOC2"/>
        <w:tabs>
          <w:tab w:val="right" w:leader="dot" w:pos="8306"/>
        </w:tabs>
      </w:pPr>
      <w:hyperlink w:anchor="_Toc29619" w:history="1">
        <w:r>
          <w:rPr>
            <w:rFonts w:ascii="仿宋" w:eastAsia="仿宋" w:hAnsi="仿宋" w:cs="仿宋" w:hint="eastAsia"/>
            <w:lang w:eastAsia="zh-CN"/>
          </w:rPr>
          <w:t>(二)、加强资金流动监控</w:t>
        </w:r>
        <w:r>
          <w:tab/>
        </w:r>
        <w:r>
          <w:fldChar w:fldCharType="begin"/>
        </w:r>
        <w:r>
          <w:instrText xml:space="preserve"> PAGEREF _Toc29619 \h </w:instrText>
        </w:r>
        <w:r>
          <w:fldChar w:fldCharType="separate"/>
        </w:r>
        <w:r>
          <w:t>31</w:t>
        </w:r>
        <w:r>
          <w:fldChar w:fldCharType="end"/>
        </w:r>
      </w:hyperlink>
    </w:p>
    <w:p>
      <w:pPr>
        <w:pStyle w:val="TOC2"/>
        <w:tabs>
          <w:tab w:val="right" w:leader="dot" w:pos="8306"/>
        </w:tabs>
      </w:pPr>
      <w:hyperlink w:anchor="_Toc9078" w:history="1">
        <w:r>
          <w:rPr>
            <w:rFonts w:ascii="仿宋" w:eastAsia="仿宋" w:hAnsi="仿宋" w:cs="仿宋" w:hint="eastAsia"/>
            <w:lang w:eastAsia="zh-CN"/>
          </w:rPr>
          <w:t>(三)、制定完善的风险控制机制</w:t>
        </w:r>
        <w:r>
          <w:tab/>
        </w:r>
        <w:r>
          <w:fldChar w:fldCharType="begin"/>
        </w:r>
        <w:r>
          <w:instrText xml:space="preserve"> PAGEREF _Toc9078 \h </w:instrText>
        </w:r>
        <w:r>
          <w:fldChar w:fldCharType="separate"/>
        </w:r>
        <w:r>
          <w:t>32</w:t>
        </w:r>
        <w:r>
          <w:fldChar w:fldCharType="end"/>
        </w:r>
      </w:hyperlink>
    </w:p>
    <w:p>
      <w:pPr>
        <w:pStyle w:val="TOC2"/>
        <w:tabs>
          <w:tab w:val="right" w:leader="dot" w:pos="8306"/>
        </w:tabs>
      </w:pPr>
      <w:hyperlink w:anchor="_Toc760" w:history="1">
        <w:r>
          <w:rPr>
            <w:rFonts w:ascii="仿宋" w:eastAsia="仿宋" w:hAnsi="仿宋" w:cs="仿宋" w:hint="eastAsia"/>
            <w:lang w:eastAsia="zh-CN"/>
          </w:rPr>
          <w:t>(四)、优化成本管理</w:t>
        </w:r>
        <w:r>
          <w:tab/>
        </w:r>
        <w:r>
          <w:fldChar w:fldCharType="begin"/>
        </w:r>
        <w:r>
          <w:instrText xml:space="preserve"> PAGEREF _Toc760 \h </w:instrText>
        </w:r>
        <w:r>
          <w:fldChar w:fldCharType="separate"/>
        </w:r>
        <w:r>
          <w:t>34</w:t>
        </w:r>
        <w:r>
          <w:fldChar w:fldCharType="end"/>
        </w:r>
      </w:hyperlink>
    </w:p>
    <w:p>
      <w:pPr>
        <w:pStyle w:val="TOC1"/>
        <w:tabs>
          <w:tab w:val="right" w:leader="dot" w:pos="8306"/>
        </w:tabs>
      </w:pPr>
      <w:hyperlink w:anchor="_Toc23104" w:history="1">
        <w:r>
          <w:rPr>
            <w:rFonts w:ascii="仿宋" w:eastAsia="仿宋" w:hAnsi="仿宋" w:cs="仿宋" w:hint="eastAsia"/>
            <w:lang w:eastAsia="zh-CN"/>
          </w:rPr>
          <w:t>十一、军工电子行业投资项目环境影响分析</w:t>
        </w:r>
        <w:r>
          <w:tab/>
        </w:r>
        <w:r>
          <w:fldChar w:fldCharType="begin"/>
        </w:r>
        <w:r>
          <w:instrText xml:space="preserve"> PAGEREF _Toc23104 \h </w:instrText>
        </w:r>
        <w:r>
          <w:fldChar w:fldCharType="separate"/>
        </w:r>
        <w:r>
          <w:t>35</w:t>
        </w:r>
        <w:r>
          <w:fldChar w:fldCharType="end"/>
        </w:r>
      </w:hyperlink>
    </w:p>
    <w:p>
      <w:pPr>
        <w:pStyle w:val="TOC2"/>
        <w:tabs>
          <w:tab w:val="right" w:leader="dot" w:pos="8306"/>
        </w:tabs>
      </w:pPr>
      <w:hyperlink w:anchor="_Toc27754" w:history="1">
        <w:r>
          <w:rPr>
            <w:rFonts w:ascii="仿宋" w:eastAsia="仿宋" w:hAnsi="仿宋" w:cs="仿宋" w:hint="eastAsia"/>
            <w:lang w:eastAsia="zh-CN"/>
          </w:rPr>
          <w:t>(一)、建设区域环境质量现状</w:t>
        </w:r>
        <w:r>
          <w:tab/>
        </w:r>
        <w:r>
          <w:fldChar w:fldCharType="begin"/>
        </w:r>
        <w:r>
          <w:instrText xml:space="preserve"> PAGEREF _Toc27754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6793" w:history="1">
        <w:r>
          <w:rPr>
            <w:rFonts w:ascii="仿宋" w:eastAsia="仿宋" w:hAnsi="仿宋" w:cs="仿宋" w:hint="eastAsia"/>
            <w:lang w:eastAsia="zh-CN"/>
          </w:rPr>
          <w:t>(二)、建设期环境保护</w:t>
        </w:r>
        <w:r>
          <w:tab/>
        </w:r>
        <w:r>
          <w:fldChar w:fldCharType="begin"/>
        </w:r>
        <w:r>
          <w:instrText xml:space="preserve"> PAGEREF _Toc16793 \h </w:instrText>
        </w:r>
        <w:r>
          <w:fldChar w:fldCharType="separate"/>
        </w:r>
        <w:r>
          <w:t>36</w:t>
        </w:r>
        <w:r>
          <w:fldChar w:fldCharType="end"/>
        </w:r>
      </w:hyperlink>
    </w:p>
    <w:p>
      <w:pPr>
        <w:pStyle w:val="TOC2"/>
        <w:tabs>
          <w:tab w:val="right" w:leader="dot" w:pos="8306"/>
        </w:tabs>
      </w:pPr>
      <w:hyperlink w:anchor="_Toc25589" w:history="1">
        <w:r>
          <w:rPr>
            <w:rFonts w:ascii="仿宋" w:eastAsia="仿宋" w:hAnsi="仿宋" w:cs="仿宋" w:hint="eastAsia"/>
            <w:lang w:eastAsia="zh-CN"/>
          </w:rPr>
          <w:t>(三)、运营期环境保护</w:t>
        </w:r>
        <w:r>
          <w:tab/>
        </w:r>
        <w:r>
          <w:fldChar w:fldCharType="begin"/>
        </w:r>
        <w:r>
          <w:instrText xml:space="preserve"> PAGEREF _Toc25589 \h </w:instrText>
        </w:r>
        <w:r>
          <w:fldChar w:fldCharType="separate"/>
        </w:r>
        <w:r>
          <w:t>38</w:t>
        </w:r>
        <w:r>
          <w:fldChar w:fldCharType="end"/>
        </w:r>
      </w:hyperlink>
    </w:p>
    <w:p>
      <w:pPr>
        <w:pStyle w:val="TOC2"/>
        <w:tabs>
          <w:tab w:val="right" w:leader="dot" w:pos="8306"/>
        </w:tabs>
      </w:pPr>
      <w:hyperlink w:anchor="_Toc2130" w:history="1">
        <w:r>
          <w:rPr>
            <w:rFonts w:ascii="仿宋" w:eastAsia="仿宋" w:hAnsi="仿宋" w:cs="仿宋" w:hint="eastAsia"/>
            <w:lang w:eastAsia="zh-CN"/>
          </w:rPr>
          <w:t>(四)、军工电子行业投资项目建设对区域经济的影响</w:t>
        </w:r>
        <w:r>
          <w:tab/>
        </w:r>
        <w:r>
          <w:fldChar w:fldCharType="begin"/>
        </w:r>
        <w:r>
          <w:instrText xml:space="preserve"> PAGEREF _Toc2130 \h </w:instrText>
        </w:r>
        <w:r>
          <w:fldChar w:fldCharType="separate"/>
        </w:r>
        <w:r>
          <w:t>39</w:t>
        </w:r>
        <w:r>
          <w:fldChar w:fldCharType="end"/>
        </w:r>
      </w:hyperlink>
    </w:p>
    <w:p>
      <w:pPr>
        <w:pStyle w:val="TOC2"/>
        <w:tabs>
          <w:tab w:val="right" w:leader="dot" w:pos="8306"/>
        </w:tabs>
      </w:pPr>
      <w:hyperlink w:anchor="_Toc25948" w:history="1">
        <w:r>
          <w:rPr>
            <w:rFonts w:ascii="仿宋" w:eastAsia="仿宋" w:hAnsi="仿宋" w:cs="仿宋" w:hint="eastAsia"/>
            <w:lang w:eastAsia="zh-CN"/>
          </w:rPr>
          <w:t>(五)、废弃物处理</w:t>
        </w:r>
        <w:r>
          <w:tab/>
        </w:r>
        <w:r>
          <w:fldChar w:fldCharType="begin"/>
        </w:r>
        <w:r>
          <w:instrText xml:space="preserve"> PAGEREF _Toc25948 \h </w:instrText>
        </w:r>
        <w:r>
          <w:fldChar w:fldCharType="separate"/>
        </w:r>
        <w:r>
          <w:t>41</w:t>
        </w:r>
        <w:r>
          <w:fldChar w:fldCharType="end"/>
        </w:r>
      </w:hyperlink>
    </w:p>
    <w:p>
      <w:pPr>
        <w:pStyle w:val="TOC2"/>
        <w:tabs>
          <w:tab w:val="right" w:leader="dot" w:pos="8306"/>
        </w:tabs>
      </w:pPr>
      <w:hyperlink w:anchor="_Toc27281" w:history="1">
        <w:r>
          <w:rPr>
            <w:rFonts w:ascii="仿宋" w:eastAsia="仿宋" w:hAnsi="仿宋" w:cs="仿宋" w:hint="eastAsia"/>
            <w:lang w:eastAsia="zh-CN"/>
          </w:rPr>
          <w:t>(六)、特殊环境影响分析</w:t>
        </w:r>
        <w:r>
          <w:tab/>
        </w:r>
        <w:r>
          <w:fldChar w:fldCharType="begin"/>
        </w:r>
        <w:r>
          <w:instrText xml:space="preserve"> PAGEREF _Toc27281 \h </w:instrText>
        </w:r>
        <w:r>
          <w:fldChar w:fldCharType="separate"/>
        </w:r>
        <w:r>
          <w:t>42</w:t>
        </w:r>
        <w:r>
          <w:fldChar w:fldCharType="end"/>
        </w:r>
      </w:hyperlink>
    </w:p>
    <w:p>
      <w:pPr>
        <w:pStyle w:val="TOC2"/>
        <w:tabs>
          <w:tab w:val="right" w:leader="dot" w:pos="8306"/>
        </w:tabs>
      </w:pPr>
      <w:hyperlink w:anchor="_Toc21993" w:history="1">
        <w:r>
          <w:rPr>
            <w:rFonts w:ascii="仿宋" w:eastAsia="仿宋" w:hAnsi="仿宋" w:cs="仿宋" w:hint="eastAsia"/>
            <w:lang w:eastAsia="zh-CN"/>
          </w:rPr>
          <w:t>(七)、清洁生产</w:t>
        </w:r>
        <w:r>
          <w:tab/>
        </w:r>
        <w:r>
          <w:fldChar w:fldCharType="begin"/>
        </w:r>
        <w:r>
          <w:instrText xml:space="preserve"> PAGEREF _Toc21993 \h </w:instrText>
        </w:r>
        <w:r>
          <w:fldChar w:fldCharType="separate"/>
        </w:r>
        <w:r>
          <w:t>44</w:t>
        </w:r>
        <w:r>
          <w:fldChar w:fldCharType="end"/>
        </w:r>
      </w:hyperlink>
    </w:p>
    <w:p>
      <w:pPr>
        <w:pStyle w:val="TOC2"/>
        <w:tabs>
          <w:tab w:val="right" w:leader="dot" w:pos="8306"/>
        </w:tabs>
      </w:pPr>
      <w:hyperlink w:anchor="_Toc29486" w:history="1">
        <w:r>
          <w:rPr>
            <w:rFonts w:ascii="仿宋" w:eastAsia="仿宋" w:hAnsi="仿宋" w:cs="仿宋" w:hint="eastAsia"/>
            <w:lang w:eastAsia="zh-CN"/>
          </w:rPr>
          <w:t>(八)、环境保护综合评价</w:t>
        </w:r>
        <w:r>
          <w:tab/>
        </w:r>
        <w:r>
          <w:fldChar w:fldCharType="begin"/>
        </w:r>
        <w:r>
          <w:instrText xml:space="preserve"> PAGEREF _Toc29486 \h </w:instrText>
        </w:r>
        <w:r>
          <w:fldChar w:fldCharType="separate"/>
        </w:r>
        <w:r>
          <w:t>45</w:t>
        </w:r>
        <w:r>
          <w:fldChar w:fldCharType="end"/>
        </w:r>
      </w:hyperlink>
    </w:p>
    <w:p>
      <w:pPr>
        <w:pStyle w:val="TOC1"/>
        <w:tabs>
          <w:tab w:val="right" w:leader="dot" w:pos="8306"/>
        </w:tabs>
      </w:pPr>
      <w:hyperlink w:anchor="_Toc19686" w:history="1">
        <w:r>
          <w:rPr>
            <w:rFonts w:ascii="仿宋" w:eastAsia="仿宋" w:hAnsi="仿宋" w:cs="仿宋" w:hint="eastAsia"/>
            <w:lang w:eastAsia="zh-CN"/>
          </w:rPr>
          <w:t>十二、军工电子行业投资项目社会影响</w:t>
        </w:r>
        <w:r>
          <w:tab/>
        </w:r>
        <w:r>
          <w:fldChar w:fldCharType="begin"/>
        </w:r>
        <w:r>
          <w:instrText xml:space="preserve"> PAGEREF _Toc19686 \h </w:instrText>
        </w:r>
        <w:r>
          <w:fldChar w:fldCharType="separate"/>
        </w:r>
        <w:r>
          <w:t>46</w:t>
        </w:r>
        <w:r>
          <w:fldChar w:fldCharType="end"/>
        </w:r>
      </w:hyperlink>
    </w:p>
    <w:p>
      <w:pPr>
        <w:pStyle w:val="TOC2"/>
        <w:tabs>
          <w:tab w:val="right" w:leader="dot" w:pos="8306"/>
        </w:tabs>
      </w:pPr>
      <w:hyperlink w:anchor="_Toc31956" w:history="1">
        <w:r>
          <w:rPr>
            <w:rFonts w:ascii="仿宋" w:eastAsia="仿宋" w:hAnsi="仿宋" w:cs="仿宋" w:hint="eastAsia"/>
            <w:lang w:eastAsia="zh-CN"/>
          </w:rPr>
          <w:t>(一)、社会责任与义务</w:t>
        </w:r>
        <w:r>
          <w:tab/>
        </w:r>
        <w:r>
          <w:fldChar w:fldCharType="begin"/>
        </w:r>
        <w:r>
          <w:instrText xml:space="preserve"> PAGEREF _Toc31956 \h </w:instrText>
        </w:r>
        <w:r>
          <w:fldChar w:fldCharType="separate"/>
        </w:r>
        <w:r>
          <w:t>46</w:t>
        </w:r>
        <w:r>
          <w:fldChar w:fldCharType="end"/>
        </w:r>
      </w:hyperlink>
    </w:p>
    <w:p>
      <w:pPr>
        <w:pStyle w:val="TOC2"/>
        <w:tabs>
          <w:tab w:val="right" w:leader="dot" w:pos="8306"/>
        </w:tabs>
      </w:pPr>
      <w:hyperlink w:anchor="_Toc184" w:history="1">
        <w:r>
          <w:rPr>
            <w:rFonts w:ascii="仿宋" w:eastAsia="仿宋" w:hAnsi="仿宋" w:cs="仿宋" w:hint="eastAsia"/>
            <w:lang w:eastAsia="zh-CN"/>
          </w:rPr>
          <w:t>(二)、社会参与与沟通</w:t>
        </w:r>
        <w:r>
          <w:tab/>
        </w:r>
        <w:r>
          <w:fldChar w:fldCharType="begin"/>
        </w:r>
        <w:r>
          <w:instrText xml:space="preserve"> PAGEREF _Toc184 \h </w:instrText>
        </w:r>
        <w:r>
          <w:fldChar w:fldCharType="separate"/>
        </w:r>
        <w:r>
          <w:t>47</w:t>
        </w:r>
        <w:r>
          <w:fldChar w:fldCharType="end"/>
        </w:r>
      </w:hyperlink>
    </w:p>
    <w:p>
      <w:pPr>
        <w:pStyle w:val="TOC1"/>
        <w:tabs>
          <w:tab w:val="right" w:leader="dot" w:pos="8306"/>
        </w:tabs>
      </w:pPr>
      <w:hyperlink w:anchor="_Toc6451" w:history="1">
        <w:r>
          <w:rPr>
            <w:rFonts w:ascii="仿宋" w:eastAsia="仿宋" w:hAnsi="仿宋" w:cs="仿宋" w:hint="eastAsia"/>
            <w:lang w:eastAsia="zh-CN"/>
          </w:rPr>
          <w:t>十三、军工电子行业投资项目工程方案分析</w:t>
        </w:r>
        <w:r>
          <w:tab/>
        </w:r>
        <w:r>
          <w:fldChar w:fldCharType="begin"/>
        </w:r>
        <w:r>
          <w:instrText xml:space="preserve"> PAGEREF _Toc6451 \h </w:instrText>
        </w:r>
        <w:r>
          <w:fldChar w:fldCharType="separate"/>
        </w:r>
        <w:r>
          <w:t>48</w:t>
        </w:r>
        <w:r>
          <w:fldChar w:fldCharType="end"/>
        </w:r>
      </w:hyperlink>
    </w:p>
    <w:p>
      <w:pPr>
        <w:pStyle w:val="TOC2"/>
        <w:tabs>
          <w:tab w:val="right" w:leader="dot" w:pos="8306"/>
        </w:tabs>
      </w:pPr>
      <w:hyperlink w:anchor="_Toc1473" w:history="1">
        <w:r>
          <w:rPr>
            <w:rFonts w:ascii="仿宋" w:eastAsia="仿宋" w:hAnsi="仿宋" w:cs="仿宋" w:hint="eastAsia"/>
            <w:lang w:eastAsia="zh-CN"/>
          </w:rPr>
          <w:t>(一)、建筑工程设计原则</w:t>
        </w:r>
        <w:r>
          <w:tab/>
        </w:r>
        <w:r>
          <w:fldChar w:fldCharType="begin"/>
        </w:r>
        <w:r>
          <w:instrText xml:space="preserve"> PAGEREF _Toc1473 \h </w:instrText>
        </w:r>
        <w:r>
          <w:fldChar w:fldCharType="separate"/>
        </w:r>
        <w:r>
          <w:t>48</w:t>
        </w:r>
        <w:r>
          <w:fldChar w:fldCharType="end"/>
        </w:r>
      </w:hyperlink>
    </w:p>
    <w:p>
      <w:pPr>
        <w:pStyle w:val="TOC2"/>
        <w:tabs>
          <w:tab w:val="right" w:leader="dot" w:pos="8306"/>
        </w:tabs>
      </w:pPr>
      <w:hyperlink w:anchor="_Toc30411" w:history="1">
        <w:r>
          <w:rPr>
            <w:rFonts w:ascii="仿宋" w:eastAsia="仿宋" w:hAnsi="仿宋" w:cs="仿宋" w:hint="eastAsia"/>
            <w:lang w:eastAsia="zh-CN"/>
          </w:rPr>
          <w:t>(二)、土建工程建设指标</w:t>
        </w:r>
        <w:r>
          <w:tab/>
        </w:r>
        <w:r>
          <w:fldChar w:fldCharType="begin"/>
        </w:r>
        <w:r>
          <w:instrText xml:space="preserve"> PAGEREF _Toc30411 \h </w:instrText>
        </w:r>
        <w:r>
          <w:fldChar w:fldCharType="separate"/>
        </w:r>
        <w:r>
          <w:t>51</w:t>
        </w:r>
        <w:r>
          <w:fldChar w:fldCharType="end"/>
        </w:r>
      </w:hyperlink>
    </w:p>
    <w:p>
      <w:pPr>
        <w:pStyle w:val="TOC1"/>
        <w:tabs>
          <w:tab w:val="right" w:leader="dot" w:pos="8306"/>
        </w:tabs>
      </w:pPr>
      <w:hyperlink w:anchor="_Toc13695" w:history="1">
        <w:r>
          <w:rPr>
            <w:rFonts w:ascii="仿宋" w:eastAsia="仿宋" w:hAnsi="仿宋" w:cs="仿宋" w:hint="eastAsia"/>
            <w:lang w:eastAsia="zh-CN"/>
          </w:rPr>
          <w:t>十四、营销与推广策略</w:t>
        </w:r>
        <w:r>
          <w:tab/>
        </w:r>
        <w:r>
          <w:fldChar w:fldCharType="begin"/>
        </w:r>
        <w:r>
          <w:instrText xml:space="preserve"> PAGEREF _Toc13695 \h </w:instrText>
        </w:r>
        <w:r>
          <w:fldChar w:fldCharType="separate"/>
        </w:r>
        <w:r>
          <w:t>53</w:t>
        </w:r>
        <w:r>
          <w:fldChar w:fldCharType="end"/>
        </w:r>
      </w:hyperlink>
    </w:p>
    <w:p>
      <w:pPr>
        <w:pStyle w:val="TOC2"/>
        <w:tabs>
          <w:tab w:val="right" w:leader="dot" w:pos="8306"/>
        </w:tabs>
      </w:pPr>
      <w:hyperlink w:anchor="_Toc25117" w:history="1">
        <w:r>
          <w:rPr>
            <w:rFonts w:ascii="仿宋" w:eastAsia="仿宋" w:hAnsi="仿宋" w:cs="仿宋" w:hint="eastAsia"/>
            <w:lang w:eastAsia="zh-CN"/>
          </w:rPr>
          <w:t>(一)、产品/服务定位与特点</w:t>
        </w:r>
        <w:r>
          <w:tab/>
        </w:r>
        <w:r>
          <w:fldChar w:fldCharType="begin"/>
        </w:r>
        <w:r>
          <w:instrText xml:space="preserve"> PAGEREF _Toc25117 \h </w:instrText>
        </w:r>
        <w:r>
          <w:fldChar w:fldCharType="separate"/>
        </w:r>
        <w:r>
          <w:t>53</w:t>
        </w:r>
        <w:r>
          <w:fldChar w:fldCharType="end"/>
        </w:r>
      </w:hyperlink>
    </w:p>
    <w:p>
      <w:pPr>
        <w:pStyle w:val="TOC2"/>
        <w:tabs>
          <w:tab w:val="right" w:leader="dot" w:pos="8306"/>
        </w:tabs>
      </w:pPr>
      <w:hyperlink w:anchor="_Toc1924" w:history="1">
        <w:r>
          <w:rPr>
            <w:rFonts w:ascii="仿宋" w:eastAsia="仿宋" w:hAnsi="仿宋" w:cs="仿宋" w:hint="eastAsia"/>
            <w:lang w:eastAsia="zh-CN"/>
          </w:rPr>
          <w:t>(二)、市场定位与竞争分析</w:t>
        </w:r>
        <w:r>
          <w:tab/>
        </w:r>
        <w:r>
          <w:fldChar w:fldCharType="begin"/>
        </w:r>
        <w:r>
          <w:instrText xml:space="preserve"> PAGEREF _Toc1924 \h </w:instrText>
        </w:r>
        <w:r>
          <w:fldChar w:fldCharType="separate"/>
        </w:r>
        <w:r>
          <w:t>54</w:t>
        </w:r>
        <w:r>
          <w:fldChar w:fldCharType="end"/>
        </w:r>
      </w:hyperlink>
    </w:p>
    <w:p>
      <w:pPr>
        <w:pStyle w:val="TOC2"/>
        <w:tabs>
          <w:tab w:val="right" w:leader="dot" w:pos="8306"/>
        </w:tabs>
      </w:pPr>
      <w:hyperlink w:anchor="_Toc9533" w:history="1">
        <w:r>
          <w:rPr>
            <w:rFonts w:ascii="仿宋" w:eastAsia="仿宋" w:hAnsi="仿宋" w:cs="仿宋" w:hint="eastAsia"/>
            <w:lang w:eastAsia="zh-CN"/>
          </w:rPr>
          <w:t>(三)、营销渠道与策略</w:t>
        </w:r>
        <w:r>
          <w:tab/>
        </w:r>
        <w:r>
          <w:fldChar w:fldCharType="begin"/>
        </w:r>
        <w:r>
          <w:instrText xml:space="preserve"> PAGEREF _Toc9533 \h </w:instrText>
        </w:r>
        <w:r>
          <w:fldChar w:fldCharType="separate"/>
        </w:r>
        <w:r>
          <w:t>56</w:t>
        </w:r>
        <w:r>
          <w:fldChar w:fldCharType="end"/>
        </w:r>
      </w:hyperlink>
    </w:p>
    <w:p>
      <w:pPr>
        <w:pStyle w:val="TOC2"/>
        <w:tabs>
          <w:tab w:val="right" w:leader="dot" w:pos="8306"/>
        </w:tabs>
      </w:pPr>
      <w:hyperlink w:anchor="_Toc13107" w:history="1">
        <w:r>
          <w:rPr>
            <w:rFonts w:ascii="仿宋" w:eastAsia="仿宋" w:hAnsi="仿宋" w:cs="仿宋" w:hint="eastAsia"/>
            <w:lang w:eastAsia="zh-CN"/>
          </w:rPr>
          <w:t>(四)、推广与宣传活动</w:t>
        </w:r>
        <w:r>
          <w:tab/>
        </w:r>
        <w:r>
          <w:fldChar w:fldCharType="begin"/>
        </w:r>
        <w:r>
          <w:instrText xml:space="preserve"> PAGEREF _Toc13107 \h </w:instrText>
        </w:r>
        <w:r>
          <w:fldChar w:fldCharType="separate"/>
        </w:r>
        <w:r>
          <w:t>57</w:t>
        </w:r>
        <w:r>
          <w:fldChar w:fldCharType="end"/>
        </w:r>
      </w:hyperlink>
    </w:p>
    <w:p>
      <w:pPr>
        <w:pStyle w:val="TOC1"/>
        <w:tabs>
          <w:tab w:val="right" w:leader="dot" w:pos="8306"/>
        </w:tabs>
      </w:pPr>
      <w:hyperlink w:anchor="_Toc24862" w:history="1">
        <w:r>
          <w:rPr>
            <w:rFonts w:ascii="仿宋" w:eastAsia="仿宋" w:hAnsi="仿宋" w:cs="仿宋" w:hint="eastAsia"/>
            <w:lang w:eastAsia="zh-CN"/>
          </w:rPr>
          <w:t>十五、军工电子行业投资项目治理与监督</w:t>
        </w:r>
        <w:r>
          <w:tab/>
        </w:r>
        <w:r>
          <w:fldChar w:fldCharType="begin"/>
        </w:r>
        <w:r>
          <w:instrText xml:space="preserve"> PAGEREF _Toc24862 \h </w:instrText>
        </w:r>
        <w:r>
          <w:fldChar w:fldCharType="separate"/>
        </w:r>
        <w:r>
          <w:t>62</w:t>
        </w:r>
        <w:r>
          <w:fldChar w:fldCharType="end"/>
        </w:r>
      </w:hyperlink>
    </w:p>
    <w:p>
      <w:pPr>
        <w:pStyle w:val="TOC2"/>
        <w:tabs>
          <w:tab w:val="right" w:leader="dot" w:pos="8306"/>
        </w:tabs>
      </w:pPr>
      <w:hyperlink w:anchor="_Toc26730" w:history="1">
        <w:r>
          <w:rPr>
            <w:rFonts w:ascii="仿宋" w:eastAsia="仿宋" w:hAnsi="仿宋" w:cs="仿宋" w:hint="eastAsia"/>
            <w:lang w:eastAsia="zh-CN"/>
          </w:rPr>
          <w:t>(一)、军工电子行业投资项目治理结构</w:t>
        </w:r>
        <w:r>
          <w:tab/>
        </w:r>
        <w:r>
          <w:fldChar w:fldCharType="begin"/>
        </w:r>
        <w:r>
          <w:instrText xml:space="preserve"> PAGEREF _Toc26730 \h </w:instrText>
        </w:r>
        <w:r>
          <w:fldChar w:fldCharType="separate"/>
        </w:r>
        <w:r>
          <w:t>62</w:t>
        </w:r>
        <w:r>
          <w:fldChar w:fldCharType="end"/>
        </w:r>
      </w:hyperlink>
    </w:p>
    <w:p>
      <w:pPr>
        <w:pStyle w:val="TOC2"/>
        <w:tabs>
          <w:tab w:val="right" w:leader="dot" w:pos="8306"/>
        </w:tabs>
      </w:pPr>
      <w:hyperlink w:anchor="_Toc5644" w:history="1">
        <w:r>
          <w:rPr>
            <w:rFonts w:ascii="仿宋" w:eastAsia="仿宋" w:hAnsi="仿宋" w:cs="仿宋" w:hint="eastAsia"/>
            <w:lang w:eastAsia="zh-CN"/>
          </w:rPr>
          <w:t>(二)、监督与审计</w:t>
        </w:r>
        <w:r>
          <w:tab/>
        </w:r>
        <w:r>
          <w:fldChar w:fldCharType="begin"/>
        </w:r>
        <w:r>
          <w:instrText xml:space="preserve"> PAGEREF _Toc5644 \h </w:instrText>
        </w:r>
        <w:r>
          <w:fldChar w:fldCharType="separate"/>
        </w:r>
        <w:r>
          <w:t>64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6198"/>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7380"/>
      <w:r>
        <w:rPr>
          <w:rFonts w:ascii="仿宋" w:eastAsia="仿宋" w:hAnsi="仿宋" w:cs="仿宋" w:hint="eastAsia"/>
          <w:sz w:val="28"/>
          <w:lang w:eastAsia="zh-CN"/>
        </w:rPr>
        <w:t>一、军工电子行业投资项目建设背景及必要性分析</w:t>
      </w:r>
      <w:bookmarkEnd w:id="2"/>
    </w:p>
    <w:p>
      <w:pPr>
        <w:pStyle w:val="Heading2"/>
        <w:rPr>
          <w:rFonts w:ascii="仿宋" w:eastAsia="仿宋" w:hAnsi="仿宋" w:cs="仿宋" w:hint="eastAsia"/>
          <w:lang w:eastAsia="zh-CN"/>
        </w:rPr>
      </w:pPr>
      <w:bookmarkStart w:id="3" w:name="_Toc6947"/>
      <w:r>
        <w:rPr>
          <w:rFonts w:ascii="仿宋" w:eastAsia="仿宋" w:hAnsi="仿宋" w:cs="仿宋" w:hint="eastAsia"/>
          <w:lang w:eastAsia="zh-CN"/>
        </w:rPr>
        <w:t>(一)、军工电子行业投资项目背景分析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军工电子行业投资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军工电子行业投资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军工电子行业投资项目在这个潮流中的定位。同时，我们将关注行业内涌现的新兴机遇，以便军工电子行业投资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军工电子行业投资项目提供了强大的发展动力。我们将聚焦于行业内最新的技术发展趋势，包括但不限于人工智能、大数据分析、物联网等领域。通过深度的技术研究，我们将确保军工电子行业投资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军工电子行业投资项目发展的源泉。我们将投入更多的精力对市场需求进行深入剖析，超越表面的需求，深入挖掘潜在的市场痛点和机遇。通过对市场需求的细致了解，军工电子行业投资项目将更有针对性地设计解决方案，满足市场的多样化需求，从而更好地促进军工电子行业投资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军工电子行业投资项目战略至关重要。我们将对竞争态势进行更为深入的分析，包括但不限于市场份额、产品特点、客户满意度等多个维度。通过深度的竞争分析，军工电子行业投资项目将能够更准确地把握市场脉搏，制定具有竞争力的军工电子行业投资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行业内的法规和政策环境对军工电子行业投资项目的发展具有直接的影响。我们将进行更为全面的法规和政策分析，了解行业发展中的潜在法律风险和合规挑战。通过充分了解和遵守相关法规，军工电子行业投资项目将确保在法律框架内合法合规运营，为军工电子行业投资项目的稳健发展提供有力支持。</w:t>
      </w:r>
    </w:p>
    <w:p>
      <w:pPr>
        <w:pStyle w:val="Heading2"/>
        <w:ind w:firstLine="560" w:firstLineChars="200"/>
        <w:rPr>
          <w:rFonts w:ascii="仿宋" w:eastAsia="仿宋" w:hAnsi="仿宋" w:cs="仿宋" w:hint="eastAsia"/>
          <w:sz w:val="28"/>
          <w:lang w:eastAsia="zh-CN"/>
        </w:rPr>
      </w:pPr>
      <w:bookmarkStart w:id="4" w:name="_Toc7308"/>
      <w:r>
        <w:rPr>
          <w:rFonts w:ascii="仿宋" w:eastAsia="仿宋" w:hAnsi="仿宋" w:cs="仿宋" w:hint="eastAsia"/>
          <w:sz w:val="28"/>
          <w:lang w:eastAsia="zh-CN"/>
        </w:rPr>
        <w:t>(二)、军工电子行业投资项目建设必要性分析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军工电子行业投资项目建设的迫切性源于对行业发展趋势的深刻洞察。我们正处于一个行业变革的时代，科技创新、数字化转型成为企业发展的关键动力。军工电子行业投资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军工电子行业投资项目建设不仅仅是为了跟上潮流，更是为了通过技术创新推动企业的持续发展。通过引入先进的技术和解决方案，军工电子行业投资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军工电子行业投资项目的建设成为必然选择，通过提高产品质量、拓展服务领域，从而在竞争中获得更多的机会。军工电子行业投资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军工电子行业投资项目建设的必要性体现在对客户需求更精准的满足。通过军工电子行业投资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军工电子行业投资项目建设的背后是对企业持续创新的追求。只有通过不断创新，企业才能在竞争中立于不败之地。军工电子行业投资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5" w:name="_Toc228"/>
      <w:r>
        <w:rPr>
          <w:rFonts w:ascii="仿宋" w:eastAsia="仿宋" w:hAnsi="仿宋" w:cs="仿宋" w:hint="eastAsia"/>
          <w:sz w:val="28"/>
          <w:lang w:eastAsia="zh-CN"/>
        </w:rPr>
        <w:t>二、军工电子行业投资项目绩效评估</w:t>
      </w:r>
      <w:bookmarkEnd w:id="5"/>
    </w:p>
    <w:p>
      <w:pPr>
        <w:pStyle w:val="Heading2"/>
        <w:rPr>
          <w:rFonts w:ascii="仿宋" w:eastAsia="仿宋" w:hAnsi="仿宋" w:cs="仿宋" w:hint="eastAsia"/>
          <w:lang w:eastAsia="zh-CN"/>
        </w:rPr>
      </w:pPr>
      <w:bookmarkStart w:id="6" w:name="_Toc32470"/>
      <w:r>
        <w:rPr>
          <w:rFonts w:ascii="仿宋" w:eastAsia="仿宋" w:hAnsi="仿宋" w:cs="仿宋" w:hint="eastAsia"/>
          <w:lang w:eastAsia="zh-CN"/>
        </w:rPr>
        <w:t>(一)、绩效评估指标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军工电子行业投资项目中，我们设计了一套全面的绩效评估指标，以确保军工电子行业投资项目的可控和成功交付。这些指标跨足军工电子行业投资项目目标、成本、进度和质量等多个维度，为我们提供了全面洞察军工电子行业投资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军工电子行业投资项目目标达成率是我们关注的首要指标。我们设定了明确的目标，并通过定期监测和评估，迅速发现并应对潜在的目标偏差。这为军工电子行业投资项目的整体有效管理提供了坚实基础，确保交付的成果符合质量标准和客户期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成本绩效是另一个核心关注点。通过实际成本与预算成本的对比分析，我们深入了解成本差异的原因，及时调整资源分配，保持军工电子行业投资项目在经济效益方面的合理水平。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军工电子行业投资项目进度作为关键的绩效指标之一，得到了精心的关注。我们制定了详细的军工电子行业投资项目进度计划，并设立了进度符合度指标，确保实际进度与计划进度保持一致。这使我们能够快速发现和解决潜在的进度问题，保持军工电子行业投资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军工电子行业投资项目绩效的不可或缺的一环。我们引入了一系列的质量标准和客户满意度指标，以确保军工电子行业投资项目交付的成果在质量上达到或超越预期水平。通过持续监测这些指标，我们努力提升军工电子行业投资项目整体质量水平，为军工电子行业投资项目的成功交付提供有力保障。通过这些科学且全面的绩效评估，我们能够更好地引导军工电子行业投资项目的持续改进，确保军工电子行业投资项目目标的顺利达成。</w:t>
      </w:r>
    </w:p>
    <w:p>
      <w:pPr>
        <w:pStyle w:val="Heading2"/>
        <w:ind w:firstLine="560" w:firstLineChars="200"/>
        <w:rPr>
          <w:rFonts w:ascii="仿宋" w:eastAsia="仿宋" w:hAnsi="仿宋" w:cs="仿宋" w:hint="eastAsia"/>
          <w:sz w:val="28"/>
          <w:lang w:eastAsia="zh-CN"/>
        </w:rPr>
      </w:pPr>
      <w:bookmarkStart w:id="7" w:name="_Toc5630"/>
      <w:r>
        <w:rPr>
          <w:rFonts w:ascii="仿宋" w:eastAsia="仿宋" w:hAnsi="仿宋" w:cs="仿宋" w:hint="eastAsia"/>
          <w:sz w:val="28"/>
          <w:lang w:eastAsia="zh-CN"/>
        </w:rPr>
        <w:t>(二)、绩效评估方法</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绩效评估是军工电子行业投资项目中的关键环节，为确保军工电子行业投资项目达到预期目标，我们采用了多层次、多维度的绩效评估方法。</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从定性角度来看，我们注重军工电子行业投资项目的战略目标对齐，确保每个决策和行动都与军工电子行业投资项目整体目标保持一致。团队会定期召开战略对齐会议，审视当前工作与军工电子行业投资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军工电子行业投资项目进度、质量、成本和风险等方面。这些指标通过数据收集和分析，为军工电子行业投资项目管理团队提供了客观的评估依据。例如，我们通过军工电子行业投资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军工电子行业投资项目内部，还考虑了军工电子行业投资项目对外部环境的影响。我们定期进行干系人满意度调查，以了解各利益相关方对军工电子行业投资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这种多层次、多角度的绩效评估方法，使得我们能够全面了解军工电子行业投资项目的运行状态，及时做出调整，确保军工电子行业投资项目在不断变化的环境中保持稳健前行。</w:t>
      </w:r>
    </w:p>
    <w:p>
      <w:pPr>
        <w:pStyle w:val="Heading2"/>
        <w:ind w:firstLine="560" w:firstLineChars="200"/>
        <w:rPr>
          <w:rFonts w:ascii="仿宋" w:eastAsia="仿宋" w:hAnsi="仿宋" w:cs="仿宋" w:hint="eastAsia"/>
          <w:sz w:val="28"/>
          <w:lang w:eastAsia="zh-CN"/>
        </w:rPr>
      </w:pPr>
      <w:bookmarkStart w:id="8" w:name="_Toc10176"/>
      <w:r>
        <w:rPr>
          <w:rFonts w:ascii="仿宋" w:eastAsia="仿宋" w:hAnsi="仿宋" w:cs="仿宋" w:hint="eastAsia"/>
          <w:sz w:val="28"/>
          <w:lang w:eastAsia="zh-CN"/>
        </w:rPr>
        <w:t>(三)、绩效评估周期</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为了确保军工电子行业投资项目的有效管理和不断优化，我们采用了精心设计的绩效评估周期。这个周期旨在实现灵活、实时和全面的评估，以适应军工电子行业投资项目执行中的各种挑战。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军工电子行业投资项目的不同需求，分为短期、中期和长期。短期评估关注每个迭代或工作周期，以及时发现和解决当前任务中的问题。中期评估涵盖几个迭代，深入了解整体军工电子行业投资项目的趋势和性能。长期评估则着眼于整个军工电子行业投资项目阶段，确保军工电子行业投资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军工电子行业投资项目管理工具和协作平台，团队成员能够随时更新和分享军工电子行业投资项目数据。这种实时性的反馈机制使我们能够及时察觉潜在问题，快速调整，保持军工电子行业投资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军工电子行业投资项目的决策制定密不可分。每个周期的军工电子行业投资项目回顾会议成为集体总结经验、识别问题深层次原因并找到创新解决方案的平台。这种定期的反思与调整机制使军工电子行业投资项目能够不断学习、进化，以更好地适应变化的环境。</w:t>
      </w:r>
    </w:p>
    <w:p>
      <w:pPr>
        <w:pStyle w:val="Heading1"/>
        <w:ind w:firstLine="560" w:firstLineChars="200"/>
        <w:rPr>
          <w:rFonts w:ascii="仿宋" w:eastAsia="仿宋" w:hAnsi="仿宋" w:cs="仿宋" w:hint="eastAsia"/>
          <w:sz w:val="28"/>
          <w:lang w:eastAsia="zh-CN"/>
        </w:rPr>
      </w:pPr>
      <w:bookmarkStart w:id="9" w:name="_Toc3645"/>
      <w:r>
        <w:rPr>
          <w:rFonts w:ascii="仿宋" w:eastAsia="仿宋" w:hAnsi="仿宋" w:cs="仿宋" w:hint="eastAsia"/>
          <w:sz w:val="28"/>
          <w:lang w:eastAsia="zh-CN"/>
        </w:rPr>
        <w:t>三、产品规划分析</w:t>
      </w:r>
      <w:bookmarkEnd w:id="9"/>
    </w:p>
    <w:p>
      <w:pPr>
        <w:pStyle w:val="Heading2"/>
        <w:rPr>
          <w:rFonts w:ascii="仿宋" w:eastAsia="仿宋" w:hAnsi="仿宋" w:cs="仿宋" w:hint="eastAsia"/>
          <w:lang w:eastAsia="zh-CN"/>
        </w:rPr>
      </w:pPr>
      <w:bookmarkStart w:id="10" w:name="_Toc25387"/>
      <w:r>
        <w:rPr>
          <w:rFonts w:ascii="仿宋" w:eastAsia="仿宋" w:hAnsi="仿宋" w:cs="仿宋" w:hint="eastAsia"/>
          <w:lang w:eastAsia="zh-CN"/>
        </w:rPr>
        <w:t>(一)、产品规划</w:t>
      </w:r>
      <w:bookmarkEnd w:id="10"/>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军工电子行业投资项目的主要产品是XXXX，预计年产值为XXX万元。这一产品在市场中占据着重要的地位，其广泛的应用范围使得该军工电子行业投资项目的市场前景非常广阔。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军工电子行业投资项目的xxx产品作为重要的原材料之一，将在多个领域发挥关键作用。其在建筑、交通、能源等方面的广泛应用将为整个产业链提供强大的支持，形成产业协同效应。军工电子行业投资项目的年产值XXX万XXX万XXX万万元不仅反映了其在市场上的巨大潜力，更预示着它对国民经济的积极贡献。这种关联度高、涉及面广的产业关系，使得该军工电子行业投资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1" w:name="_Toc30750"/>
      <w:r>
        <w:rPr>
          <w:rFonts w:ascii="仿宋" w:eastAsia="仿宋" w:hAnsi="仿宋" w:cs="仿宋" w:hint="eastAsia"/>
          <w:sz w:val="28"/>
          <w:lang w:eastAsia="zh-CN"/>
        </w:rPr>
        <w:t>(二)、建设规模</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军工电子行业投资项目总征地面积为XXXX平方米，相当于约XX.XX亩，其中净用地面积为XXXX平方米，红线范围内相当于约XX.XX亩。这一用地规模充分考虑了军工电子行业投资项目的建设需求，保障了军工电子行业投资项目在合适的空间内得以充分发展。军工电子行业投资项目规划的总建筑面积为XXXX平方米，其中主体工程建设占XXXX平方米，计容建筑面积达XXXX平方米。预计建筑工程的投资将达到XXXX万元，为军工电子行业投资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军工电子行业投资项目计划购置的设备共计XXXX台（套），设备购置费用为XXXX万元。这一设备购置计划充分考虑到军工电子行业投资项目的生产需求和技术要求，确保了军工电子行业投资项目在生产运营中具备先进的技术装备和高效的生产能力。设备的合理配置将为军工电子行业投资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军工电子行业投资项目计划总投资为XXXX万元，预计年实现营业收入为XXXX万元。这一产能规模的设定旨在确保军工电子行业投资项目能够在投资与回报之间取得平衡，实现长期可持续的发展。军工电子行业投资项目的总投资充分考虑到各个方面的需求，包括用地建设、设备购置等多个环节，以确保军工电子行业投资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2" w:name="_Toc14143"/>
      <w:r>
        <w:rPr>
          <w:rFonts w:ascii="仿宋" w:eastAsia="仿宋" w:hAnsi="仿宋" w:cs="仿宋" w:hint="eastAsia"/>
          <w:sz w:val="28"/>
          <w:lang w:eastAsia="zh-CN"/>
        </w:rPr>
        <w:t>四、军工电子行业投资项目选址可行性分析</w:t>
      </w:r>
      <w:bookmarkEnd w:id="12"/>
    </w:p>
    <w:p>
      <w:pPr>
        <w:pStyle w:val="Heading2"/>
        <w:rPr>
          <w:rFonts w:ascii="仿宋" w:eastAsia="仿宋" w:hAnsi="仿宋" w:cs="仿宋" w:hint="eastAsia"/>
          <w:lang w:eastAsia="zh-CN"/>
        </w:rPr>
      </w:pPr>
      <w:bookmarkStart w:id="13" w:name="_Toc5213"/>
      <w:r>
        <w:rPr>
          <w:rFonts w:ascii="仿宋" w:eastAsia="仿宋" w:hAnsi="仿宋" w:cs="仿宋" w:hint="eastAsia"/>
          <w:lang w:eastAsia="zh-CN"/>
        </w:rPr>
        <w:t>(一)、军工电子行业投资项目选址</w:t>
      </w:r>
      <w:bookmarkEnd w:id="13"/>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该军工电子行业投资项目选址位于XX省XX市XX区XXX街道</w:t>
      </w:r>
    </w:p>
    <w:p>
      <w:pPr>
        <w:pStyle w:val="Heading2"/>
        <w:ind w:firstLine="560" w:firstLineChars="200"/>
        <w:rPr>
          <w:rFonts w:ascii="仿宋" w:eastAsia="仿宋" w:hAnsi="仿宋" w:cs="仿宋" w:hint="eastAsia"/>
          <w:sz w:val="28"/>
          <w:lang w:eastAsia="zh-CN"/>
        </w:rPr>
      </w:pPr>
      <w:bookmarkStart w:id="14" w:name="_Toc12336"/>
      <w:r>
        <w:rPr>
          <w:rFonts w:ascii="仿宋" w:eastAsia="仿宋" w:hAnsi="仿宋" w:cs="仿宋" w:hint="eastAsia"/>
          <w:sz w:val="28"/>
          <w:lang w:eastAsia="zh-CN"/>
        </w:rPr>
        <w:t>(二)、用地控制指标</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军工电子行业投资项目的征地面积将根据军工电子行业投资项目的实际规模和需求进行精确规划。具体面积XXX平方米，旨在确保军工电子行业投资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净用地面积是在征地面积基础上去除不可利用面积后的实际可开发用地。具体面积XXX平方米，考虑到环保、交通、安全等多方面因素，以确保军工电子行业投资项目在整体利用效率上达到最优。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军工电子行业投资项目计划建设的建筑总规模具体面积XXX平方米。这一规模的确定综合考虑了军工电子行业投资项目的性质、规模，以及城市规划的相关要求，确保建筑布局与周边环境协调一致。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绿地率是军工电子行业投资项目用地中被规划为绿地的比例。具体面积XXX平方米，旨在通过合理规划绿地，改善军工电子行业投资项目周边环境，提升居民生活质量，并符合城市整体绿化规划。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容积率是用地上可以建设的建筑总体积与用地面积之比。具体面积XXX，通过合理的容积率规划，确保军工电子行业投资项目建筑规模与周边环境和谐共生。</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城市规划一致性：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确保军工电子行业投资项目选址与当地城市规划相一致，具体面积XXX平方米。通过与城市规划部门深入沟通，确保军工电子行业投资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军工电子行业投资项目选址符合当地产业政策，具体面积XXX平方米。这包括军工电子行业投资项目对当地经济的促进作用，以及对相关产业的带动效应，确保军工电子行业投资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用地总体要求必须符合环保和可持续发展的原则，具体面积XXX平方米。通过采用绿色建筑设计、节能减排等措施，确保军工电子行业投资项目在建设和运营过程中对环境的影响最小化，达到可持续发展的要求。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确保军工电子行业投资项目选址具备必要的公共设施配套，具体面积XXX平方米。这包括交通便利性、教育、医疗等基础设施，以提高居民生活品质，使得军工电子行业投资项目选址更具吸引力。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考虑用地总体要求对当地社会稳定性的影响，具体面积XXX平方米。通过深入了解当地社区反馈，确保军工电子行业投资项目的选址和建设过程对当地社会和谐稳定产生积极作用。</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通过对这些用地总体要求的详细规划，我们将确保军工电子行业投资项目选址不仅符合法规和规划，还在实际操作中具有可行性。这一全面规划将为军工电子行业投资项目的成功实施提供坚实的基础，确保军工电子行业投资项目选址阶段就能够奠定良好的发展基础。</w:t>
      </w:r>
    </w:p>
    <w:p>
      <w:pPr>
        <w:pStyle w:val="Heading2"/>
        <w:ind w:firstLine="560" w:firstLineChars="200"/>
        <w:rPr>
          <w:rFonts w:ascii="仿宋" w:eastAsia="仿宋" w:hAnsi="仿宋" w:cs="仿宋" w:hint="eastAsia"/>
          <w:sz w:val="28"/>
          <w:lang w:eastAsia="zh-CN"/>
        </w:rPr>
      </w:pPr>
      <w:bookmarkStart w:id="15" w:name="_Toc31519"/>
      <w:r>
        <w:rPr>
          <w:rFonts w:ascii="仿宋" w:eastAsia="仿宋" w:hAnsi="仿宋" w:cs="仿宋" w:hint="eastAsia"/>
          <w:sz w:val="28"/>
          <w:lang w:eastAsia="zh-CN"/>
        </w:rPr>
        <w:t>(三)、节约用地措施</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军工电子行业投资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军工电子行业投资项目的设备规划和空间设计中，我们将采取灵活设备布局的措施。设备布局将根据实际需求进行灵活设计，避免不必要的浪费。通过合理规划设备摆放位置，我们将提高设备的利用率，减少设备间距，以确保军工电子行业投资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军工电子行业投资项目内部引入共享设施的概念，例如共享会议室、办公区等。通过这种方式，我们可以减少对资源的重复建设，提高资源共享效率，从而减小军工电子行业投资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6" w:name="_Toc22345"/>
      <w:r>
        <w:rPr>
          <w:rFonts w:ascii="仿宋" w:eastAsia="仿宋" w:hAnsi="仿宋" w:cs="仿宋" w:hint="eastAsia"/>
          <w:sz w:val="28"/>
          <w:lang w:eastAsia="zh-CN"/>
        </w:rPr>
        <w:t>(四)、总图布置方案</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军工电子行业投资项目的总图布置中，我们将不同功能区域进行明确的规划，以最大程度满足军工电子行业投资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7" w:name="_Toc855"/>
      <w:r>
        <w:rPr>
          <w:rFonts w:ascii="仿宋" w:eastAsia="仿宋" w:hAnsi="仿宋" w:cs="仿宋" w:hint="eastAsia"/>
          <w:sz w:val="28"/>
          <w:lang w:eastAsia="zh-CN"/>
        </w:rPr>
        <w:t>(五)、选址综合评价</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军工电子行业投资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军工电子行业投资项目对环境的影响是综合评价的重要因素之一。我们将详细考虑选址周边的自然环境、生态保护区、水源地等情况，确保军工电子行业投资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对选址的评价还需充分考虑当地政府的产业政策和法规。我们将详细了解军工电子行业投资项目所在地的相关政策，确保军工电子行业投资项目的规划和运营与当地法规相符，降低不必要的法律风险。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https://d.book118.com/267021032030006040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军工电子行业投资项目规划设计蓝图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军工电子行业投资项目规划设计蓝图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军工电子行业投资项目规划设计蓝图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军工电子行业投资项目规划设计蓝图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军工电子行业投资项目规划设计蓝图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军工电子行业投资项目规划设计蓝图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军工电子行业投资项目规划设计蓝图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军工电子行业投资项目规划设计蓝图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军工电子行业投资项目规划设计蓝图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军工电子行业投资项目规划设计蓝图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军工电子行业投资项目规划设计蓝图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军工电子行业投资项目规划设计蓝图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军工电子行业投资项目规划设计蓝图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军工电子行业投资项目规划设计蓝图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军工电子行业投资项目规划设计蓝图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军工电子行业投资项目规划设计蓝图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军工电子行业投资项目规划设计蓝图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5131EE6"/>
    <w:rsid w:val="25131EE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67021032030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2024-02-02T06:51:00Z</dcterms:created>
  <dcterms:modified xsi:type="dcterms:W3CDTF">2024-02-02T06:51:38Z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559B2AC3FC014EEE881A1099B9631B7D_11</vt:lpwstr>
  </property>
  <property fmtid="{D5CDD505-2E9C-101B-9397-08002B2CF9AE}" pid="3" name="KSOProductBuildVer">
    <vt:lpwstr>2052-12.1.0.16250</vt:lpwstr>
  </property>
</Properties>
</file>