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生物可降解塑料项目规划设计蓝图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85" w:history="1">
        <w:r>
          <w:rPr>
            <w:rFonts w:ascii="仿宋" w:eastAsia="仿宋" w:hAnsi="仿宋" w:cs="仿宋" w:hint="eastAsia"/>
            <w:lang w:eastAsia="zh-CN"/>
          </w:rPr>
          <w:t>序言</w:t>
        </w:r>
        <w:r>
          <w:tab/>
        </w:r>
        <w:r>
          <w:fldChar w:fldCharType="begin"/>
        </w:r>
        <w:r>
          <w:instrText xml:space="preserve"> PAGEREF _Toc26085 \h </w:instrText>
        </w:r>
        <w:r>
          <w:fldChar w:fldCharType="separate"/>
        </w:r>
        <w:r>
          <w:t>3</w:t>
        </w:r>
        <w:r>
          <w:fldChar w:fldCharType="end"/>
        </w:r>
      </w:hyperlink>
    </w:p>
    <w:p>
      <w:pPr>
        <w:pStyle w:val="TOC1"/>
        <w:tabs>
          <w:tab w:val="right" w:leader="dot" w:pos="8306"/>
        </w:tabs>
      </w:pPr>
      <w:hyperlink w:anchor="_Toc17003" w:history="1">
        <w:r>
          <w:rPr>
            <w:rFonts w:ascii="仿宋" w:eastAsia="仿宋" w:hAnsi="仿宋" w:cs="仿宋" w:hint="eastAsia"/>
            <w:lang w:eastAsia="zh-CN"/>
          </w:rPr>
          <w:t>一、生物可降解塑料项目文档管理</w:t>
        </w:r>
        <w:r>
          <w:tab/>
        </w:r>
        <w:r>
          <w:fldChar w:fldCharType="begin"/>
        </w:r>
        <w:r>
          <w:instrText xml:space="preserve"> PAGEREF _Toc17003 \h </w:instrText>
        </w:r>
        <w:r>
          <w:fldChar w:fldCharType="separate"/>
        </w:r>
        <w:r>
          <w:t>3</w:t>
        </w:r>
        <w:r>
          <w:fldChar w:fldCharType="end"/>
        </w:r>
      </w:hyperlink>
    </w:p>
    <w:p>
      <w:pPr>
        <w:pStyle w:val="TOC2"/>
        <w:tabs>
          <w:tab w:val="right" w:leader="dot" w:pos="8306"/>
        </w:tabs>
      </w:pPr>
      <w:hyperlink w:anchor="_Toc4618" w:history="1">
        <w:r>
          <w:rPr>
            <w:rFonts w:ascii="仿宋" w:eastAsia="仿宋" w:hAnsi="仿宋" w:cs="仿宋" w:hint="eastAsia"/>
            <w:lang w:eastAsia="zh-CN"/>
          </w:rPr>
          <w:t>(一)、文档编制与审查</w:t>
        </w:r>
        <w:r>
          <w:tab/>
        </w:r>
        <w:r>
          <w:fldChar w:fldCharType="begin"/>
        </w:r>
        <w:r>
          <w:instrText xml:space="preserve"> PAGEREF _Toc4618 \h </w:instrText>
        </w:r>
        <w:r>
          <w:fldChar w:fldCharType="separate"/>
        </w:r>
        <w:r>
          <w:t>3</w:t>
        </w:r>
        <w:r>
          <w:fldChar w:fldCharType="end"/>
        </w:r>
      </w:hyperlink>
    </w:p>
    <w:p>
      <w:pPr>
        <w:pStyle w:val="TOC2"/>
        <w:tabs>
          <w:tab w:val="right" w:leader="dot" w:pos="8306"/>
        </w:tabs>
      </w:pPr>
      <w:hyperlink w:anchor="_Toc17284" w:history="1">
        <w:r>
          <w:rPr>
            <w:rFonts w:ascii="仿宋" w:eastAsia="仿宋" w:hAnsi="仿宋" w:cs="仿宋" w:hint="eastAsia"/>
            <w:lang w:eastAsia="zh-CN"/>
          </w:rPr>
          <w:t>(二)、文档发布与分发</w:t>
        </w:r>
        <w:r>
          <w:tab/>
        </w:r>
        <w:r>
          <w:fldChar w:fldCharType="begin"/>
        </w:r>
        <w:r>
          <w:instrText xml:space="preserve"> PAGEREF _Toc17284 \h </w:instrText>
        </w:r>
        <w:r>
          <w:fldChar w:fldCharType="separate"/>
        </w:r>
        <w:r>
          <w:t>4</w:t>
        </w:r>
        <w:r>
          <w:fldChar w:fldCharType="end"/>
        </w:r>
      </w:hyperlink>
    </w:p>
    <w:p>
      <w:pPr>
        <w:pStyle w:val="TOC2"/>
        <w:tabs>
          <w:tab w:val="right" w:leader="dot" w:pos="8306"/>
        </w:tabs>
      </w:pPr>
      <w:hyperlink w:anchor="_Toc7747" w:history="1">
        <w:r>
          <w:rPr>
            <w:rFonts w:ascii="仿宋" w:eastAsia="仿宋" w:hAnsi="仿宋" w:cs="仿宋" w:hint="eastAsia"/>
            <w:lang w:eastAsia="zh-CN"/>
          </w:rPr>
          <w:t>(三)、文档存档与归档</w:t>
        </w:r>
        <w:r>
          <w:tab/>
        </w:r>
        <w:r>
          <w:fldChar w:fldCharType="begin"/>
        </w:r>
        <w:r>
          <w:instrText xml:space="preserve"> PAGEREF _Toc7747 \h </w:instrText>
        </w:r>
        <w:r>
          <w:fldChar w:fldCharType="separate"/>
        </w:r>
        <w:r>
          <w:t>5</w:t>
        </w:r>
        <w:r>
          <w:fldChar w:fldCharType="end"/>
        </w:r>
      </w:hyperlink>
    </w:p>
    <w:p>
      <w:pPr>
        <w:pStyle w:val="TOC1"/>
        <w:tabs>
          <w:tab w:val="right" w:leader="dot" w:pos="8306"/>
        </w:tabs>
      </w:pPr>
      <w:hyperlink w:anchor="_Toc4081" w:history="1">
        <w:r>
          <w:rPr>
            <w:rFonts w:ascii="仿宋" w:eastAsia="仿宋" w:hAnsi="仿宋" w:cs="仿宋" w:hint="eastAsia"/>
            <w:lang w:eastAsia="zh-CN"/>
          </w:rPr>
          <w:t>二、工艺说明</w:t>
        </w:r>
        <w:r>
          <w:tab/>
        </w:r>
        <w:r>
          <w:fldChar w:fldCharType="begin"/>
        </w:r>
        <w:r>
          <w:instrText xml:space="preserve"> PAGEREF _Toc4081 \h </w:instrText>
        </w:r>
        <w:r>
          <w:fldChar w:fldCharType="separate"/>
        </w:r>
        <w:r>
          <w:t>6</w:t>
        </w:r>
        <w:r>
          <w:fldChar w:fldCharType="end"/>
        </w:r>
      </w:hyperlink>
    </w:p>
    <w:p>
      <w:pPr>
        <w:pStyle w:val="TOC2"/>
        <w:tabs>
          <w:tab w:val="right" w:leader="dot" w:pos="8306"/>
        </w:tabs>
      </w:pPr>
      <w:hyperlink w:anchor="_Toc1756" w:history="1">
        <w:r>
          <w:rPr>
            <w:rFonts w:ascii="仿宋" w:eastAsia="仿宋" w:hAnsi="仿宋" w:cs="仿宋" w:hint="eastAsia"/>
            <w:lang w:eastAsia="zh-CN"/>
          </w:rPr>
          <w:t>(一)、技术管理特点</w:t>
        </w:r>
        <w:r>
          <w:tab/>
        </w:r>
        <w:r>
          <w:fldChar w:fldCharType="begin"/>
        </w:r>
        <w:r>
          <w:instrText xml:space="preserve"> PAGEREF _Toc1756 \h </w:instrText>
        </w:r>
        <w:r>
          <w:fldChar w:fldCharType="separate"/>
        </w:r>
        <w:r>
          <w:t>6</w:t>
        </w:r>
        <w:r>
          <w:fldChar w:fldCharType="end"/>
        </w:r>
      </w:hyperlink>
    </w:p>
    <w:p>
      <w:pPr>
        <w:pStyle w:val="TOC2"/>
        <w:tabs>
          <w:tab w:val="right" w:leader="dot" w:pos="8306"/>
        </w:tabs>
      </w:pPr>
      <w:hyperlink w:anchor="_Toc2344" w:history="1">
        <w:r>
          <w:rPr>
            <w:rFonts w:ascii="仿宋" w:eastAsia="仿宋" w:hAnsi="仿宋" w:cs="仿宋" w:hint="eastAsia"/>
            <w:lang w:eastAsia="zh-CN"/>
          </w:rPr>
          <w:t>(二)、生物可降解塑料项目工艺技术设计方案</w:t>
        </w:r>
        <w:r>
          <w:tab/>
        </w:r>
        <w:r>
          <w:fldChar w:fldCharType="begin"/>
        </w:r>
        <w:r>
          <w:instrText xml:space="preserve"> PAGEREF _Toc2344 \h </w:instrText>
        </w:r>
        <w:r>
          <w:fldChar w:fldCharType="separate"/>
        </w:r>
        <w:r>
          <w:t>8</w:t>
        </w:r>
        <w:r>
          <w:fldChar w:fldCharType="end"/>
        </w:r>
      </w:hyperlink>
    </w:p>
    <w:p>
      <w:pPr>
        <w:pStyle w:val="TOC2"/>
        <w:tabs>
          <w:tab w:val="right" w:leader="dot" w:pos="8306"/>
        </w:tabs>
      </w:pPr>
      <w:hyperlink w:anchor="_Toc11339" w:history="1">
        <w:r>
          <w:rPr>
            <w:rFonts w:ascii="仿宋" w:eastAsia="仿宋" w:hAnsi="仿宋" w:cs="仿宋" w:hint="eastAsia"/>
            <w:lang w:eastAsia="zh-CN"/>
          </w:rPr>
          <w:t>(三)、设备选型方案</w:t>
        </w:r>
        <w:r>
          <w:tab/>
        </w:r>
        <w:r>
          <w:fldChar w:fldCharType="begin"/>
        </w:r>
        <w:r>
          <w:instrText xml:space="preserve"> PAGEREF _Toc11339 \h </w:instrText>
        </w:r>
        <w:r>
          <w:fldChar w:fldCharType="separate"/>
        </w:r>
        <w:r>
          <w:t>9</w:t>
        </w:r>
        <w:r>
          <w:fldChar w:fldCharType="end"/>
        </w:r>
      </w:hyperlink>
    </w:p>
    <w:p>
      <w:pPr>
        <w:pStyle w:val="TOC1"/>
        <w:tabs>
          <w:tab w:val="right" w:leader="dot" w:pos="8306"/>
        </w:tabs>
      </w:pPr>
      <w:hyperlink w:anchor="_Toc26433" w:history="1">
        <w:r>
          <w:rPr>
            <w:rFonts w:ascii="仿宋" w:eastAsia="仿宋" w:hAnsi="仿宋" w:cs="仿宋" w:hint="eastAsia"/>
            <w:lang w:eastAsia="zh-CN"/>
          </w:rPr>
          <w:t>三、生物可降解塑料项目绩效评估</w:t>
        </w:r>
        <w:r>
          <w:tab/>
        </w:r>
        <w:r>
          <w:fldChar w:fldCharType="begin"/>
        </w:r>
        <w:r>
          <w:instrText xml:space="preserve"> PAGEREF _Toc26433 \h </w:instrText>
        </w:r>
        <w:r>
          <w:fldChar w:fldCharType="separate"/>
        </w:r>
        <w:r>
          <w:t>10</w:t>
        </w:r>
        <w:r>
          <w:fldChar w:fldCharType="end"/>
        </w:r>
      </w:hyperlink>
    </w:p>
    <w:p>
      <w:pPr>
        <w:pStyle w:val="TOC2"/>
        <w:tabs>
          <w:tab w:val="right" w:leader="dot" w:pos="8306"/>
        </w:tabs>
      </w:pPr>
      <w:hyperlink w:anchor="_Toc8691" w:history="1">
        <w:r>
          <w:rPr>
            <w:rFonts w:ascii="仿宋" w:eastAsia="仿宋" w:hAnsi="仿宋" w:cs="仿宋" w:hint="eastAsia"/>
            <w:lang w:eastAsia="zh-CN"/>
          </w:rPr>
          <w:t>(一)、绩效评估指标</w:t>
        </w:r>
        <w:r>
          <w:tab/>
        </w:r>
        <w:r>
          <w:fldChar w:fldCharType="begin"/>
        </w:r>
        <w:r>
          <w:instrText xml:space="preserve"> PAGEREF _Toc8691 \h </w:instrText>
        </w:r>
        <w:r>
          <w:fldChar w:fldCharType="separate"/>
        </w:r>
        <w:r>
          <w:t>10</w:t>
        </w:r>
        <w:r>
          <w:fldChar w:fldCharType="end"/>
        </w:r>
      </w:hyperlink>
    </w:p>
    <w:p>
      <w:pPr>
        <w:pStyle w:val="TOC2"/>
        <w:tabs>
          <w:tab w:val="right" w:leader="dot" w:pos="8306"/>
        </w:tabs>
      </w:pPr>
      <w:hyperlink w:anchor="_Toc25869" w:history="1">
        <w:r>
          <w:rPr>
            <w:rFonts w:ascii="仿宋" w:eastAsia="仿宋" w:hAnsi="仿宋" w:cs="仿宋" w:hint="eastAsia"/>
            <w:lang w:eastAsia="zh-CN"/>
          </w:rPr>
          <w:t>(二)、绩效评估方法</w:t>
        </w:r>
        <w:r>
          <w:tab/>
        </w:r>
        <w:r>
          <w:fldChar w:fldCharType="begin"/>
        </w:r>
        <w:r>
          <w:instrText xml:space="preserve"> PAGEREF _Toc25869 \h </w:instrText>
        </w:r>
        <w:r>
          <w:fldChar w:fldCharType="separate"/>
        </w:r>
        <w:r>
          <w:t>11</w:t>
        </w:r>
        <w:r>
          <w:fldChar w:fldCharType="end"/>
        </w:r>
      </w:hyperlink>
    </w:p>
    <w:p>
      <w:pPr>
        <w:pStyle w:val="TOC2"/>
        <w:tabs>
          <w:tab w:val="right" w:leader="dot" w:pos="8306"/>
        </w:tabs>
      </w:pPr>
      <w:hyperlink w:anchor="_Toc24666" w:history="1">
        <w:r>
          <w:rPr>
            <w:rFonts w:ascii="仿宋" w:eastAsia="仿宋" w:hAnsi="仿宋" w:cs="仿宋" w:hint="eastAsia"/>
            <w:lang w:eastAsia="zh-CN"/>
          </w:rPr>
          <w:t>(三)、绩效评估周期</w:t>
        </w:r>
        <w:r>
          <w:tab/>
        </w:r>
        <w:r>
          <w:fldChar w:fldCharType="begin"/>
        </w:r>
        <w:r>
          <w:instrText xml:space="preserve"> PAGEREF _Toc24666 \h </w:instrText>
        </w:r>
        <w:r>
          <w:fldChar w:fldCharType="separate"/>
        </w:r>
        <w:r>
          <w:t>12</w:t>
        </w:r>
        <w:r>
          <w:fldChar w:fldCharType="end"/>
        </w:r>
      </w:hyperlink>
    </w:p>
    <w:p>
      <w:pPr>
        <w:pStyle w:val="TOC1"/>
        <w:tabs>
          <w:tab w:val="right" w:leader="dot" w:pos="8306"/>
        </w:tabs>
      </w:pPr>
      <w:hyperlink w:anchor="_Toc1555" w:history="1">
        <w:r>
          <w:rPr>
            <w:rFonts w:ascii="仿宋" w:eastAsia="仿宋" w:hAnsi="仿宋" w:cs="仿宋" w:hint="eastAsia"/>
            <w:lang w:eastAsia="zh-CN"/>
          </w:rPr>
          <w:t>四、生物可降解塑料项目建设单位说明</w:t>
        </w:r>
        <w:r>
          <w:tab/>
        </w:r>
        <w:r>
          <w:fldChar w:fldCharType="begin"/>
        </w:r>
        <w:r>
          <w:instrText xml:space="preserve"> PAGEREF _Toc1555 \h </w:instrText>
        </w:r>
        <w:r>
          <w:fldChar w:fldCharType="separate"/>
        </w:r>
        <w:r>
          <w:t>14</w:t>
        </w:r>
        <w:r>
          <w:fldChar w:fldCharType="end"/>
        </w:r>
      </w:hyperlink>
    </w:p>
    <w:p>
      <w:pPr>
        <w:pStyle w:val="TOC2"/>
        <w:tabs>
          <w:tab w:val="right" w:leader="dot" w:pos="8306"/>
        </w:tabs>
      </w:pPr>
      <w:hyperlink w:anchor="_Toc23993" w:history="1">
        <w:r>
          <w:rPr>
            <w:rFonts w:ascii="仿宋" w:eastAsia="仿宋" w:hAnsi="仿宋" w:cs="仿宋" w:hint="eastAsia"/>
            <w:lang w:eastAsia="zh-CN"/>
          </w:rPr>
          <w:t>(一)、生物可降解塑料项目承办单位基本情况</w:t>
        </w:r>
        <w:r>
          <w:tab/>
        </w:r>
        <w:r>
          <w:fldChar w:fldCharType="begin"/>
        </w:r>
        <w:r>
          <w:instrText xml:space="preserve"> PAGEREF _Toc23993 \h </w:instrText>
        </w:r>
        <w:r>
          <w:fldChar w:fldCharType="separate"/>
        </w:r>
        <w:r>
          <w:t>14</w:t>
        </w:r>
        <w:r>
          <w:fldChar w:fldCharType="end"/>
        </w:r>
      </w:hyperlink>
    </w:p>
    <w:p>
      <w:pPr>
        <w:pStyle w:val="TOC2"/>
        <w:tabs>
          <w:tab w:val="right" w:leader="dot" w:pos="8306"/>
        </w:tabs>
      </w:pPr>
      <w:hyperlink w:anchor="_Toc3401" w:history="1">
        <w:r>
          <w:rPr>
            <w:rFonts w:ascii="仿宋" w:eastAsia="仿宋" w:hAnsi="仿宋" w:cs="仿宋" w:hint="eastAsia"/>
            <w:lang w:eastAsia="zh-CN"/>
          </w:rPr>
          <w:t>(二)、公司经济效益分析</w:t>
        </w:r>
        <w:r>
          <w:tab/>
        </w:r>
        <w:r>
          <w:fldChar w:fldCharType="begin"/>
        </w:r>
        <w:r>
          <w:instrText xml:space="preserve"> PAGEREF _Toc3401 \h </w:instrText>
        </w:r>
        <w:r>
          <w:fldChar w:fldCharType="separate"/>
        </w:r>
        <w:r>
          <w:t>14</w:t>
        </w:r>
        <w:r>
          <w:fldChar w:fldCharType="end"/>
        </w:r>
      </w:hyperlink>
    </w:p>
    <w:p>
      <w:pPr>
        <w:pStyle w:val="TOC1"/>
        <w:tabs>
          <w:tab w:val="right" w:leader="dot" w:pos="8306"/>
        </w:tabs>
      </w:pPr>
      <w:hyperlink w:anchor="_Toc26691" w:history="1">
        <w:r>
          <w:rPr>
            <w:rFonts w:ascii="仿宋" w:eastAsia="仿宋" w:hAnsi="仿宋" w:cs="仿宋" w:hint="eastAsia"/>
            <w:lang w:eastAsia="zh-CN"/>
          </w:rPr>
          <w:t>五、生物可降解塑料项目选址可行性分析</w:t>
        </w:r>
        <w:r>
          <w:tab/>
        </w:r>
        <w:r>
          <w:fldChar w:fldCharType="begin"/>
        </w:r>
        <w:r>
          <w:instrText xml:space="preserve"> PAGEREF _Toc26691 \h </w:instrText>
        </w:r>
        <w:r>
          <w:fldChar w:fldCharType="separate"/>
        </w:r>
        <w:r>
          <w:t>15</w:t>
        </w:r>
        <w:r>
          <w:fldChar w:fldCharType="end"/>
        </w:r>
      </w:hyperlink>
    </w:p>
    <w:p>
      <w:pPr>
        <w:pStyle w:val="TOC2"/>
        <w:tabs>
          <w:tab w:val="right" w:leader="dot" w:pos="8306"/>
        </w:tabs>
      </w:pPr>
      <w:hyperlink w:anchor="_Toc12994" w:history="1">
        <w:r>
          <w:rPr>
            <w:rFonts w:ascii="仿宋" w:eastAsia="仿宋" w:hAnsi="仿宋" w:cs="仿宋" w:hint="eastAsia"/>
            <w:lang w:eastAsia="zh-CN"/>
          </w:rPr>
          <w:t>(一)、生物可降解塑料项目选址</w:t>
        </w:r>
        <w:r>
          <w:tab/>
        </w:r>
        <w:r>
          <w:fldChar w:fldCharType="begin"/>
        </w:r>
        <w:r>
          <w:instrText xml:space="preserve"> PAGEREF _Toc12994 \h </w:instrText>
        </w:r>
        <w:r>
          <w:fldChar w:fldCharType="separate"/>
        </w:r>
        <w:r>
          <w:t>15</w:t>
        </w:r>
        <w:r>
          <w:fldChar w:fldCharType="end"/>
        </w:r>
      </w:hyperlink>
    </w:p>
    <w:p>
      <w:pPr>
        <w:pStyle w:val="TOC2"/>
        <w:tabs>
          <w:tab w:val="right" w:leader="dot" w:pos="8306"/>
        </w:tabs>
      </w:pPr>
      <w:hyperlink w:anchor="_Toc14251" w:history="1">
        <w:r>
          <w:rPr>
            <w:rFonts w:ascii="仿宋" w:eastAsia="仿宋" w:hAnsi="仿宋" w:cs="仿宋" w:hint="eastAsia"/>
            <w:lang w:eastAsia="zh-CN"/>
          </w:rPr>
          <w:t>(二)、用地控制指标</w:t>
        </w:r>
        <w:r>
          <w:tab/>
        </w:r>
        <w:r>
          <w:fldChar w:fldCharType="begin"/>
        </w:r>
        <w:r>
          <w:instrText xml:space="preserve"> PAGEREF _Toc14251 \h </w:instrText>
        </w:r>
        <w:r>
          <w:fldChar w:fldCharType="separate"/>
        </w:r>
        <w:r>
          <w:t>15</w:t>
        </w:r>
        <w:r>
          <w:fldChar w:fldCharType="end"/>
        </w:r>
      </w:hyperlink>
    </w:p>
    <w:p>
      <w:pPr>
        <w:pStyle w:val="TOC2"/>
        <w:tabs>
          <w:tab w:val="right" w:leader="dot" w:pos="8306"/>
        </w:tabs>
      </w:pPr>
      <w:hyperlink w:anchor="_Toc22445" w:history="1">
        <w:r>
          <w:rPr>
            <w:rFonts w:ascii="仿宋" w:eastAsia="仿宋" w:hAnsi="仿宋" w:cs="仿宋" w:hint="eastAsia"/>
            <w:lang w:eastAsia="zh-CN"/>
          </w:rPr>
          <w:t>(三)、节约用地措施</w:t>
        </w:r>
        <w:r>
          <w:tab/>
        </w:r>
        <w:r>
          <w:fldChar w:fldCharType="begin"/>
        </w:r>
        <w:r>
          <w:instrText xml:space="preserve"> PAGEREF _Toc22445 \h </w:instrText>
        </w:r>
        <w:r>
          <w:fldChar w:fldCharType="separate"/>
        </w:r>
        <w:r>
          <w:t>17</w:t>
        </w:r>
        <w:r>
          <w:fldChar w:fldCharType="end"/>
        </w:r>
      </w:hyperlink>
    </w:p>
    <w:p>
      <w:pPr>
        <w:pStyle w:val="TOC2"/>
        <w:tabs>
          <w:tab w:val="right" w:leader="dot" w:pos="8306"/>
        </w:tabs>
      </w:pPr>
      <w:hyperlink w:anchor="_Toc6047" w:history="1">
        <w:r>
          <w:rPr>
            <w:rFonts w:ascii="仿宋" w:eastAsia="仿宋" w:hAnsi="仿宋" w:cs="仿宋" w:hint="eastAsia"/>
            <w:lang w:eastAsia="zh-CN"/>
          </w:rPr>
          <w:t>(四)、总图布置方案</w:t>
        </w:r>
        <w:r>
          <w:tab/>
        </w:r>
        <w:r>
          <w:fldChar w:fldCharType="begin"/>
        </w:r>
        <w:r>
          <w:instrText xml:space="preserve"> PAGEREF _Toc6047 \h </w:instrText>
        </w:r>
        <w:r>
          <w:fldChar w:fldCharType="separate"/>
        </w:r>
        <w:r>
          <w:t>18</w:t>
        </w:r>
        <w:r>
          <w:fldChar w:fldCharType="end"/>
        </w:r>
      </w:hyperlink>
    </w:p>
    <w:p>
      <w:pPr>
        <w:pStyle w:val="TOC2"/>
        <w:tabs>
          <w:tab w:val="right" w:leader="dot" w:pos="8306"/>
        </w:tabs>
      </w:pPr>
      <w:hyperlink w:anchor="_Toc13137" w:history="1">
        <w:r>
          <w:rPr>
            <w:rFonts w:ascii="仿宋" w:eastAsia="仿宋" w:hAnsi="仿宋" w:cs="仿宋" w:hint="eastAsia"/>
            <w:lang w:eastAsia="zh-CN"/>
          </w:rPr>
          <w:t>(五)、选址综合评价</w:t>
        </w:r>
        <w:r>
          <w:tab/>
        </w:r>
        <w:r>
          <w:fldChar w:fldCharType="begin"/>
        </w:r>
        <w:r>
          <w:instrText xml:space="preserve"> PAGEREF _Toc13137 \h </w:instrText>
        </w:r>
        <w:r>
          <w:fldChar w:fldCharType="separate"/>
        </w:r>
        <w:r>
          <w:t>20</w:t>
        </w:r>
        <w:r>
          <w:fldChar w:fldCharType="end"/>
        </w:r>
      </w:hyperlink>
    </w:p>
    <w:p>
      <w:pPr>
        <w:pStyle w:val="TOC1"/>
        <w:tabs>
          <w:tab w:val="right" w:leader="dot" w:pos="8306"/>
        </w:tabs>
      </w:pPr>
      <w:hyperlink w:anchor="_Toc23381" w:history="1">
        <w:r>
          <w:rPr>
            <w:rFonts w:ascii="仿宋" w:eastAsia="仿宋" w:hAnsi="仿宋" w:cs="仿宋" w:hint="eastAsia"/>
            <w:lang w:eastAsia="zh-CN"/>
          </w:rPr>
          <w:t>六、生物可降解塑料项目概论</w:t>
        </w:r>
        <w:r>
          <w:tab/>
        </w:r>
        <w:r>
          <w:fldChar w:fldCharType="begin"/>
        </w:r>
        <w:r>
          <w:instrText xml:space="preserve"> PAGEREF _Toc23381 \h </w:instrText>
        </w:r>
        <w:r>
          <w:fldChar w:fldCharType="separate"/>
        </w:r>
        <w:r>
          <w:t>21</w:t>
        </w:r>
        <w:r>
          <w:fldChar w:fldCharType="end"/>
        </w:r>
      </w:hyperlink>
    </w:p>
    <w:p>
      <w:pPr>
        <w:pStyle w:val="TOC2"/>
        <w:tabs>
          <w:tab w:val="right" w:leader="dot" w:pos="8306"/>
        </w:tabs>
      </w:pPr>
      <w:hyperlink w:anchor="_Toc2286" w:history="1">
        <w:r>
          <w:rPr>
            <w:rFonts w:ascii="仿宋" w:eastAsia="仿宋" w:hAnsi="仿宋" w:cs="仿宋" w:hint="eastAsia"/>
            <w:lang w:eastAsia="zh-CN"/>
          </w:rPr>
          <w:t>(一)、生物可降解塑料项目概况</w:t>
        </w:r>
        <w:r>
          <w:tab/>
        </w:r>
        <w:r>
          <w:fldChar w:fldCharType="begin"/>
        </w:r>
        <w:r>
          <w:instrText xml:space="preserve"> PAGEREF _Toc2286 \h </w:instrText>
        </w:r>
        <w:r>
          <w:fldChar w:fldCharType="separate"/>
        </w:r>
        <w:r>
          <w:t>21</w:t>
        </w:r>
        <w:r>
          <w:fldChar w:fldCharType="end"/>
        </w:r>
      </w:hyperlink>
    </w:p>
    <w:p>
      <w:pPr>
        <w:pStyle w:val="TOC2"/>
        <w:tabs>
          <w:tab w:val="right" w:leader="dot" w:pos="8306"/>
        </w:tabs>
      </w:pPr>
      <w:hyperlink w:anchor="_Toc2661" w:history="1">
        <w:r>
          <w:rPr>
            <w:rFonts w:ascii="仿宋" w:eastAsia="仿宋" w:hAnsi="仿宋" w:cs="仿宋" w:hint="eastAsia"/>
            <w:lang w:eastAsia="zh-CN"/>
          </w:rPr>
          <w:t>(二)、生物可降解塑料项目目标</w:t>
        </w:r>
        <w:r>
          <w:tab/>
        </w:r>
        <w:r>
          <w:fldChar w:fldCharType="begin"/>
        </w:r>
        <w:r>
          <w:instrText xml:space="preserve"> PAGEREF _Toc2661 \h </w:instrText>
        </w:r>
        <w:r>
          <w:fldChar w:fldCharType="separate"/>
        </w:r>
        <w:r>
          <w:t>23</w:t>
        </w:r>
        <w:r>
          <w:fldChar w:fldCharType="end"/>
        </w:r>
      </w:hyperlink>
    </w:p>
    <w:p>
      <w:pPr>
        <w:pStyle w:val="TOC2"/>
        <w:tabs>
          <w:tab w:val="right" w:leader="dot" w:pos="8306"/>
        </w:tabs>
      </w:pPr>
      <w:hyperlink w:anchor="_Toc13741" w:history="1">
        <w:r>
          <w:rPr>
            <w:rFonts w:ascii="仿宋" w:eastAsia="仿宋" w:hAnsi="仿宋" w:cs="仿宋" w:hint="eastAsia"/>
            <w:lang w:eastAsia="zh-CN"/>
          </w:rPr>
          <w:t>(三)、生物可降解塑料项目提出的理由</w:t>
        </w:r>
        <w:r>
          <w:tab/>
        </w:r>
        <w:r>
          <w:fldChar w:fldCharType="begin"/>
        </w:r>
        <w:r>
          <w:instrText xml:space="preserve"> PAGEREF _Toc13741 \h </w:instrText>
        </w:r>
        <w:r>
          <w:fldChar w:fldCharType="separate"/>
        </w:r>
        <w:r>
          <w:t>24</w:t>
        </w:r>
        <w:r>
          <w:fldChar w:fldCharType="end"/>
        </w:r>
      </w:hyperlink>
    </w:p>
    <w:p>
      <w:pPr>
        <w:pStyle w:val="TOC2"/>
        <w:tabs>
          <w:tab w:val="right" w:leader="dot" w:pos="8306"/>
        </w:tabs>
      </w:pPr>
      <w:hyperlink w:anchor="_Toc31102" w:history="1">
        <w:r>
          <w:rPr>
            <w:rFonts w:ascii="仿宋" w:eastAsia="仿宋" w:hAnsi="仿宋" w:cs="仿宋" w:hint="eastAsia"/>
            <w:lang w:eastAsia="zh-CN"/>
          </w:rPr>
          <w:t>(四)、生物可降解塑料项目意义</w:t>
        </w:r>
        <w:r>
          <w:tab/>
        </w:r>
        <w:r>
          <w:fldChar w:fldCharType="begin"/>
        </w:r>
        <w:r>
          <w:instrText xml:space="preserve"> PAGEREF _Toc31102 \h </w:instrText>
        </w:r>
        <w:r>
          <w:fldChar w:fldCharType="separate"/>
        </w:r>
        <w:r>
          <w:t>26</w:t>
        </w:r>
        <w:r>
          <w:fldChar w:fldCharType="end"/>
        </w:r>
      </w:hyperlink>
    </w:p>
    <w:p>
      <w:pPr>
        <w:pStyle w:val="TOC2"/>
        <w:tabs>
          <w:tab w:val="right" w:leader="dot" w:pos="8306"/>
        </w:tabs>
      </w:pPr>
      <w:hyperlink w:anchor="_Toc7938" w:history="1">
        <w:r>
          <w:rPr>
            <w:rFonts w:ascii="仿宋" w:eastAsia="仿宋" w:hAnsi="仿宋" w:cs="仿宋" w:hint="eastAsia"/>
            <w:lang w:eastAsia="zh-CN"/>
          </w:rPr>
          <w:t>(五)、生物可降解塑料项目背景</w:t>
        </w:r>
        <w:r>
          <w:tab/>
        </w:r>
        <w:r>
          <w:fldChar w:fldCharType="begin"/>
        </w:r>
        <w:r>
          <w:instrText xml:space="preserve"> PAGEREF _Toc7938 \h </w:instrText>
        </w:r>
        <w:r>
          <w:fldChar w:fldCharType="separate"/>
        </w:r>
        <w:r>
          <w:t>27</w:t>
        </w:r>
        <w:r>
          <w:fldChar w:fldCharType="end"/>
        </w:r>
      </w:hyperlink>
    </w:p>
    <w:p>
      <w:pPr>
        <w:pStyle w:val="TOC1"/>
        <w:tabs>
          <w:tab w:val="right" w:leader="dot" w:pos="8306"/>
        </w:tabs>
      </w:pPr>
      <w:hyperlink w:anchor="_Toc21947" w:history="1">
        <w:r>
          <w:rPr>
            <w:rFonts w:ascii="仿宋" w:eastAsia="仿宋" w:hAnsi="仿宋" w:cs="仿宋" w:hint="eastAsia"/>
            <w:lang w:eastAsia="zh-CN"/>
          </w:rPr>
          <w:t>七、生物可降解塑料项目人力资源培养与发展</w:t>
        </w:r>
        <w:r>
          <w:tab/>
        </w:r>
        <w:r>
          <w:fldChar w:fldCharType="begin"/>
        </w:r>
        <w:r>
          <w:instrText xml:space="preserve"> PAGEREF _Toc21947 \h </w:instrText>
        </w:r>
        <w:r>
          <w:fldChar w:fldCharType="separate"/>
        </w:r>
        <w:r>
          <w:t>28</w:t>
        </w:r>
        <w:r>
          <w:fldChar w:fldCharType="end"/>
        </w:r>
      </w:hyperlink>
    </w:p>
    <w:p>
      <w:pPr>
        <w:pStyle w:val="TOC2"/>
        <w:tabs>
          <w:tab w:val="right" w:leader="dot" w:pos="8306"/>
        </w:tabs>
      </w:pPr>
      <w:hyperlink w:anchor="_Toc3377" w:history="1">
        <w:r>
          <w:rPr>
            <w:rFonts w:ascii="仿宋" w:eastAsia="仿宋" w:hAnsi="仿宋" w:cs="仿宋" w:hint="eastAsia"/>
            <w:lang w:eastAsia="zh-CN"/>
          </w:rPr>
          <w:t>(一)、人才需求与规划</w:t>
        </w:r>
        <w:r>
          <w:tab/>
        </w:r>
        <w:r>
          <w:fldChar w:fldCharType="begin"/>
        </w:r>
        <w:r>
          <w:instrText xml:space="preserve"> PAGEREF _Toc3377 \h </w:instrText>
        </w:r>
        <w:r>
          <w:fldChar w:fldCharType="separate"/>
        </w:r>
        <w:r>
          <w:t>28</w:t>
        </w:r>
        <w:r>
          <w:fldChar w:fldCharType="end"/>
        </w:r>
      </w:hyperlink>
    </w:p>
    <w:p>
      <w:pPr>
        <w:pStyle w:val="TOC2"/>
        <w:tabs>
          <w:tab w:val="right" w:leader="dot" w:pos="8306"/>
        </w:tabs>
      </w:pPr>
      <w:hyperlink w:anchor="_Toc8096" w:history="1">
        <w:r>
          <w:rPr>
            <w:rFonts w:ascii="仿宋" w:eastAsia="仿宋" w:hAnsi="仿宋" w:cs="仿宋" w:hint="eastAsia"/>
            <w:lang w:eastAsia="zh-CN"/>
          </w:rPr>
          <w:t>(二)、培训与发展计划</w:t>
        </w:r>
        <w:r>
          <w:tab/>
        </w:r>
        <w:r>
          <w:fldChar w:fldCharType="begin"/>
        </w:r>
        <w:r>
          <w:instrText xml:space="preserve"> PAGEREF _Toc8096 \h </w:instrText>
        </w:r>
        <w:r>
          <w:fldChar w:fldCharType="separate"/>
        </w:r>
        <w:r>
          <w:t>28</w:t>
        </w:r>
        <w:r>
          <w:fldChar w:fldCharType="end"/>
        </w:r>
      </w:hyperlink>
    </w:p>
    <w:p>
      <w:pPr>
        <w:pStyle w:val="TOC1"/>
        <w:tabs>
          <w:tab w:val="right" w:leader="dot" w:pos="8306"/>
        </w:tabs>
      </w:pPr>
      <w:hyperlink w:anchor="_Toc6861" w:history="1">
        <w:r>
          <w:rPr>
            <w:rFonts w:ascii="仿宋" w:eastAsia="仿宋" w:hAnsi="仿宋" w:cs="仿宋" w:hint="eastAsia"/>
            <w:lang w:eastAsia="zh-CN"/>
          </w:rPr>
          <w:t>八、生物可降解塑料项目财务管理</w:t>
        </w:r>
        <w:r>
          <w:tab/>
        </w:r>
        <w:r>
          <w:fldChar w:fldCharType="begin"/>
        </w:r>
        <w:r>
          <w:instrText xml:space="preserve"> PAGEREF _Toc6861 \h </w:instrText>
        </w:r>
        <w:r>
          <w:fldChar w:fldCharType="separate"/>
        </w:r>
        <w:r>
          <w:t>29</w:t>
        </w:r>
        <w:r>
          <w:fldChar w:fldCharType="end"/>
        </w:r>
      </w:hyperlink>
    </w:p>
    <w:p>
      <w:pPr>
        <w:pStyle w:val="TOC2"/>
        <w:tabs>
          <w:tab w:val="right" w:leader="dot" w:pos="8306"/>
        </w:tabs>
      </w:pPr>
      <w:hyperlink w:anchor="_Toc15115" w:history="1">
        <w:r>
          <w:rPr>
            <w:rFonts w:ascii="仿宋" w:eastAsia="仿宋" w:hAnsi="仿宋" w:cs="仿宋" w:hint="eastAsia"/>
            <w:lang w:eastAsia="zh-CN"/>
          </w:rPr>
          <w:t>(一)、资金需求大</w:t>
        </w:r>
        <w:r>
          <w:tab/>
        </w:r>
        <w:r>
          <w:fldChar w:fldCharType="begin"/>
        </w:r>
        <w:r>
          <w:instrText xml:space="preserve"> PAGEREF _Toc15115 \h </w:instrText>
        </w:r>
        <w:r>
          <w:fldChar w:fldCharType="separate"/>
        </w:r>
        <w:r>
          <w:t>29</w:t>
        </w:r>
        <w:r>
          <w:fldChar w:fldCharType="end"/>
        </w:r>
      </w:hyperlink>
    </w:p>
    <w:p>
      <w:pPr>
        <w:pStyle w:val="TOC2"/>
        <w:tabs>
          <w:tab w:val="right" w:leader="dot" w:pos="8306"/>
        </w:tabs>
      </w:pPr>
      <w:hyperlink w:anchor="_Toc26991" w:history="1">
        <w:r>
          <w:rPr>
            <w:rFonts w:ascii="仿宋" w:eastAsia="仿宋" w:hAnsi="仿宋" w:cs="仿宋" w:hint="eastAsia"/>
            <w:lang w:eastAsia="zh-CN"/>
          </w:rPr>
          <w:t>(二)、研发周期长</w:t>
        </w:r>
        <w:r>
          <w:tab/>
        </w:r>
        <w:r>
          <w:fldChar w:fldCharType="begin"/>
        </w:r>
        <w:r>
          <w:instrText xml:space="preserve"> PAGEREF _Toc26991 \h </w:instrText>
        </w:r>
        <w:r>
          <w:fldChar w:fldCharType="separate"/>
        </w:r>
        <w:r>
          <w:t>30</w:t>
        </w:r>
        <w:r>
          <w:fldChar w:fldCharType="end"/>
        </w:r>
      </w:hyperlink>
    </w:p>
    <w:p>
      <w:pPr>
        <w:pStyle w:val="TOC2"/>
        <w:tabs>
          <w:tab w:val="right" w:leader="dot" w:pos="8306"/>
        </w:tabs>
      </w:pPr>
      <w:hyperlink w:anchor="_Toc9115" w:history="1">
        <w:r>
          <w:rPr>
            <w:rFonts w:ascii="仿宋" w:eastAsia="仿宋" w:hAnsi="仿宋" w:cs="仿宋" w:hint="eastAsia"/>
            <w:lang w:eastAsia="zh-CN"/>
          </w:rPr>
          <w:t>(三)、市场风险大</w:t>
        </w:r>
        <w:r>
          <w:tab/>
        </w:r>
        <w:r>
          <w:fldChar w:fldCharType="begin"/>
        </w:r>
        <w:r>
          <w:instrText xml:space="preserve"> PAGEREF _Toc9115 \h </w:instrText>
        </w:r>
        <w:r>
          <w:fldChar w:fldCharType="separate"/>
        </w:r>
        <w:r>
          <w:t>31</w:t>
        </w:r>
        <w:r>
          <w:fldChar w:fldCharType="end"/>
        </w:r>
      </w:hyperlink>
    </w:p>
    <w:p>
      <w:pPr>
        <w:pStyle w:val="TOC2"/>
        <w:tabs>
          <w:tab w:val="right" w:leader="dot" w:pos="8306"/>
        </w:tabs>
      </w:pPr>
      <w:hyperlink w:anchor="_Toc3325" w:history="1">
        <w:r>
          <w:rPr>
            <w:rFonts w:ascii="仿宋" w:eastAsia="仿宋" w:hAnsi="仿宋" w:cs="仿宋" w:hint="eastAsia"/>
            <w:lang w:eastAsia="zh-CN"/>
          </w:rPr>
          <w:t>(四)、利润率高</w:t>
        </w:r>
        <w:r>
          <w:tab/>
        </w:r>
        <w:r>
          <w:fldChar w:fldCharType="begin"/>
        </w:r>
        <w:r>
          <w:instrText xml:space="preserve"> PAGEREF _Toc3325 \h </w:instrText>
        </w:r>
        <w:r>
          <w:fldChar w:fldCharType="separate"/>
        </w:r>
        <w:r>
          <w:t>34</w:t>
        </w:r>
        <w:r>
          <w:fldChar w:fldCharType="end"/>
        </w:r>
      </w:hyperlink>
    </w:p>
    <w:p>
      <w:pPr>
        <w:pStyle w:val="TOC1"/>
        <w:tabs>
          <w:tab w:val="right" w:leader="dot" w:pos="8306"/>
        </w:tabs>
      </w:pPr>
      <w:hyperlink w:anchor="_Toc4440" w:history="1">
        <w:r>
          <w:rPr>
            <w:rFonts w:ascii="仿宋" w:eastAsia="仿宋" w:hAnsi="仿宋" w:cs="仿宋" w:hint="eastAsia"/>
            <w:lang w:eastAsia="zh-CN"/>
          </w:rPr>
          <w:t>九、生物可降解塑料项目人力资源管理</w:t>
        </w:r>
        <w:r>
          <w:tab/>
        </w:r>
        <w:r>
          <w:fldChar w:fldCharType="begin"/>
        </w:r>
        <w:r>
          <w:instrText xml:space="preserve"> PAGEREF _Toc4440 \h </w:instrText>
        </w:r>
        <w:r>
          <w:fldChar w:fldCharType="separate"/>
        </w:r>
        <w:r>
          <w:t>36</w:t>
        </w:r>
        <w:r>
          <w:fldChar w:fldCharType="end"/>
        </w:r>
      </w:hyperlink>
    </w:p>
    <w:p>
      <w:pPr>
        <w:pStyle w:val="TOC2"/>
        <w:tabs>
          <w:tab w:val="right" w:leader="dot" w:pos="8306"/>
        </w:tabs>
      </w:pPr>
      <w:hyperlink w:anchor="_Toc27182" w:history="1">
        <w:r>
          <w:rPr>
            <w:rFonts w:ascii="仿宋" w:eastAsia="仿宋" w:hAnsi="仿宋" w:cs="仿宋" w:hint="eastAsia"/>
            <w:lang w:eastAsia="zh-CN"/>
          </w:rPr>
          <w:t>(一)、建立健全的预算管理制度</w:t>
        </w:r>
        <w:r>
          <w:tab/>
        </w:r>
        <w:r>
          <w:fldChar w:fldCharType="begin"/>
        </w:r>
        <w:r>
          <w:instrText xml:space="preserve"> PAGEREF _Toc27182 \h </w:instrText>
        </w:r>
        <w:r>
          <w:fldChar w:fldCharType="separate"/>
        </w:r>
        <w:r>
          <w:t>36</w:t>
        </w:r>
        <w:r>
          <w:fldChar w:fldCharType="end"/>
        </w:r>
      </w:hyperlink>
    </w:p>
    <w:p>
      <w:pPr>
        <w:pStyle w:val="TOC2"/>
        <w:tabs>
          <w:tab w:val="right" w:leader="dot" w:pos="8306"/>
        </w:tabs>
      </w:pPr>
      <w:hyperlink w:anchor="_Toc30633" w:history="1">
        <w:r>
          <w:rPr>
            <w:rFonts w:ascii="仿宋" w:eastAsia="仿宋" w:hAnsi="仿宋" w:cs="仿宋" w:hint="eastAsia"/>
            <w:lang w:eastAsia="zh-CN"/>
          </w:rPr>
          <w:t>(二)、加强资金流动监控</w:t>
        </w:r>
        <w:r>
          <w:tab/>
        </w:r>
        <w:r>
          <w:fldChar w:fldCharType="begin"/>
        </w:r>
        <w:r>
          <w:instrText xml:space="preserve"> PAGEREF _Toc30633 \h </w:instrText>
        </w:r>
        <w:r>
          <w:fldChar w:fldCharType="separate"/>
        </w:r>
        <w:r>
          <w:t>38</w:t>
        </w:r>
        <w:r>
          <w:fldChar w:fldCharType="end"/>
        </w:r>
      </w:hyperlink>
    </w:p>
    <w:p>
      <w:pPr>
        <w:pStyle w:val="TOC2"/>
        <w:tabs>
          <w:tab w:val="right" w:leader="dot" w:pos="8306"/>
        </w:tabs>
      </w:pPr>
      <w:hyperlink w:anchor="_Toc27187" w:history="1">
        <w:r>
          <w:rPr>
            <w:rFonts w:ascii="仿宋" w:eastAsia="仿宋" w:hAnsi="仿宋" w:cs="仿宋" w:hint="eastAsia"/>
            <w:lang w:eastAsia="zh-CN"/>
          </w:rPr>
          <w:t>(三)、制定完善的风险控制机制</w:t>
        </w:r>
        <w:r>
          <w:tab/>
        </w:r>
        <w:r>
          <w:fldChar w:fldCharType="begin"/>
        </w:r>
        <w:r>
          <w:instrText xml:space="preserve"> PAGEREF _Toc27187 \h </w:instrText>
        </w:r>
        <w:r>
          <w:fldChar w:fldCharType="separate"/>
        </w:r>
        <w:r>
          <w:t>39</w:t>
        </w:r>
        <w:r>
          <w:fldChar w:fldCharType="end"/>
        </w:r>
      </w:hyperlink>
    </w:p>
    <w:p>
      <w:pPr>
        <w:pStyle w:val="TOC2"/>
        <w:tabs>
          <w:tab w:val="right" w:leader="dot" w:pos="8306"/>
        </w:tabs>
      </w:pPr>
      <w:hyperlink w:anchor="_Toc22739" w:history="1">
        <w:r>
          <w:rPr>
            <w:rFonts w:ascii="仿宋" w:eastAsia="仿宋" w:hAnsi="仿宋" w:cs="仿宋" w:hint="eastAsia"/>
            <w:lang w:eastAsia="zh-CN"/>
          </w:rPr>
          <w:t>(四)、优化成本管理</w:t>
        </w:r>
        <w:r>
          <w:tab/>
        </w:r>
        <w:r>
          <w:fldChar w:fldCharType="begin"/>
        </w:r>
        <w:r>
          <w:instrText xml:space="preserve"> PAGEREF _Toc22739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87" w:history="1">
        <w:r>
          <w:rPr>
            <w:rFonts w:ascii="仿宋" w:eastAsia="仿宋" w:hAnsi="仿宋" w:cs="仿宋" w:hint="eastAsia"/>
            <w:lang w:eastAsia="zh-CN"/>
          </w:rPr>
          <w:t>十、生产安全保护</w:t>
        </w:r>
        <w:r>
          <w:tab/>
        </w:r>
        <w:r>
          <w:fldChar w:fldCharType="begin"/>
        </w:r>
        <w:r>
          <w:instrText xml:space="preserve"> PAGEREF _Toc13487 \h </w:instrText>
        </w:r>
        <w:r>
          <w:fldChar w:fldCharType="separate"/>
        </w:r>
        <w:r>
          <w:t>42</w:t>
        </w:r>
        <w:r>
          <w:fldChar w:fldCharType="end"/>
        </w:r>
      </w:hyperlink>
    </w:p>
    <w:p>
      <w:pPr>
        <w:pStyle w:val="TOC2"/>
        <w:tabs>
          <w:tab w:val="right" w:leader="dot" w:pos="8306"/>
        </w:tabs>
      </w:pPr>
      <w:hyperlink w:anchor="_Toc31381" w:history="1">
        <w:r>
          <w:rPr>
            <w:rFonts w:ascii="仿宋" w:eastAsia="仿宋" w:hAnsi="仿宋" w:cs="仿宋" w:hint="eastAsia"/>
            <w:lang w:eastAsia="zh-CN"/>
          </w:rPr>
          <w:t>(一)、消防安全</w:t>
        </w:r>
        <w:r>
          <w:tab/>
        </w:r>
        <w:r>
          <w:fldChar w:fldCharType="begin"/>
        </w:r>
        <w:r>
          <w:instrText xml:space="preserve"> PAGEREF _Toc31381 \h </w:instrText>
        </w:r>
        <w:r>
          <w:fldChar w:fldCharType="separate"/>
        </w:r>
        <w:r>
          <w:t>42</w:t>
        </w:r>
        <w:r>
          <w:fldChar w:fldCharType="end"/>
        </w:r>
      </w:hyperlink>
    </w:p>
    <w:p>
      <w:pPr>
        <w:pStyle w:val="TOC2"/>
        <w:tabs>
          <w:tab w:val="right" w:leader="dot" w:pos="8306"/>
        </w:tabs>
      </w:pPr>
      <w:hyperlink w:anchor="_Toc27235" w:history="1">
        <w:r>
          <w:rPr>
            <w:rFonts w:ascii="仿宋" w:eastAsia="仿宋" w:hAnsi="仿宋" w:cs="仿宋" w:hint="eastAsia"/>
            <w:lang w:eastAsia="zh-CN"/>
          </w:rPr>
          <w:t>(二)、防火防爆总图布置措施</w:t>
        </w:r>
        <w:r>
          <w:tab/>
        </w:r>
        <w:r>
          <w:fldChar w:fldCharType="begin"/>
        </w:r>
        <w:r>
          <w:instrText xml:space="preserve"> PAGEREF _Toc27235 \h </w:instrText>
        </w:r>
        <w:r>
          <w:fldChar w:fldCharType="separate"/>
        </w:r>
        <w:r>
          <w:t>43</w:t>
        </w:r>
        <w:r>
          <w:fldChar w:fldCharType="end"/>
        </w:r>
      </w:hyperlink>
    </w:p>
    <w:p>
      <w:pPr>
        <w:pStyle w:val="TOC2"/>
        <w:tabs>
          <w:tab w:val="right" w:leader="dot" w:pos="8306"/>
        </w:tabs>
      </w:pPr>
      <w:hyperlink w:anchor="_Toc11433" w:history="1">
        <w:r>
          <w:rPr>
            <w:rFonts w:ascii="仿宋" w:eastAsia="仿宋" w:hAnsi="仿宋" w:cs="仿宋" w:hint="eastAsia"/>
            <w:lang w:eastAsia="zh-CN"/>
          </w:rPr>
          <w:t>(三)、自然灾害防范措施</w:t>
        </w:r>
        <w:r>
          <w:tab/>
        </w:r>
        <w:r>
          <w:fldChar w:fldCharType="begin"/>
        </w:r>
        <w:r>
          <w:instrText xml:space="preserve"> PAGEREF _Toc11433 \h </w:instrText>
        </w:r>
        <w:r>
          <w:fldChar w:fldCharType="separate"/>
        </w:r>
        <w:r>
          <w:t>44</w:t>
        </w:r>
        <w:r>
          <w:fldChar w:fldCharType="end"/>
        </w:r>
      </w:hyperlink>
    </w:p>
    <w:p>
      <w:pPr>
        <w:pStyle w:val="TOC2"/>
        <w:tabs>
          <w:tab w:val="right" w:leader="dot" w:pos="8306"/>
        </w:tabs>
      </w:pPr>
      <w:hyperlink w:anchor="_Toc28213" w:history="1">
        <w:r>
          <w:rPr>
            <w:rFonts w:ascii="仿宋" w:eastAsia="仿宋" w:hAnsi="仿宋" w:cs="仿宋" w:hint="eastAsia"/>
            <w:lang w:eastAsia="zh-CN"/>
          </w:rPr>
          <w:t>(四)、安全色及安全标志使用要求</w:t>
        </w:r>
        <w:r>
          <w:tab/>
        </w:r>
        <w:r>
          <w:fldChar w:fldCharType="begin"/>
        </w:r>
        <w:r>
          <w:instrText xml:space="preserve"> PAGEREF _Toc28213 \h </w:instrText>
        </w:r>
        <w:r>
          <w:fldChar w:fldCharType="separate"/>
        </w:r>
        <w:r>
          <w:t>45</w:t>
        </w:r>
        <w:r>
          <w:fldChar w:fldCharType="end"/>
        </w:r>
      </w:hyperlink>
    </w:p>
    <w:p>
      <w:pPr>
        <w:pStyle w:val="TOC2"/>
        <w:tabs>
          <w:tab w:val="right" w:leader="dot" w:pos="8306"/>
        </w:tabs>
      </w:pPr>
      <w:hyperlink w:anchor="_Toc6184" w:history="1">
        <w:r>
          <w:rPr>
            <w:rFonts w:ascii="仿宋" w:eastAsia="仿宋" w:hAnsi="仿宋" w:cs="仿宋" w:hint="eastAsia"/>
            <w:lang w:eastAsia="zh-CN"/>
          </w:rPr>
          <w:t>(五)、防尘防毒措施</w:t>
        </w:r>
        <w:r>
          <w:tab/>
        </w:r>
        <w:r>
          <w:fldChar w:fldCharType="begin"/>
        </w:r>
        <w:r>
          <w:instrText xml:space="preserve"> PAGEREF _Toc6184 \h </w:instrText>
        </w:r>
        <w:r>
          <w:fldChar w:fldCharType="separate"/>
        </w:r>
        <w:r>
          <w:t>46</w:t>
        </w:r>
        <w:r>
          <w:fldChar w:fldCharType="end"/>
        </w:r>
      </w:hyperlink>
    </w:p>
    <w:p>
      <w:pPr>
        <w:pStyle w:val="TOC2"/>
        <w:tabs>
          <w:tab w:val="right" w:leader="dot" w:pos="8306"/>
        </w:tabs>
      </w:pPr>
      <w:hyperlink w:anchor="_Toc30589" w:history="1">
        <w:r>
          <w:rPr>
            <w:rFonts w:ascii="仿宋" w:eastAsia="仿宋" w:hAnsi="仿宋" w:cs="仿宋" w:hint="eastAsia"/>
            <w:lang w:eastAsia="zh-CN"/>
          </w:rPr>
          <w:t>(六)、防静电、触电防护及防雷措施</w:t>
        </w:r>
        <w:r>
          <w:tab/>
        </w:r>
        <w:r>
          <w:fldChar w:fldCharType="begin"/>
        </w:r>
        <w:r>
          <w:instrText xml:space="preserve"> PAGEREF _Toc30589 \h </w:instrText>
        </w:r>
        <w:r>
          <w:fldChar w:fldCharType="separate"/>
        </w:r>
        <w:r>
          <w:t>47</w:t>
        </w:r>
        <w:r>
          <w:fldChar w:fldCharType="end"/>
        </w:r>
      </w:hyperlink>
    </w:p>
    <w:p>
      <w:pPr>
        <w:pStyle w:val="TOC2"/>
        <w:tabs>
          <w:tab w:val="right" w:leader="dot" w:pos="8306"/>
        </w:tabs>
      </w:pPr>
      <w:hyperlink w:anchor="_Toc1824" w:history="1">
        <w:r>
          <w:rPr>
            <w:rFonts w:ascii="仿宋" w:eastAsia="仿宋" w:hAnsi="仿宋" w:cs="仿宋" w:hint="eastAsia"/>
            <w:lang w:eastAsia="zh-CN"/>
          </w:rPr>
          <w:t>(七)、机械设备安全保障措施</w:t>
        </w:r>
        <w:r>
          <w:tab/>
        </w:r>
        <w:r>
          <w:fldChar w:fldCharType="begin"/>
        </w:r>
        <w:r>
          <w:instrText xml:space="preserve"> PAGEREF _Toc1824 \h </w:instrText>
        </w:r>
        <w:r>
          <w:fldChar w:fldCharType="separate"/>
        </w:r>
        <w:r>
          <w:t>49</w:t>
        </w:r>
        <w:r>
          <w:fldChar w:fldCharType="end"/>
        </w:r>
      </w:hyperlink>
    </w:p>
    <w:p>
      <w:pPr>
        <w:pStyle w:val="TOC1"/>
        <w:tabs>
          <w:tab w:val="right" w:leader="dot" w:pos="8306"/>
        </w:tabs>
      </w:pPr>
      <w:hyperlink w:anchor="_Toc16323" w:history="1">
        <w:r>
          <w:rPr>
            <w:rFonts w:ascii="仿宋" w:eastAsia="仿宋" w:hAnsi="仿宋" w:cs="仿宋" w:hint="eastAsia"/>
            <w:lang w:eastAsia="zh-CN"/>
          </w:rPr>
          <w:t>十一、生物可降解塑料项目创新与研发</w:t>
        </w:r>
        <w:r>
          <w:tab/>
        </w:r>
        <w:r>
          <w:fldChar w:fldCharType="begin"/>
        </w:r>
        <w:r>
          <w:instrText xml:space="preserve"> PAGEREF _Toc16323 \h </w:instrText>
        </w:r>
        <w:r>
          <w:fldChar w:fldCharType="separate"/>
        </w:r>
        <w:r>
          <w:t>50</w:t>
        </w:r>
        <w:r>
          <w:fldChar w:fldCharType="end"/>
        </w:r>
      </w:hyperlink>
    </w:p>
    <w:p>
      <w:pPr>
        <w:pStyle w:val="TOC2"/>
        <w:tabs>
          <w:tab w:val="right" w:leader="dot" w:pos="8306"/>
        </w:tabs>
      </w:pPr>
      <w:hyperlink w:anchor="_Toc19941" w:history="1">
        <w:r>
          <w:rPr>
            <w:rFonts w:ascii="仿宋" w:eastAsia="仿宋" w:hAnsi="仿宋" w:cs="仿宋" w:hint="eastAsia"/>
            <w:lang w:eastAsia="zh-CN"/>
          </w:rPr>
          <w:t>(一)、创新策略与方向</w:t>
        </w:r>
        <w:r>
          <w:tab/>
        </w:r>
        <w:r>
          <w:fldChar w:fldCharType="begin"/>
        </w:r>
        <w:r>
          <w:instrText xml:space="preserve"> PAGEREF _Toc19941 \h </w:instrText>
        </w:r>
        <w:r>
          <w:fldChar w:fldCharType="separate"/>
        </w:r>
        <w:r>
          <w:t>50</w:t>
        </w:r>
        <w:r>
          <w:fldChar w:fldCharType="end"/>
        </w:r>
      </w:hyperlink>
    </w:p>
    <w:p>
      <w:pPr>
        <w:pStyle w:val="TOC2"/>
        <w:tabs>
          <w:tab w:val="right" w:leader="dot" w:pos="8306"/>
        </w:tabs>
      </w:pPr>
      <w:hyperlink w:anchor="_Toc28493" w:history="1">
        <w:r>
          <w:rPr>
            <w:rFonts w:ascii="仿宋" w:eastAsia="仿宋" w:hAnsi="仿宋" w:cs="仿宋" w:hint="eastAsia"/>
            <w:lang w:eastAsia="zh-CN"/>
          </w:rPr>
          <w:t>(二)、研发规划与投入</w:t>
        </w:r>
        <w:r>
          <w:tab/>
        </w:r>
        <w:r>
          <w:fldChar w:fldCharType="begin"/>
        </w:r>
        <w:r>
          <w:instrText xml:space="preserve"> PAGEREF _Toc28493 \h </w:instrText>
        </w:r>
        <w:r>
          <w:fldChar w:fldCharType="separate"/>
        </w:r>
        <w:r>
          <w:t>51</w:t>
        </w:r>
        <w:r>
          <w:fldChar w:fldCharType="end"/>
        </w:r>
      </w:hyperlink>
    </w:p>
    <w:p>
      <w:pPr>
        <w:pStyle w:val="TOC1"/>
        <w:tabs>
          <w:tab w:val="right" w:leader="dot" w:pos="8306"/>
        </w:tabs>
      </w:pPr>
      <w:hyperlink w:anchor="_Toc3042" w:history="1">
        <w:r>
          <w:rPr>
            <w:rFonts w:ascii="仿宋" w:eastAsia="仿宋" w:hAnsi="仿宋" w:cs="仿宋" w:hint="eastAsia"/>
            <w:lang w:eastAsia="zh-CN"/>
          </w:rPr>
          <w:t>十二、生物可降解塑料项目经营效益</w:t>
        </w:r>
        <w:r>
          <w:tab/>
        </w:r>
        <w:r>
          <w:fldChar w:fldCharType="begin"/>
        </w:r>
        <w:r>
          <w:instrText xml:space="preserve"> PAGEREF _Toc3042 \h </w:instrText>
        </w:r>
        <w:r>
          <w:fldChar w:fldCharType="separate"/>
        </w:r>
        <w:r>
          <w:t>53</w:t>
        </w:r>
        <w:r>
          <w:fldChar w:fldCharType="end"/>
        </w:r>
      </w:hyperlink>
    </w:p>
    <w:p>
      <w:pPr>
        <w:pStyle w:val="TOC2"/>
        <w:tabs>
          <w:tab w:val="right" w:leader="dot" w:pos="8306"/>
        </w:tabs>
      </w:pPr>
      <w:hyperlink w:anchor="_Toc18216" w:history="1">
        <w:r>
          <w:rPr>
            <w:rFonts w:ascii="仿宋" w:eastAsia="仿宋" w:hAnsi="仿宋" w:cs="仿宋" w:hint="eastAsia"/>
            <w:lang w:eastAsia="zh-CN"/>
          </w:rPr>
          <w:t>(一)、经济评价财务测算</w:t>
        </w:r>
        <w:r>
          <w:tab/>
        </w:r>
        <w:r>
          <w:fldChar w:fldCharType="begin"/>
        </w:r>
        <w:r>
          <w:instrText xml:space="preserve"> PAGEREF _Toc18216 \h </w:instrText>
        </w:r>
        <w:r>
          <w:fldChar w:fldCharType="separate"/>
        </w:r>
        <w:r>
          <w:t>53</w:t>
        </w:r>
        <w:r>
          <w:fldChar w:fldCharType="end"/>
        </w:r>
      </w:hyperlink>
    </w:p>
    <w:p>
      <w:pPr>
        <w:pStyle w:val="TOC2"/>
        <w:tabs>
          <w:tab w:val="right" w:leader="dot" w:pos="8306"/>
        </w:tabs>
      </w:pPr>
      <w:hyperlink w:anchor="_Toc26614" w:history="1">
        <w:r>
          <w:rPr>
            <w:rFonts w:ascii="仿宋" w:eastAsia="仿宋" w:hAnsi="仿宋" w:cs="仿宋" w:hint="eastAsia"/>
            <w:lang w:eastAsia="zh-CN"/>
          </w:rPr>
          <w:t>(二)、生物可降解塑料项目盈利能力分析</w:t>
        </w:r>
        <w:r>
          <w:tab/>
        </w:r>
        <w:r>
          <w:fldChar w:fldCharType="begin"/>
        </w:r>
        <w:r>
          <w:instrText xml:space="preserve"> PAGEREF _Toc26614 \h </w:instrText>
        </w:r>
        <w:r>
          <w:fldChar w:fldCharType="separate"/>
        </w:r>
        <w:r>
          <w:t>55</w:t>
        </w:r>
        <w:r>
          <w:fldChar w:fldCharType="end"/>
        </w:r>
      </w:hyperlink>
    </w:p>
    <w:p>
      <w:pPr>
        <w:pStyle w:val="TOC1"/>
        <w:tabs>
          <w:tab w:val="right" w:leader="dot" w:pos="8306"/>
        </w:tabs>
      </w:pPr>
      <w:hyperlink w:anchor="_Toc15520" w:history="1">
        <w:r>
          <w:rPr>
            <w:rFonts w:ascii="仿宋" w:eastAsia="仿宋" w:hAnsi="仿宋" w:cs="仿宋" w:hint="eastAsia"/>
            <w:lang w:eastAsia="zh-CN"/>
          </w:rPr>
          <w:t>十三、风险识别与分类</w:t>
        </w:r>
        <w:r>
          <w:tab/>
        </w:r>
        <w:r>
          <w:fldChar w:fldCharType="begin"/>
        </w:r>
        <w:r>
          <w:instrText xml:space="preserve"> PAGEREF _Toc15520 \h </w:instrText>
        </w:r>
        <w:r>
          <w:fldChar w:fldCharType="separate"/>
        </w:r>
        <w:r>
          <w:t>55</w:t>
        </w:r>
        <w:r>
          <w:fldChar w:fldCharType="end"/>
        </w:r>
      </w:hyperlink>
    </w:p>
    <w:p>
      <w:pPr>
        <w:pStyle w:val="TOC2"/>
        <w:tabs>
          <w:tab w:val="right" w:leader="dot" w:pos="8306"/>
        </w:tabs>
      </w:pPr>
      <w:hyperlink w:anchor="_Toc19608" w:history="1">
        <w:r>
          <w:rPr>
            <w:rFonts w:ascii="仿宋" w:eastAsia="仿宋" w:hAnsi="仿宋" w:cs="仿宋" w:hint="eastAsia"/>
            <w:lang w:eastAsia="zh-CN"/>
          </w:rPr>
          <w:t>(一)、风险识别</w:t>
        </w:r>
        <w:r>
          <w:tab/>
        </w:r>
        <w:r>
          <w:fldChar w:fldCharType="begin"/>
        </w:r>
        <w:r>
          <w:instrText xml:space="preserve"> PAGEREF _Toc19608 \h </w:instrText>
        </w:r>
        <w:r>
          <w:fldChar w:fldCharType="separate"/>
        </w:r>
        <w:r>
          <w:t>55</w:t>
        </w:r>
        <w:r>
          <w:fldChar w:fldCharType="end"/>
        </w:r>
      </w:hyperlink>
    </w:p>
    <w:p>
      <w:pPr>
        <w:pStyle w:val="TOC2"/>
        <w:tabs>
          <w:tab w:val="right" w:leader="dot" w:pos="8306"/>
        </w:tabs>
      </w:pPr>
      <w:hyperlink w:anchor="_Toc6457" w:history="1">
        <w:r>
          <w:rPr>
            <w:rFonts w:ascii="仿宋" w:eastAsia="仿宋" w:hAnsi="仿宋" w:cs="仿宋" w:hint="eastAsia"/>
            <w:lang w:eastAsia="zh-CN"/>
          </w:rPr>
          <w:t>(二)、风险分类</w:t>
        </w:r>
        <w:r>
          <w:tab/>
        </w:r>
        <w:r>
          <w:fldChar w:fldCharType="begin"/>
        </w:r>
        <w:r>
          <w:instrText xml:space="preserve"> PAGEREF _Toc6457 \h </w:instrText>
        </w:r>
        <w:r>
          <w:fldChar w:fldCharType="separate"/>
        </w:r>
        <w:r>
          <w:t>57</w:t>
        </w:r>
        <w:r>
          <w:fldChar w:fldCharType="end"/>
        </w:r>
      </w:hyperlink>
    </w:p>
    <w:p>
      <w:pPr>
        <w:pStyle w:val="TOC1"/>
        <w:tabs>
          <w:tab w:val="right" w:leader="dot" w:pos="8306"/>
        </w:tabs>
      </w:pPr>
      <w:hyperlink w:anchor="_Toc2984" w:history="1">
        <w:r>
          <w:rPr>
            <w:rFonts w:ascii="仿宋" w:eastAsia="仿宋" w:hAnsi="仿宋" w:cs="仿宋" w:hint="eastAsia"/>
            <w:lang w:eastAsia="zh-CN"/>
          </w:rPr>
          <w:t>十四、生物可降解塑料项目工程方案分析</w:t>
        </w:r>
        <w:r>
          <w:tab/>
        </w:r>
        <w:r>
          <w:fldChar w:fldCharType="begin"/>
        </w:r>
        <w:r>
          <w:instrText xml:space="preserve"> PAGEREF _Toc2984 \h </w:instrText>
        </w:r>
        <w:r>
          <w:fldChar w:fldCharType="separate"/>
        </w:r>
        <w:r>
          <w:t>59</w:t>
        </w:r>
        <w:r>
          <w:fldChar w:fldCharType="end"/>
        </w:r>
      </w:hyperlink>
    </w:p>
    <w:p>
      <w:pPr>
        <w:pStyle w:val="TOC2"/>
        <w:tabs>
          <w:tab w:val="right" w:leader="dot" w:pos="8306"/>
        </w:tabs>
      </w:pPr>
      <w:hyperlink w:anchor="_Toc15291" w:history="1">
        <w:r>
          <w:rPr>
            <w:rFonts w:ascii="仿宋" w:eastAsia="仿宋" w:hAnsi="仿宋" w:cs="仿宋" w:hint="eastAsia"/>
            <w:lang w:eastAsia="zh-CN"/>
          </w:rPr>
          <w:t>(一)、建筑工程设计原则</w:t>
        </w:r>
        <w:r>
          <w:tab/>
        </w:r>
        <w:r>
          <w:fldChar w:fldCharType="begin"/>
        </w:r>
        <w:r>
          <w:instrText xml:space="preserve"> PAGEREF _Toc15291 \h </w:instrText>
        </w:r>
        <w:r>
          <w:fldChar w:fldCharType="separate"/>
        </w:r>
        <w:r>
          <w:t>59</w:t>
        </w:r>
        <w:r>
          <w:fldChar w:fldCharType="end"/>
        </w:r>
      </w:hyperlink>
    </w:p>
    <w:p>
      <w:pPr>
        <w:pStyle w:val="TOC2"/>
        <w:tabs>
          <w:tab w:val="right" w:leader="dot" w:pos="8306"/>
        </w:tabs>
      </w:pPr>
      <w:hyperlink w:anchor="_Toc14686" w:history="1">
        <w:r>
          <w:rPr>
            <w:rFonts w:ascii="仿宋" w:eastAsia="仿宋" w:hAnsi="仿宋" w:cs="仿宋" w:hint="eastAsia"/>
            <w:lang w:eastAsia="zh-CN"/>
          </w:rPr>
          <w:t>(二)、土建工程建设指标</w:t>
        </w:r>
        <w:r>
          <w:tab/>
        </w:r>
        <w:r>
          <w:fldChar w:fldCharType="begin"/>
        </w:r>
        <w:r>
          <w:instrText xml:space="preserve"> PAGEREF _Toc14686 \h </w:instrText>
        </w:r>
        <w:r>
          <w:fldChar w:fldCharType="separate"/>
        </w:r>
        <w:r>
          <w:t>62</w:t>
        </w:r>
        <w:r>
          <w:fldChar w:fldCharType="end"/>
        </w:r>
      </w:hyperlink>
    </w:p>
    <w:p>
      <w:pPr>
        <w:pStyle w:val="TOC1"/>
        <w:tabs>
          <w:tab w:val="right" w:leader="dot" w:pos="8306"/>
        </w:tabs>
      </w:pPr>
      <w:hyperlink w:anchor="_Toc23183" w:history="1">
        <w:r>
          <w:rPr>
            <w:rFonts w:ascii="仿宋" w:eastAsia="仿宋" w:hAnsi="仿宋" w:cs="仿宋" w:hint="eastAsia"/>
            <w:lang w:eastAsia="zh-CN"/>
          </w:rPr>
          <w:t>十五、营销与推广策略</w:t>
        </w:r>
        <w:r>
          <w:tab/>
        </w:r>
        <w:r>
          <w:fldChar w:fldCharType="begin"/>
        </w:r>
        <w:r>
          <w:instrText xml:space="preserve"> PAGEREF _Toc23183 \h </w:instrText>
        </w:r>
        <w:r>
          <w:fldChar w:fldCharType="separate"/>
        </w:r>
        <w:r>
          <w:t>64</w:t>
        </w:r>
        <w:r>
          <w:fldChar w:fldCharType="end"/>
        </w:r>
      </w:hyperlink>
    </w:p>
    <w:p>
      <w:pPr>
        <w:pStyle w:val="TOC2"/>
        <w:tabs>
          <w:tab w:val="right" w:leader="dot" w:pos="8306"/>
        </w:tabs>
      </w:pPr>
      <w:hyperlink w:anchor="_Toc7585" w:history="1">
        <w:r>
          <w:rPr>
            <w:rFonts w:ascii="仿宋" w:eastAsia="仿宋" w:hAnsi="仿宋" w:cs="仿宋" w:hint="eastAsia"/>
            <w:lang w:eastAsia="zh-CN"/>
          </w:rPr>
          <w:t>(一)、产品/服务定位与特点</w:t>
        </w:r>
        <w:r>
          <w:tab/>
        </w:r>
        <w:r>
          <w:fldChar w:fldCharType="begin"/>
        </w:r>
        <w:r>
          <w:instrText xml:space="preserve"> PAGEREF _Toc7585 \h </w:instrText>
        </w:r>
        <w:r>
          <w:fldChar w:fldCharType="separate"/>
        </w:r>
        <w:r>
          <w:t>64</w:t>
        </w:r>
        <w:r>
          <w:fldChar w:fldCharType="end"/>
        </w:r>
      </w:hyperlink>
    </w:p>
    <w:p>
      <w:pPr>
        <w:pStyle w:val="TOC2"/>
        <w:tabs>
          <w:tab w:val="right" w:leader="dot" w:pos="8306"/>
        </w:tabs>
      </w:pPr>
      <w:hyperlink w:anchor="_Toc16807" w:history="1">
        <w:r>
          <w:rPr>
            <w:rFonts w:ascii="仿宋" w:eastAsia="仿宋" w:hAnsi="仿宋" w:cs="仿宋" w:hint="eastAsia"/>
            <w:lang w:eastAsia="zh-CN"/>
          </w:rPr>
          <w:t>(二)、市场定位与竞争分析</w:t>
        </w:r>
        <w:r>
          <w:tab/>
        </w:r>
        <w:r>
          <w:fldChar w:fldCharType="begin"/>
        </w:r>
        <w:r>
          <w:instrText xml:space="preserve"> PAGEREF _Toc16807 \h </w:instrText>
        </w:r>
        <w:r>
          <w:fldChar w:fldCharType="separate"/>
        </w:r>
        <w:r>
          <w:t>65</w:t>
        </w:r>
        <w:r>
          <w:fldChar w:fldCharType="end"/>
        </w:r>
      </w:hyperlink>
    </w:p>
    <w:p>
      <w:pPr>
        <w:pStyle w:val="TOC2"/>
        <w:tabs>
          <w:tab w:val="right" w:leader="dot" w:pos="8306"/>
        </w:tabs>
      </w:pPr>
      <w:hyperlink w:anchor="_Toc10832" w:history="1">
        <w:r>
          <w:rPr>
            <w:rFonts w:ascii="仿宋" w:eastAsia="仿宋" w:hAnsi="仿宋" w:cs="仿宋" w:hint="eastAsia"/>
            <w:lang w:eastAsia="zh-CN"/>
          </w:rPr>
          <w:t>(三)、营销渠道与策略</w:t>
        </w:r>
        <w:r>
          <w:tab/>
        </w:r>
        <w:r>
          <w:fldChar w:fldCharType="begin"/>
        </w:r>
        <w:r>
          <w:instrText xml:space="preserve"> PAGEREF _Toc10832 \h </w:instrText>
        </w:r>
        <w:r>
          <w:fldChar w:fldCharType="separate"/>
        </w:r>
        <w:r>
          <w:t>66</w:t>
        </w:r>
        <w:r>
          <w:fldChar w:fldCharType="end"/>
        </w:r>
      </w:hyperlink>
    </w:p>
    <w:p>
      <w:pPr>
        <w:pStyle w:val="TOC2"/>
        <w:tabs>
          <w:tab w:val="right" w:leader="dot" w:pos="8306"/>
        </w:tabs>
      </w:pPr>
      <w:hyperlink w:anchor="_Toc23766" w:history="1">
        <w:r>
          <w:rPr>
            <w:rFonts w:ascii="仿宋" w:eastAsia="仿宋" w:hAnsi="仿宋" w:cs="仿宋" w:hint="eastAsia"/>
            <w:lang w:eastAsia="zh-CN"/>
          </w:rPr>
          <w:t>(四)、推广与宣传活动</w:t>
        </w:r>
        <w:r>
          <w:tab/>
        </w:r>
        <w:r>
          <w:fldChar w:fldCharType="begin"/>
        </w:r>
        <w:r>
          <w:instrText xml:space="preserve"> PAGEREF _Toc23766 \h </w:instrText>
        </w:r>
        <w:r>
          <w:fldChar w:fldCharType="separate"/>
        </w:r>
        <w:r>
          <w:t>67</w:t>
        </w:r>
        <w:r>
          <w:fldChar w:fldCharType="end"/>
        </w:r>
      </w:hyperlink>
    </w:p>
    <w:p>
      <w:pPr>
        <w:pStyle w:val="TOC1"/>
        <w:tabs>
          <w:tab w:val="right" w:leader="dot" w:pos="8306"/>
        </w:tabs>
      </w:pPr>
      <w:hyperlink w:anchor="_Toc32693" w:history="1">
        <w:r>
          <w:rPr>
            <w:rFonts w:ascii="仿宋" w:eastAsia="仿宋" w:hAnsi="仿宋" w:cs="仿宋" w:hint="eastAsia"/>
            <w:lang w:eastAsia="zh-CN"/>
          </w:rPr>
          <w:t>十六、质量管理体系</w:t>
        </w:r>
        <w:r>
          <w:tab/>
        </w:r>
        <w:r>
          <w:fldChar w:fldCharType="begin"/>
        </w:r>
        <w:r>
          <w:instrText xml:space="preserve"> PAGEREF _Toc32693 \h </w:instrText>
        </w:r>
        <w:r>
          <w:fldChar w:fldCharType="separate"/>
        </w:r>
        <w:r>
          <w:t>73</w:t>
        </w:r>
        <w:r>
          <w:fldChar w:fldCharType="end"/>
        </w:r>
      </w:hyperlink>
    </w:p>
    <w:p>
      <w:pPr>
        <w:pStyle w:val="TOC2"/>
        <w:tabs>
          <w:tab w:val="right" w:leader="dot" w:pos="8306"/>
        </w:tabs>
      </w:pPr>
      <w:hyperlink w:anchor="_Toc10226" w:history="1">
        <w:r>
          <w:rPr>
            <w:rFonts w:ascii="仿宋" w:eastAsia="仿宋" w:hAnsi="仿宋" w:cs="仿宋" w:hint="eastAsia"/>
            <w:lang w:eastAsia="zh-CN"/>
          </w:rPr>
          <w:t>(一)、质量目标与方针</w:t>
        </w:r>
        <w:r>
          <w:tab/>
        </w:r>
        <w:r>
          <w:fldChar w:fldCharType="begin"/>
        </w:r>
        <w:r>
          <w:instrText xml:space="preserve"> PAGEREF _Toc10226 \h </w:instrText>
        </w:r>
        <w:r>
          <w:fldChar w:fldCharType="separate"/>
        </w:r>
        <w:r>
          <w:t>73</w:t>
        </w:r>
        <w:r>
          <w:fldChar w:fldCharType="end"/>
        </w:r>
      </w:hyperlink>
    </w:p>
    <w:p>
      <w:pPr>
        <w:pStyle w:val="TOC2"/>
        <w:tabs>
          <w:tab w:val="right" w:leader="dot" w:pos="8306"/>
        </w:tabs>
      </w:pPr>
      <w:hyperlink w:anchor="_Toc31776" w:history="1">
        <w:r>
          <w:rPr>
            <w:rFonts w:ascii="仿宋" w:eastAsia="仿宋" w:hAnsi="仿宋" w:cs="仿宋" w:hint="eastAsia"/>
            <w:lang w:eastAsia="zh-CN"/>
          </w:rPr>
          <w:t>(二)、质量管理责任</w:t>
        </w:r>
        <w:r>
          <w:tab/>
        </w:r>
        <w:r>
          <w:fldChar w:fldCharType="begin"/>
        </w:r>
        <w:r>
          <w:instrText xml:space="preserve"> PAGEREF _Toc31776 \h </w:instrText>
        </w:r>
        <w:r>
          <w:fldChar w:fldCharType="separate"/>
        </w:r>
        <w:r>
          <w:t>74</w:t>
        </w:r>
        <w:r>
          <w:fldChar w:fldCharType="end"/>
        </w:r>
      </w:hyperlink>
    </w:p>
    <w:p>
      <w:pPr>
        <w:pStyle w:val="TOC2"/>
        <w:tabs>
          <w:tab w:val="right" w:leader="dot" w:pos="8306"/>
        </w:tabs>
      </w:pPr>
      <w:hyperlink w:anchor="_Toc23191" w:history="1">
        <w:r>
          <w:rPr>
            <w:rFonts w:ascii="仿宋" w:eastAsia="仿宋" w:hAnsi="仿宋" w:cs="仿宋" w:hint="eastAsia"/>
            <w:lang w:eastAsia="zh-CN"/>
          </w:rPr>
          <w:t>(三)、质量管理体系文件</w:t>
        </w:r>
        <w:r>
          <w:tab/>
        </w:r>
        <w:r>
          <w:fldChar w:fldCharType="begin"/>
        </w:r>
        <w:r>
          <w:instrText xml:space="preserve"> PAGEREF _Toc23191 \h </w:instrText>
        </w:r>
        <w:r>
          <w:fldChar w:fldCharType="separate"/>
        </w:r>
        <w:r>
          <w:t>75</w:t>
        </w:r>
        <w:r>
          <w:fldChar w:fldCharType="end"/>
        </w:r>
      </w:hyperlink>
    </w:p>
    <w:p>
      <w:pPr>
        <w:pStyle w:val="TOC2"/>
        <w:tabs>
          <w:tab w:val="right" w:leader="dot" w:pos="8306"/>
        </w:tabs>
      </w:pPr>
      <w:hyperlink w:anchor="_Toc10525" w:history="1">
        <w:r>
          <w:rPr>
            <w:rFonts w:ascii="仿宋" w:eastAsia="仿宋" w:hAnsi="仿宋" w:cs="仿宋" w:hint="eastAsia"/>
            <w:lang w:eastAsia="zh-CN"/>
          </w:rPr>
          <w:t>(四)、质量培训与教育</w:t>
        </w:r>
        <w:r>
          <w:tab/>
        </w:r>
        <w:r>
          <w:fldChar w:fldCharType="begin"/>
        </w:r>
        <w:r>
          <w:instrText xml:space="preserve"> PAGEREF _Toc10525 \h </w:instrText>
        </w:r>
        <w:r>
          <w:fldChar w:fldCharType="separate"/>
        </w:r>
        <w:r>
          <w:t>77</w:t>
        </w:r>
        <w:r>
          <w:fldChar w:fldCharType="end"/>
        </w:r>
      </w:hyperlink>
    </w:p>
    <w:p>
      <w:pPr>
        <w:pStyle w:val="TOC2"/>
        <w:tabs>
          <w:tab w:val="right" w:leader="dot" w:pos="8306"/>
        </w:tabs>
      </w:pPr>
      <w:hyperlink w:anchor="_Toc20219" w:history="1">
        <w:r>
          <w:rPr>
            <w:rFonts w:ascii="仿宋" w:eastAsia="仿宋" w:hAnsi="仿宋" w:cs="仿宋" w:hint="eastAsia"/>
            <w:lang w:eastAsia="zh-CN"/>
          </w:rPr>
          <w:t>(五)、质量审核与评价</w:t>
        </w:r>
        <w:r>
          <w:tab/>
        </w:r>
        <w:r>
          <w:fldChar w:fldCharType="begin"/>
        </w:r>
        <w:r>
          <w:instrText xml:space="preserve"> PAGEREF _Toc20219 \h </w:instrText>
        </w:r>
        <w:r>
          <w:fldChar w:fldCharType="separate"/>
        </w:r>
        <w:r>
          <w:t>78</w:t>
        </w:r>
        <w:r>
          <w:fldChar w:fldCharType="end"/>
        </w:r>
      </w:hyperlink>
    </w:p>
    <w:p>
      <w:pPr>
        <w:pStyle w:val="TOC2"/>
        <w:tabs>
          <w:tab w:val="right" w:leader="dot" w:pos="8306"/>
        </w:tabs>
      </w:pPr>
      <w:hyperlink w:anchor="_Toc31612" w:history="1">
        <w:r>
          <w:rPr>
            <w:rFonts w:ascii="仿宋" w:eastAsia="仿宋" w:hAnsi="仿宋" w:cs="仿宋" w:hint="eastAsia"/>
            <w:lang w:eastAsia="zh-CN"/>
          </w:rPr>
          <w:t>(六)、不符合与纠正措施</w:t>
        </w:r>
        <w:r>
          <w:tab/>
        </w:r>
        <w:r>
          <w:fldChar w:fldCharType="begin"/>
        </w:r>
        <w:r>
          <w:instrText xml:space="preserve"> PAGEREF _Toc31612 \h </w:instrText>
        </w:r>
        <w:r>
          <w:fldChar w:fldCharType="separate"/>
        </w:r>
        <w:r>
          <w:t>80</w:t>
        </w:r>
        <w:r>
          <w:fldChar w:fldCharType="end"/>
        </w:r>
      </w:hyperlink>
    </w:p>
    <w:p>
      <w:pPr>
        <w:pStyle w:val="TOC1"/>
        <w:tabs>
          <w:tab w:val="right" w:leader="dot" w:pos="8306"/>
        </w:tabs>
      </w:pPr>
      <w:hyperlink w:anchor="_Toc25692" w:history="1">
        <w:r>
          <w:rPr>
            <w:rFonts w:ascii="仿宋" w:eastAsia="仿宋" w:hAnsi="仿宋" w:cs="仿宋" w:hint="eastAsia"/>
            <w:lang w:eastAsia="zh-CN"/>
          </w:rPr>
          <w:t>十七、生物可降解塑料项目实施保障措施</w:t>
        </w:r>
        <w:r>
          <w:tab/>
        </w:r>
        <w:r>
          <w:fldChar w:fldCharType="begin"/>
        </w:r>
        <w:r>
          <w:instrText xml:space="preserve"> PAGEREF _Toc25692 \h </w:instrText>
        </w:r>
        <w:r>
          <w:fldChar w:fldCharType="separate"/>
        </w:r>
        <w:r>
          <w:t>81</w:t>
        </w:r>
        <w:r>
          <w:fldChar w:fldCharType="end"/>
        </w:r>
      </w:hyperlink>
    </w:p>
    <w:p>
      <w:pPr>
        <w:pStyle w:val="TOC2"/>
        <w:tabs>
          <w:tab w:val="right" w:leader="dot" w:pos="8306"/>
        </w:tabs>
      </w:pPr>
      <w:hyperlink w:anchor="_Toc17546" w:history="1">
        <w:r>
          <w:rPr>
            <w:rFonts w:ascii="仿宋" w:eastAsia="仿宋" w:hAnsi="仿宋" w:cs="仿宋" w:hint="eastAsia"/>
            <w:lang w:eastAsia="zh-CN"/>
          </w:rPr>
          <w:t>(一)、生物可降解塑料项目实施保障机制</w:t>
        </w:r>
        <w:r>
          <w:tab/>
        </w:r>
        <w:r>
          <w:fldChar w:fldCharType="begin"/>
        </w:r>
        <w:r>
          <w:instrText xml:space="preserve"> PAGEREF _Toc17546 \h </w:instrText>
        </w:r>
        <w:r>
          <w:fldChar w:fldCharType="separate"/>
        </w:r>
        <w:r>
          <w:t>81</w:t>
        </w:r>
        <w:r>
          <w:fldChar w:fldCharType="end"/>
        </w:r>
      </w:hyperlink>
    </w:p>
    <w:p>
      <w:pPr>
        <w:pStyle w:val="TOC2"/>
        <w:tabs>
          <w:tab w:val="right" w:leader="dot" w:pos="8306"/>
        </w:tabs>
      </w:pPr>
      <w:hyperlink w:anchor="_Toc25030" w:history="1">
        <w:r>
          <w:rPr>
            <w:rFonts w:ascii="仿宋" w:eastAsia="仿宋" w:hAnsi="仿宋" w:cs="仿宋" w:hint="eastAsia"/>
            <w:lang w:eastAsia="zh-CN"/>
          </w:rPr>
          <w:t>(二)、生物可降解塑料项目法律合规要求</w:t>
        </w:r>
        <w:r>
          <w:tab/>
        </w:r>
        <w:r>
          <w:fldChar w:fldCharType="begin"/>
        </w:r>
        <w:r>
          <w:instrText xml:space="preserve"> PAGEREF _Toc25030 \h </w:instrText>
        </w:r>
        <w:r>
          <w:fldChar w:fldCharType="separate"/>
        </w:r>
        <w:r>
          <w:t>84</w:t>
        </w:r>
        <w:r>
          <w:fldChar w:fldCharType="end"/>
        </w:r>
      </w:hyperlink>
    </w:p>
    <w:p>
      <w:pPr>
        <w:pStyle w:val="TOC2"/>
        <w:tabs>
          <w:tab w:val="right" w:leader="dot" w:pos="8306"/>
        </w:tabs>
      </w:pPr>
      <w:hyperlink w:anchor="_Toc26158" w:history="1">
        <w:r>
          <w:rPr>
            <w:rFonts w:ascii="仿宋" w:eastAsia="仿宋" w:hAnsi="仿宋" w:cs="仿宋" w:hint="eastAsia"/>
            <w:lang w:eastAsia="zh-CN"/>
          </w:rPr>
          <w:t>(三)、生物可降解塑料项目合同管理与法律事务</w:t>
        </w:r>
        <w:r>
          <w:tab/>
        </w:r>
        <w:r>
          <w:fldChar w:fldCharType="begin"/>
        </w:r>
        <w:r>
          <w:instrText xml:space="preserve"> PAGEREF _Toc26158 \h </w:instrText>
        </w:r>
        <w:r>
          <w:fldChar w:fldCharType="separate"/>
        </w:r>
        <w:r>
          <w:t>89</w:t>
        </w:r>
        <w:r>
          <w:fldChar w:fldCharType="end"/>
        </w:r>
      </w:hyperlink>
    </w:p>
    <w:p>
      <w:pPr>
        <w:pStyle w:val="TOC2"/>
        <w:tabs>
          <w:tab w:val="right" w:leader="dot" w:pos="8306"/>
        </w:tabs>
      </w:pPr>
      <w:hyperlink w:anchor="_Toc17490" w:history="1">
        <w:r>
          <w:rPr>
            <w:rFonts w:ascii="仿宋" w:eastAsia="仿宋" w:hAnsi="仿宋" w:cs="仿宋" w:hint="eastAsia"/>
            <w:lang w:eastAsia="zh-CN"/>
          </w:rPr>
          <w:t>(四)、生物可降解塑料项目知识产权保护策略</w:t>
        </w:r>
        <w:r>
          <w:tab/>
        </w:r>
        <w:r>
          <w:fldChar w:fldCharType="begin"/>
        </w:r>
        <w:r>
          <w:instrText xml:space="preserve"> PAGEREF _Toc17490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03"/>
      <w:r>
        <w:rPr>
          <w:rFonts w:ascii="仿宋" w:eastAsia="仿宋" w:hAnsi="仿宋" w:cs="仿宋" w:hint="eastAsia"/>
          <w:sz w:val="28"/>
          <w:lang w:eastAsia="zh-CN"/>
        </w:rPr>
        <w:t>一、生物可降解塑料项目文档管理</w:t>
      </w:r>
      <w:bookmarkEnd w:id="2"/>
    </w:p>
    <w:p>
      <w:pPr>
        <w:pStyle w:val="Heading2"/>
        <w:rPr>
          <w:rFonts w:ascii="仿宋" w:eastAsia="仿宋" w:hAnsi="仿宋" w:cs="仿宋" w:hint="eastAsia"/>
          <w:lang w:eastAsia="zh-CN"/>
        </w:rPr>
      </w:pPr>
      <w:bookmarkStart w:id="3" w:name="_Toc46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生物可降解塑料项目高度重视文档的质量和准确性，以支持生物可降解塑料项目的各项活动和决策。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文档的编制始于生物可降解塑料项目计划的初期，我们制定了详细的文档编制计划，明确了每个文档的内容、格式和编写责任人。在生物可降解塑料项目启动阶段，我们首先编制了生物可降解塑料项目章程，明确定义了生物可降解塑料项目的目标、范围、风险等关键要素。随后，生物可降解塑料项目团队根据计划陆续编制了需求文档、设计文档、测试文档等各类文档，确保生物可降解塑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可降解塑料项目管理中的重要环节，旨在确保生物可降解塑料项目文档符合质量标准和生物可降解塑料项目需求。在生物可降解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可降解塑料项目相关利益方和专业领域的专家对文档进行独立审查。这有助于获取更全面、客观的反馈，确保生物可降解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生物可降解塑料项目在文档编制与审查方面建立了严格的管理机制，通过规范的流程和多维度的审查，确保生物可降解塑料项目文档的质量、准确性和可靠性，为生物可降解塑料项目的顺利推进提供了有力支持。</w:t>
      </w:r>
    </w:p>
    <w:p>
      <w:pPr>
        <w:pStyle w:val="Heading2"/>
        <w:ind w:firstLine="560" w:firstLineChars="200"/>
        <w:rPr>
          <w:rFonts w:ascii="仿宋" w:eastAsia="仿宋" w:hAnsi="仿宋" w:cs="仿宋" w:hint="eastAsia"/>
          <w:sz w:val="28"/>
          <w:lang w:eastAsia="zh-CN"/>
        </w:rPr>
      </w:pPr>
      <w:bookmarkStart w:id="4" w:name="_Toc172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我们通过多渠道发布文档，包括电子邮件、生物可降解塑料项目管理平台、内部网站等，以满足不同团队成员的偏好和需求。多渠道发布确保了信息的全面覆盖。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我们采用了精细的权限控制，确保只有授权人员可以访问敏感信息。这种安全措施保护了生物可降解塑料项目文档的机密性，防止了未经授权的信息泄露。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7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可降解塑料项目生命周期中一个至关重要的环节，直接关系到生物可降解塑料项目信息的长期保存和历史记录的完整性。在生物可降解塑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08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75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技术管理特点体现在其创新导向。通过引入最先进的技术趋势和解决方案，生物可降解塑料项目致力于提升科技含量、提高质量和效率水平。这意味着我们将采用最新的工具和方法，确保生物可降解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可降解塑料项目技术管理的显著特征。通过整合不同领域的技术资源，我们实现了跨学科的协同工作。这有助于优化技术架构，提高整体效能。此外，整合性策略还促进了不同技术团队之间的紧密沟通和高效合作，确保生物可降解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可降解塑料项目所采用的技术。通过不断优化技术方案，生物可降解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可降解塑料项目团队将在生物可降解塑料项目初期识别可能的技术风险，并采取相应的预防和应对措施。通过建立健全的风险评估机制，生物可降解塑料项目能够在实施过程中及时发现并解决潜在的技术问题，保障生物可降解塑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生物可降解塑料项目中，技术将成为生物可降解塑料项目成功的有力支持。这一深度剖析揭示了技术管理在生物可降解塑料项目实施中的关键作用，为生物可降解塑料项目的技术基础奠定了坚实的基础。</w:t>
      </w:r>
    </w:p>
    <w:p>
      <w:pPr>
        <w:pStyle w:val="Heading2"/>
        <w:ind w:firstLine="560" w:firstLineChars="200"/>
        <w:rPr>
          <w:rFonts w:ascii="仿宋" w:eastAsia="仿宋" w:hAnsi="仿宋" w:cs="仿宋" w:hint="eastAsia"/>
          <w:sz w:val="28"/>
          <w:lang w:eastAsia="zh-CN"/>
        </w:rPr>
      </w:pPr>
      <w:bookmarkStart w:id="8" w:name="_Toc2344"/>
      <w:r>
        <w:rPr>
          <w:rFonts w:ascii="仿宋" w:eastAsia="仿宋" w:hAnsi="仿宋" w:cs="仿宋" w:hint="eastAsia"/>
          <w:sz w:val="28"/>
          <w:lang w:eastAsia="zh-CN"/>
        </w:rPr>
        <w:t>(二)、生物可降解塑料项目工艺技术设计方案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可降解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可降解塑料项目将严格按照相关行业规范要求进行组织。通过有效控制产品质量，生物可降解塑料项目将致力于为顾客提供优质的生物可降解塑料项目产品和良好的服务。这体现了生物可降解塑料项目对于生产活动合规性和质量标准的高度重视，为生物可降解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可降解塑料项目注重生态效益和清洁生产原则。生物可降解塑料项目建设将紧密结合地方特色经济发展，与社会经济发展规划和区域环境保护规划方案相协调一致。通过与当地区域自然生态系统的结合，生物可降解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可降解塑料项目产品具有多样化的客户需求和个性化的特点。因此，生物可降解塑料项目产品规格品种多样，且单批生产数量较小。为满足这一特点，生物可降解塑料项目承办单位将建设先进的柔性制造生产线。通过广泛应用柔性制造技术，生物可降解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可降解塑料项目采用的技术具有较高的技术含量和自动化水平，处于国内先进水平。这一技术选用不仅体现了对生产效率、质量和环境友好性的高标准要求，同时为生物可降解塑料项目的可持续发展奠定了坚实的基础。</w:t>
      </w:r>
    </w:p>
    <w:p>
      <w:pPr>
        <w:pStyle w:val="Heading2"/>
        <w:ind w:firstLine="560" w:firstLineChars="200"/>
        <w:rPr>
          <w:rFonts w:ascii="仿宋" w:eastAsia="仿宋" w:hAnsi="仿宋" w:cs="仿宋" w:hint="eastAsia"/>
          <w:sz w:val="28"/>
          <w:lang w:eastAsia="zh-CN"/>
        </w:rPr>
      </w:pPr>
      <w:bookmarkStart w:id="9" w:name="_Toc1133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为确保生物可降解塑料项目的高效生产和技术实施，我们制定了一套精心设计的设备选型方案，以满足生物可降解塑料项目生产、质量和环保的要求。该方案的主要特点如下：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可降解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针对生物可降解塑料项目产品的多样性和小批量生产的特点，我们将建设柔性制造生产线。通过在设备选型中考虑柔性制造技术，可以灵活应对不同产品规格和生产需求，实现生产线的高度灵活性和适应性。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6433"/>
      <w:r>
        <w:rPr>
          <w:rFonts w:ascii="仿宋" w:eastAsia="仿宋" w:hAnsi="仿宋" w:cs="仿宋" w:hint="eastAsia"/>
          <w:sz w:val="28"/>
          <w:lang w:eastAsia="zh-CN"/>
        </w:rPr>
        <w:t>三、生物可降解塑料项目绩效评估</w:t>
      </w:r>
      <w:bookmarkEnd w:id="10"/>
    </w:p>
    <w:p>
      <w:pPr>
        <w:pStyle w:val="Heading2"/>
        <w:rPr>
          <w:rFonts w:ascii="仿宋" w:eastAsia="仿宋" w:hAnsi="仿宋" w:cs="仿宋" w:hint="eastAsia"/>
          <w:lang w:eastAsia="zh-CN"/>
        </w:rPr>
      </w:pPr>
      <w:bookmarkStart w:id="11" w:name="_Toc869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中，我们设计了一套全面的绩效评估指标，以确保生物可降解塑料项目的可控和成功交付。这些指标跨足生物可降解塑料项目目标、成本、进度和质量等多个维度，为我们提供了全面洞察生物可降解塑料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目标达成率是我们关注的首要指标。我们设定了明确的目标，并通过定期监测和评估，迅速发现并应对潜在的目标偏差。这为生物可降解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成本绩效是另一个核心关注点。通过实际成本与预算成本的对比分析，我们深入了解成本差异的原因，及时调整资源分配，保持生物可降解塑料项目在经济效益方面的合理水平。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进度作为关键的绩效指标之一，得到了精心的关注。我们制定了详细的生物可降解塑料项目进度计划，并设立了进度符合度指标，确保实际进度与计划进度保持一致。这使我们能够快速发现和解决潜在的进度问题，保持生物可降解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可降解塑料项目绩效的不可或缺的一环。我们引入了一系列的质量标准和客户满意度指标，以确保生物可降解塑料项目交付的成果在质量上达到或超越预期水平。通过持续监测这些指标，我们努力提升生物可降解塑料项目整体质量水平，为生物可降解塑料项目的成功交付提供有力保障。通过这些科学且全面的绩效评估，我们能够更好地引导生物可降解塑料项目的持续改进，确保生物可降解塑料项目目标的顺利达成。</w:t>
      </w:r>
    </w:p>
    <w:p>
      <w:pPr>
        <w:pStyle w:val="Heading2"/>
        <w:ind w:firstLine="560" w:firstLineChars="200"/>
        <w:rPr>
          <w:rFonts w:ascii="仿宋" w:eastAsia="仿宋" w:hAnsi="仿宋" w:cs="仿宋" w:hint="eastAsia"/>
          <w:sz w:val="28"/>
          <w:lang w:eastAsia="zh-CN"/>
        </w:rPr>
      </w:pPr>
      <w:bookmarkStart w:id="12" w:name="_Toc2586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绩效评估是生物可降解塑料项目中的关键环节，为确保生物可降解塑料项目达到预期目标，我们采用了多层次、多维度的绩效评估方法。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可降解塑料项目的战略目标对齐，确保每个决策和行动都与生物可降解塑料项目整体目标保持一致。团队会定期召开战略对齐会议，审视当前工作与生物可降解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可降解塑料项目进度、质量、成本和风险等方面。这些指标通过数据收集和分析，为生物可降解塑料项目管理团队提供了客观的评估依据。例如，我们通过生物可降解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可降解塑料项目内部，还考虑了生物可降解塑料项目对外部环境的影响。我们定期进行干系人满意度调查，以了解各利益相关方对生物可降解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这种多层次、多角度的绩效评估方法，使得我们能够全面了解生物可降解塑料项目的运行状态，及时做出调整，确保生物可降解塑料项目在不断变化的环境中保持稳健前行。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2466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为了确保生物可降解塑料项目的有效管理和不断优化，我们采用了精心设计的绩效评估周期。这个周期旨在实现灵活、实时和全面的评估，以适应生物可降解塑料项目执行中的各种挑战。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可降解塑料项目的不同需求，分为短期、中期和长期。短期评估关注每个迭代或工作周期，以及时发现和解决当前任务中的问题。中期评估涵盖几个迭代，深入了解整体生物可降解塑料项目的趋势和性能。长期评估则着眼于整个生物可降解塑料项目阶段，确保生物可降解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可降解塑料项目管理工具和协作平台，团队成员能够随时更新和分享生物可降解塑料项目数据。这种实时性的反馈机制使我们能够及时察觉潜在问题，快速调整，保持生物可降解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生物可降解塑料项目的决策制定密不可分。每个周期的生物可降解塑料项目回顾会议成为集体总结经验、识别问题深层次原因并找到创新解决方案的平台。这种定期的反思与调整机制使生物可降解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55"/>
      <w:r>
        <w:rPr>
          <w:rFonts w:ascii="仿宋" w:eastAsia="仿宋" w:hAnsi="仿宋" w:cs="仿宋" w:hint="eastAsia"/>
          <w:sz w:val="28"/>
          <w:lang w:eastAsia="zh-CN"/>
        </w:rPr>
        <w:t>四、生物可降解塑料项目建设单位说明</w:t>
      </w:r>
      <w:bookmarkEnd w:id="14"/>
    </w:p>
    <w:p>
      <w:pPr>
        <w:pStyle w:val="Heading2"/>
        <w:rPr>
          <w:rFonts w:ascii="仿宋" w:eastAsia="仿宋" w:hAnsi="仿宋" w:cs="仿宋" w:hint="eastAsia"/>
          <w:lang w:eastAsia="zh-CN"/>
        </w:rPr>
      </w:pPr>
      <w:bookmarkStart w:id="15" w:name="_Toc23993"/>
      <w:r>
        <w:rPr>
          <w:rFonts w:ascii="仿宋" w:eastAsia="仿宋" w:hAnsi="仿宋" w:cs="仿宋" w:hint="eastAsia"/>
          <w:lang w:eastAsia="zh-CN"/>
        </w:rPr>
        <w:t>(一)、生物可降解塑料项目承办单位基本情况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40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可降解塑料项目承办单位的XXXX，我们着眼于实现可持续的经济效益。通过技术创新和解决方案的提供，公司预计在生物可降解塑料项目执行期间将获得可观的收入增长。这一收入来源主要包括生物可降解塑料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同时，我们注重成本控制和效率提升，以确保生物可降解塑料项目的可持续盈利。透过精细的管理和资源优化，公司期望实现生物可降解塑料项目利润最大化。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可降解塑料项目实施进行全面的投资评估，包括生物可降解塑料项目启动阶段的资金投入和后续运营成本。通过对生物可降解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可降解塑料项目实施过程中具备足够的资金流动性，公司将进行详尽的现金流分析。这包括资金需求的合理预测、生物可降解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691"/>
      <w:r>
        <w:rPr>
          <w:rFonts w:ascii="仿宋" w:eastAsia="仿宋" w:hAnsi="仿宋" w:cs="仿宋" w:hint="eastAsia"/>
          <w:sz w:val="28"/>
          <w:lang w:eastAsia="zh-CN"/>
        </w:rPr>
        <w:t>五、生物可降解塑料项目选址可行性分析</w:t>
      </w:r>
      <w:bookmarkEnd w:id="17"/>
    </w:p>
    <w:p>
      <w:pPr>
        <w:pStyle w:val="Heading2"/>
        <w:rPr>
          <w:rFonts w:ascii="仿宋" w:eastAsia="仿宋" w:hAnsi="仿宋" w:cs="仿宋" w:hint="eastAsia"/>
          <w:lang w:eastAsia="zh-CN"/>
        </w:rPr>
      </w:pPr>
      <w:bookmarkStart w:id="18" w:name="_Toc12994"/>
      <w:r>
        <w:rPr>
          <w:rFonts w:ascii="仿宋" w:eastAsia="仿宋" w:hAnsi="仿宋" w:cs="仿宋" w:hint="eastAsia"/>
          <w:lang w:eastAsia="zh-CN"/>
        </w:rPr>
        <w:t>(一)、生物可降解塑料项目选址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该生物可降解塑料项目选址位于XX省XX市XX区XXX街道</w:t>
      </w:r>
    </w:p>
    <w:p>
      <w:pPr>
        <w:pStyle w:val="Heading2"/>
        <w:ind w:firstLine="560" w:firstLineChars="200"/>
        <w:rPr>
          <w:rFonts w:ascii="仿宋" w:eastAsia="仿宋" w:hAnsi="仿宋" w:cs="仿宋" w:hint="eastAsia"/>
          <w:sz w:val="28"/>
          <w:lang w:eastAsia="zh-CN"/>
        </w:rPr>
      </w:pPr>
      <w:bookmarkStart w:id="19" w:name="_Toc142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生物可降解塑料项目的征地面积将根据生物可降解塑料项目的实际规模和需求进行精确规划。具体面积XXX平方米，旨在确保生物可降解塑料项目不仅能够满足当前的发展需求，还能够预留空间以适应未来的扩展。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净用地面积是在征地面积基础上去除不可利用面积后的实际可开发用地。具体面积XXX平方米，考虑到环保、交通、安全等多方面因素，以确保生物可降解塑料项目在整体利用效率上达到最优。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生物可降解塑料项目计划建设的建筑总规模具体面积XXX平方米。这一规模的确定综合考虑了生物可降解塑料项目的性质、规模，以及城市规划的相关要求，确保建筑布局与周边环境协调一致。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绿地率是生物可降解塑料项目用地中被规划为绿地的比例。具体面积XXX平方米，旨在通过合理规划绿地，改善生物可降解塑料项目周边环境，提升居民生活质量，并符合城市整体绿化规划。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容积率是用地上可以建设的建筑总体积与用地面积之比。具体面积XXX，通过合理的容积率规划，确保生物可降解塑料项目建筑规模与周边环境和谐共生。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可降解塑料项目选址与当地城市规划相一致，具体面积XXX平方米。通过与城市规划部门深入沟通，确保生物可降解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https://d.book118.com/267024060006006054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A4EA7"/>
    <w:rsid w:val="046A4E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240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2024-03-05T23:47:00Z</dcterms:created>
  <dcterms:modified xsi:type="dcterms:W3CDTF">2024-03-05T23:47:33Z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70F9A3ED25BF42B4A71C0725111B3BAD_11</vt:lpwstr>
  </property>
  <property fmtid="{D5CDD505-2E9C-101B-9397-08002B2CF9AE}" pid="3" name="KSOProductBuildVer">
    <vt:lpwstr>2052-12.1.0.16388</vt:lpwstr>
  </property>
</Properties>
</file>