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永磁式步进电机项目计划设计方案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17" w:history="1">
        <w:r>
          <w:rPr>
            <w:rFonts w:ascii="仿宋" w:eastAsia="仿宋" w:hAnsi="仿宋" w:cs="仿宋" w:hint="eastAsia"/>
            <w:lang w:eastAsia="zh-CN"/>
          </w:rPr>
          <w:t>前言</w:t>
        </w:r>
        <w:r>
          <w:tab/>
        </w:r>
        <w:r>
          <w:fldChar w:fldCharType="begin"/>
        </w:r>
        <w:r>
          <w:instrText xml:space="preserve"> PAGEREF _Toc5817 \h </w:instrText>
        </w:r>
        <w:r>
          <w:fldChar w:fldCharType="separate"/>
        </w:r>
        <w:r>
          <w:t>3</w:t>
        </w:r>
        <w:r>
          <w:fldChar w:fldCharType="end"/>
        </w:r>
      </w:hyperlink>
    </w:p>
    <w:p>
      <w:pPr>
        <w:pStyle w:val="TOC1"/>
        <w:tabs>
          <w:tab w:val="right" w:leader="dot" w:pos="8306"/>
        </w:tabs>
      </w:pPr>
      <w:hyperlink w:anchor="_Toc12710" w:history="1">
        <w:r>
          <w:rPr>
            <w:rFonts w:ascii="仿宋" w:eastAsia="仿宋" w:hAnsi="仿宋" w:cs="仿宋" w:hint="eastAsia"/>
            <w:lang w:eastAsia="zh-CN"/>
          </w:rPr>
          <w:t>一、永磁式步进电机项目建设单位说明</w:t>
        </w:r>
        <w:r>
          <w:tab/>
        </w:r>
        <w:r>
          <w:fldChar w:fldCharType="begin"/>
        </w:r>
        <w:r>
          <w:instrText xml:space="preserve"> PAGEREF _Toc12710 \h </w:instrText>
        </w:r>
        <w:r>
          <w:fldChar w:fldCharType="separate"/>
        </w:r>
        <w:r>
          <w:t>3</w:t>
        </w:r>
        <w:r>
          <w:fldChar w:fldCharType="end"/>
        </w:r>
      </w:hyperlink>
    </w:p>
    <w:p>
      <w:pPr>
        <w:pStyle w:val="TOC2"/>
        <w:tabs>
          <w:tab w:val="right" w:leader="dot" w:pos="8306"/>
        </w:tabs>
      </w:pPr>
      <w:hyperlink w:anchor="_Toc1298" w:history="1">
        <w:r>
          <w:rPr>
            <w:rFonts w:ascii="仿宋" w:eastAsia="仿宋" w:hAnsi="仿宋" w:cs="仿宋" w:hint="eastAsia"/>
            <w:lang w:eastAsia="zh-CN"/>
          </w:rPr>
          <w:t>(一)、永磁式步进电机项目承办单位基本情况</w:t>
        </w:r>
        <w:r>
          <w:tab/>
        </w:r>
        <w:r>
          <w:fldChar w:fldCharType="begin"/>
        </w:r>
        <w:r>
          <w:instrText xml:space="preserve"> PAGEREF _Toc1298 \h </w:instrText>
        </w:r>
        <w:r>
          <w:fldChar w:fldCharType="separate"/>
        </w:r>
        <w:r>
          <w:t>3</w:t>
        </w:r>
        <w:r>
          <w:fldChar w:fldCharType="end"/>
        </w:r>
      </w:hyperlink>
    </w:p>
    <w:p>
      <w:pPr>
        <w:pStyle w:val="TOC2"/>
        <w:tabs>
          <w:tab w:val="right" w:leader="dot" w:pos="8306"/>
        </w:tabs>
      </w:pPr>
      <w:hyperlink w:anchor="_Toc22182" w:history="1">
        <w:r>
          <w:rPr>
            <w:rFonts w:ascii="仿宋" w:eastAsia="仿宋" w:hAnsi="仿宋" w:cs="仿宋" w:hint="eastAsia"/>
            <w:lang w:eastAsia="zh-CN"/>
          </w:rPr>
          <w:t>(二)、公司经济效益分析</w:t>
        </w:r>
        <w:r>
          <w:tab/>
        </w:r>
        <w:r>
          <w:fldChar w:fldCharType="begin"/>
        </w:r>
        <w:r>
          <w:instrText xml:space="preserve"> PAGEREF _Toc22182 \h </w:instrText>
        </w:r>
        <w:r>
          <w:fldChar w:fldCharType="separate"/>
        </w:r>
        <w:r>
          <w:t>4</w:t>
        </w:r>
        <w:r>
          <w:fldChar w:fldCharType="end"/>
        </w:r>
      </w:hyperlink>
    </w:p>
    <w:p>
      <w:pPr>
        <w:pStyle w:val="TOC1"/>
        <w:tabs>
          <w:tab w:val="right" w:leader="dot" w:pos="8306"/>
        </w:tabs>
      </w:pPr>
      <w:hyperlink w:anchor="_Toc5400" w:history="1">
        <w:r>
          <w:rPr>
            <w:rFonts w:ascii="仿宋" w:eastAsia="仿宋" w:hAnsi="仿宋" w:cs="仿宋" w:hint="eastAsia"/>
            <w:lang w:eastAsia="zh-CN"/>
          </w:rPr>
          <w:t>二、工艺说明</w:t>
        </w:r>
        <w:r>
          <w:tab/>
        </w:r>
        <w:r>
          <w:fldChar w:fldCharType="begin"/>
        </w:r>
        <w:r>
          <w:instrText xml:space="preserve"> PAGEREF _Toc5400 \h </w:instrText>
        </w:r>
        <w:r>
          <w:fldChar w:fldCharType="separate"/>
        </w:r>
        <w:r>
          <w:t>5</w:t>
        </w:r>
        <w:r>
          <w:fldChar w:fldCharType="end"/>
        </w:r>
      </w:hyperlink>
    </w:p>
    <w:p>
      <w:pPr>
        <w:pStyle w:val="TOC2"/>
        <w:tabs>
          <w:tab w:val="right" w:leader="dot" w:pos="8306"/>
        </w:tabs>
      </w:pPr>
      <w:hyperlink w:anchor="_Toc15399" w:history="1">
        <w:r>
          <w:rPr>
            <w:rFonts w:ascii="仿宋" w:eastAsia="仿宋" w:hAnsi="仿宋" w:cs="仿宋" w:hint="eastAsia"/>
            <w:lang w:eastAsia="zh-CN"/>
          </w:rPr>
          <w:t>(一)、技术管理特点</w:t>
        </w:r>
        <w:r>
          <w:tab/>
        </w:r>
        <w:r>
          <w:fldChar w:fldCharType="begin"/>
        </w:r>
        <w:r>
          <w:instrText xml:space="preserve"> PAGEREF _Toc15399 \h </w:instrText>
        </w:r>
        <w:r>
          <w:fldChar w:fldCharType="separate"/>
        </w:r>
        <w:r>
          <w:t>5</w:t>
        </w:r>
        <w:r>
          <w:fldChar w:fldCharType="end"/>
        </w:r>
      </w:hyperlink>
    </w:p>
    <w:p>
      <w:pPr>
        <w:pStyle w:val="TOC2"/>
        <w:tabs>
          <w:tab w:val="right" w:leader="dot" w:pos="8306"/>
        </w:tabs>
      </w:pPr>
      <w:hyperlink w:anchor="_Toc27640" w:history="1">
        <w:r>
          <w:rPr>
            <w:rFonts w:ascii="仿宋" w:eastAsia="仿宋" w:hAnsi="仿宋" w:cs="仿宋" w:hint="eastAsia"/>
            <w:lang w:eastAsia="zh-CN"/>
          </w:rPr>
          <w:t>(二)、永磁式步进电机项目工艺技术设计方案</w:t>
        </w:r>
        <w:r>
          <w:tab/>
        </w:r>
        <w:r>
          <w:fldChar w:fldCharType="begin"/>
        </w:r>
        <w:r>
          <w:instrText xml:space="preserve"> PAGEREF _Toc27640 \h </w:instrText>
        </w:r>
        <w:r>
          <w:fldChar w:fldCharType="separate"/>
        </w:r>
        <w:r>
          <w:t>6</w:t>
        </w:r>
        <w:r>
          <w:fldChar w:fldCharType="end"/>
        </w:r>
      </w:hyperlink>
    </w:p>
    <w:p>
      <w:pPr>
        <w:pStyle w:val="TOC2"/>
        <w:tabs>
          <w:tab w:val="right" w:leader="dot" w:pos="8306"/>
        </w:tabs>
      </w:pPr>
      <w:hyperlink w:anchor="_Toc18677" w:history="1">
        <w:r>
          <w:rPr>
            <w:rFonts w:ascii="仿宋" w:eastAsia="仿宋" w:hAnsi="仿宋" w:cs="仿宋" w:hint="eastAsia"/>
            <w:lang w:eastAsia="zh-CN"/>
          </w:rPr>
          <w:t>(三)、设备选型方案</w:t>
        </w:r>
        <w:r>
          <w:tab/>
        </w:r>
        <w:r>
          <w:fldChar w:fldCharType="begin"/>
        </w:r>
        <w:r>
          <w:instrText xml:space="preserve"> PAGEREF _Toc18677 \h </w:instrText>
        </w:r>
        <w:r>
          <w:fldChar w:fldCharType="separate"/>
        </w:r>
        <w:r>
          <w:t>7</w:t>
        </w:r>
        <w:r>
          <w:fldChar w:fldCharType="end"/>
        </w:r>
      </w:hyperlink>
    </w:p>
    <w:p>
      <w:pPr>
        <w:pStyle w:val="TOC1"/>
        <w:tabs>
          <w:tab w:val="right" w:leader="dot" w:pos="8306"/>
        </w:tabs>
      </w:pPr>
      <w:hyperlink w:anchor="_Toc6753" w:history="1">
        <w:r>
          <w:rPr>
            <w:rFonts w:ascii="仿宋" w:eastAsia="仿宋" w:hAnsi="仿宋" w:cs="仿宋" w:hint="eastAsia"/>
            <w:lang w:eastAsia="zh-CN"/>
          </w:rPr>
          <w:t>三、永磁式步进电机项目文档管理</w:t>
        </w:r>
        <w:r>
          <w:tab/>
        </w:r>
        <w:r>
          <w:fldChar w:fldCharType="begin"/>
        </w:r>
        <w:r>
          <w:instrText xml:space="preserve"> PAGEREF _Toc6753 \h </w:instrText>
        </w:r>
        <w:r>
          <w:fldChar w:fldCharType="separate"/>
        </w:r>
        <w:r>
          <w:t>8</w:t>
        </w:r>
        <w:r>
          <w:fldChar w:fldCharType="end"/>
        </w:r>
      </w:hyperlink>
    </w:p>
    <w:p>
      <w:pPr>
        <w:pStyle w:val="TOC2"/>
        <w:tabs>
          <w:tab w:val="right" w:leader="dot" w:pos="8306"/>
        </w:tabs>
      </w:pPr>
      <w:hyperlink w:anchor="_Toc9193" w:history="1">
        <w:r>
          <w:rPr>
            <w:rFonts w:ascii="仿宋" w:eastAsia="仿宋" w:hAnsi="仿宋" w:cs="仿宋" w:hint="eastAsia"/>
            <w:lang w:eastAsia="zh-CN"/>
          </w:rPr>
          <w:t>(一)、文档编制与审查</w:t>
        </w:r>
        <w:r>
          <w:tab/>
        </w:r>
        <w:r>
          <w:fldChar w:fldCharType="begin"/>
        </w:r>
        <w:r>
          <w:instrText xml:space="preserve"> PAGEREF _Toc9193 \h </w:instrText>
        </w:r>
        <w:r>
          <w:fldChar w:fldCharType="separate"/>
        </w:r>
        <w:r>
          <w:t>8</w:t>
        </w:r>
        <w:r>
          <w:fldChar w:fldCharType="end"/>
        </w:r>
      </w:hyperlink>
    </w:p>
    <w:p>
      <w:pPr>
        <w:pStyle w:val="TOC2"/>
        <w:tabs>
          <w:tab w:val="right" w:leader="dot" w:pos="8306"/>
        </w:tabs>
      </w:pPr>
      <w:hyperlink w:anchor="_Toc10520" w:history="1">
        <w:r>
          <w:rPr>
            <w:rFonts w:ascii="仿宋" w:eastAsia="仿宋" w:hAnsi="仿宋" w:cs="仿宋" w:hint="eastAsia"/>
            <w:lang w:eastAsia="zh-CN"/>
          </w:rPr>
          <w:t>(二)、文档发布与分发</w:t>
        </w:r>
        <w:r>
          <w:tab/>
        </w:r>
        <w:r>
          <w:fldChar w:fldCharType="begin"/>
        </w:r>
        <w:r>
          <w:instrText xml:space="preserve"> PAGEREF _Toc10520 \h </w:instrText>
        </w:r>
        <w:r>
          <w:fldChar w:fldCharType="separate"/>
        </w:r>
        <w:r>
          <w:t>10</w:t>
        </w:r>
        <w:r>
          <w:fldChar w:fldCharType="end"/>
        </w:r>
      </w:hyperlink>
    </w:p>
    <w:p>
      <w:pPr>
        <w:pStyle w:val="TOC2"/>
        <w:tabs>
          <w:tab w:val="right" w:leader="dot" w:pos="8306"/>
        </w:tabs>
      </w:pPr>
      <w:hyperlink w:anchor="_Toc8866" w:history="1">
        <w:r>
          <w:rPr>
            <w:rFonts w:ascii="仿宋" w:eastAsia="仿宋" w:hAnsi="仿宋" w:cs="仿宋" w:hint="eastAsia"/>
            <w:lang w:eastAsia="zh-CN"/>
          </w:rPr>
          <w:t>(三)、文档存档与归档</w:t>
        </w:r>
        <w:r>
          <w:tab/>
        </w:r>
        <w:r>
          <w:fldChar w:fldCharType="begin"/>
        </w:r>
        <w:r>
          <w:instrText xml:space="preserve"> PAGEREF _Toc8866 \h </w:instrText>
        </w:r>
        <w:r>
          <w:fldChar w:fldCharType="separate"/>
        </w:r>
        <w:r>
          <w:t>11</w:t>
        </w:r>
        <w:r>
          <w:fldChar w:fldCharType="end"/>
        </w:r>
      </w:hyperlink>
    </w:p>
    <w:p>
      <w:pPr>
        <w:pStyle w:val="TOC1"/>
        <w:tabs>
          <w:tab w:val="right" w:leader="dot" w:pos="8306"/>
        </w:tabs>
      </w:pPr>
      <w:hyperlink w:anchor="_Toc3956" w:history="1">
        <w:r>
          <w:rPr>
            <w:rFonts w:ascii="仿宋" w:eastAsia="仿宋" w:hAnsi="仿宋" w:cs="仿宋" w:hint="eastAsia"/>
            <w:lang w:eastAsia="zh-CN"/>
          </w:rPr>
          <w:t>四、永磁式步进电机项目建设背景及必要性分析</w:t>
        </w:r>
        <w:r>
          <w:tab/>
        </w:r>
        <w:r>
          <w:fldChar w:fldCharType="begin"/>
        </w:r>
        <w:r>
          <w:instrText xml:space="preserve"> PAGEREF _Toc3956 \h </w:instrText>
        </w:r>
        <w:r>
          <w:fldChar w:fldCharType="separate"/>
        </w:r>
        <w:r>
          <w:t>12</w:t>
        </w:r>
        <w:r>
          <w:fldChar w:fldCharType="end"/>
        </w:r>
      </w:hyperlink>
    </w:p>
    <w:p>
      <w:pPr>
        <w:pStyle w:val="TOC2"/>
        <w:tabs>
          <w:tab w:val="right" w:leader="dot" w:pos="8306"/>
        </w:tabs>
      </w:pPr>
      <w:hyperlink w:anchor="_Toc7838" w:history="1">
        <w:r>
          <w:rPr>
            <w:rFonts w:ascii="仿宋" w:eastAsia="仿宋" w:hAnsi="仿宋" w:cs="仿宋" w:hint="eastAsia"/>
            <w:lang w:eastAsia="zh-CN"/>
          </w:rPr>
          <w:t>(一)、永磁式步进电机项目背景分析</w:t>
        </w:r>
        <w:r>
          <w:tab/>
        </w:r>
        <w:r>
          <w:fldChar w:fldCharType="begin"/>
        </w:r>
        <w:r>
          <w:instrText xml:space="preserve"> PAGEREF _Toc7838 \h </w:instrText>
        </w:r>
        <w:r>
          <w:fldChar w:fldCharType="separate"/>
        </w:r>
        <w:r>
          <w:t>12</w:t>
        </w:r>
        <w:r>
          <w:fldChar w:fldCharType="end"/>
        </w:r>
      </w:hyperlink>
    </w:p>
    <w:p>
      <w:pPr>
        <w:pStyle w:val="TOC2"/>
        <w:tabs>
          <w:tab w:val="right" w:leader="dot" w:pos="8306"/>
        </w:tabs>
      </w:pPr>
      <w:hyperlink w:anchor="_Toc2671" w:history="1">
        <w:r>
          <w:rPr>
            <w:rFonts w:ascii="仿宋" w:eastAsia="仿宋" w:hAnsi="仿宋" w:cs="仿宋" w:hint="eastAsia"/>
            <w:lang w:eastAsia="zh-CN"/>
          </w:rPr>
          <w:t>(二)、永磁式步进电机项目建设必要性分析</w:t>
        </w:r>
        <w:r>
          <w:tab/>
        </w:r>
        <w:r>
          <w:fldChar w:fldCharType="begin"/>
        </w:r>
        <w:r>
          <w:instrText xml:space="preserve"> PAGEREF _Toc2671 \h </w:instrText>
        </w:r>
        <w:r>
          <w:fldChar w:fldCharType="separate"/>
        </w:r>
        <w:r>
          <w:t>14</w:t>
        </w:r>
        <w:r>
          <w:fldChar w:fldCharType="end"/>
        </w:r>
      </w:hyperlink>
    </w:p>
    <w:p>
      <w:pPr>
        <w:pStyle w:val="TOC1"/>
        <w:tabs>
          <w:tab w:val="right" w:leader="dot" w:pos="8306"/>
        </w:tabs>
      </w:pPr>
      <w:hyperlink w:anchor="_Toc27778" w:history="1">
        <w:r>
          <w:rPr>
            <w:rFonts w:ascii="仿宋" w:eastAsia="仿宋" w:hAnsi="仿宋" w:cs="仿宋" w:hint="eastAsia"/>
            <w:lang w:eastAsia="zh-CN"/>
          </w:rPr>
          <w:t>五、市场分析、调研</w:t>
        </w:r>
        <w:r>
          <w:tab/>
        </w:r>
        <w:r>
          <w:fldChar w:fldCharType="begin"/>
        </w:r>
        <w:r>
          <w:instrText xml:space="preserve"> PAGEREF _Toc27778 \h </w:instrText>
        </w:r>
        <w:r>
          <w:fldChar w:fldCharType="separate"/>
        </w:r>
        <w:r>
          <w:t>15</w:t>
        </w:r>
        <w:r>
          <w:fldChar w:fldCharType="end"/>
        </w:r>
      </w:hyperlink>
    </w:p>
    <w:p>
      <w:pPr>
        <w:pStyle w:val="TOC2"/>
        <w:tabs>
          <w:tab w:val="right" w:leader="dot" w:pos="8306"/>
        </w:tabs>
      </w:pPr>
      <w:hyperlink w:anchor="_Toc16740" w:history="1">
        <w:r>
          <w:rPr>
            <w:rFonts w:ascii="仿宋" w:eastAsia="仿宋" w:hAnsi="仿宋" w:cs="仿宋" w:hint="eastAsia"/>
            <w:lang w:eastAsia="zh-CN"/>
          </w:rPr>
          <w:t>(一)、永磁式步进电机行业分析</w:t>
        </w:r>
        <w:r>
          <w:tab/>
        </w:r>
        <w:r>
          <w:fldChar w:fldCharType="begin"/>
        </w:r>
        <w:r>
          <w:instrText xml:space="preserve"> PAGEREF _Toc16740 \h </w:instrText>
        </w:r>
        <w:r>
          <w:fldChar w:fldCharType="separate"/>
        </w:r>
        <w:r>
          <w:t>15</w:t>
        </w:r>
        <w:r>
          <w:fldChar w:fldCharType="end"/>
        </w:r>
      </w:hyperlink>
    </w:p>
    <w:p>
      <w:pPr>
        <w:pStyle w:val="TOC2"/>
        <w:tabs>
          <w:tab w:val="right" w:leader="dot" w:pos="8306"/>
        </w:tabs>
      </w:pPr>
      <w:hyperlink w:anchor="_Toc20061" w:history="1">
        <w:r>
          <w:rPr>
            <w:rFonts w:ascii="仿宋" w:eastAsia="仿宋" w:hAnsi="仿宋" w:cs="仿宋" w:hint="eastAsia"/>
            <w:lang w:eastAsia="zh-CN"/>
          </w:rPr>
          <w:t>(二)、永磁式步进电机市场分析预测</w:t>
        </w:r>
        <w:r>
          <w:tab/>
        </w:r>
        <w:r>
          <w:fldChar w:fldCharType="begin"/>
        </w:r>
        <w:r>
          <w:instrText xml:space="preserve"> PAGEREF _Toc20061 \h </w:instrText>
        </w:r>
        <w:r>
          <w:fldChar w:fldCharType="separate"/>
        </w:r>
        <w:r>
          <w:t>16</w:t>
        </w:r>
        <w:r>
          <w:fldChar w:fldCharType="end"/>
        </w:r>
      </w:hyperlink>
    </w:p>
    <w:p>
      <w:pPr>
        <w:pStyle w:val="TOC1"/>
        <w:tabs>
          <w:tab w:val="right" w:leader="dot" w:pos="8306"/>
        </w:tabs>
      </w:pPr>
      <w:hyperlink w:anchor="_Toc19904" w:history="1">
        <w:r>
          <w:rPr>
            <w:rFonts w:ascii="仿宋" w:eastAsia="仿宋" w:hAnsi="仿宋" w:cs="仿宋" w:hint="eastAsia"/>
            <w:lang w:eastAsia="zh-CN"/>
          </w:rPr>
          <w:t>六、永磁式步进电机项目危机管理</w:t>
        </w:r>
        <w:r>
          <w:tab/>
        </w:r>
        <w:r>
          <w:fldChar w:fldCharType="begin"/>
        </w:r>
        <w:r>
          <w:instrText xml:space="preserve"> PAGEREF _Toc19904 \h </w:instrText>
        </w:r>
        <w:r>
          <w:fldChar w:fldCharType="separate"/>
        </w:r>
        <w:r>
          <w:t>17</w:t>
        </w:r>
        <w:r>
          <w:fldChar w:fldCharType="end"/>
        </w:r>
      </w:hyperlink>
    </w:p>
    <w:p>
      <w:pPr>
        <w:pStyle w:val="TOC2"/>
        <w:tabs>
          <w:tab w:val="right" w:leader="dot" w:pos="8306"/>
        </w:tabs>
      </w:pPr>
      <w:hyperlink w:anchor="_Toc16669" w:history="1">
        <w:r>
          <w:rPr>
            <w:rFonts w:ascii="仿宋" w:eastAsia="仿宋" w:hAnsi="仿宋" w:cs="仿宋" w:hint="eastAsia"/>
            <w:lang w:eastAsia="zh-CN"/>
          </w:rPr>
          <w:t>(一)、危机预警与识别</w:t>
        </w:r>
        <w:r>
          <w:tab/>
        </w:r>
        <w:r>
          <w:fldChar w:fldCharType="begin"/>
        </w:r>
        <w:r>
          <w:instrText xml:space="preserve"> PAGEREF _Toc16669 \h </w:instrText>
        </w:r>
        <w:r>
          <w:fldChar w:fldCharType="separate"/>
        </w:r>
        <w:r>
          <w:t>17</w:t>
        </w:r>
        <w:r>
          <w:fldChar w:fldCharType="end"/>
        </w:r>
      </w:hyperlink>
    </w:p>
    <w:p>
      <w:pPr>
        <w:pStyle w:val="TOC2"/>
        <w:tabs>
          <w:tab w:val="right" w:leader="dot" w:pos="8306"/>
        </w:tabs>
      </w:pPr>
      <w:hyperlink w:anchor="_Toc9513" w:history="1">
        <w:r>
          <w:rPr>
            <w:rFonts w:ascii="仿宋" w:eastAsia="仿宋" w:hAnsi="仿宋" w:cs="仿宋" w:hint="eastAsia"/>
            <w:lang w:eastAsia="zh-CN"/>
          </w:rPr>
          <w:t>(二)、危机应对与恢复</w:t>
        </w:r>
        <w:r>
          <w:tab/>
        </w:r>
        <w:r>
          <w:fldChar w:fldCharType="begin"/>
        </w:r>
        <w:r>
          <w:instrText xml:space="preserve"> PAGEREF _Toc9513 \h </w:instrText>
        </w:r>
        <w:r>
          <w:fldChar w:fldCharType="separate"/>
        </w:r>
        <w:r>
          <w:t>18</w:t>
        </w:r>
        <w:r>
          <w:fldChar w:fldCharType="end"/>
        </w:r>
      </w:hyperlink>
    </w:p>
    <w:p>
      <w:pPr>
        <w:pStyle w:val="TOC1"/>
        <w:tabs>
          <w:tab w:val="right" w:leader="dot" w:pos="8306"/>
        </w:tabs>
      </w:pPr>
      <w:hyperlink w:anchor="_Toc18064" w:history="1">
        <w:r>
          <w:rPr>
            <w:rFonts w:ascii="仿宋" w:eastAsia="仿宋" w:hAnsi="仿宋" w:cs="仿宋" w:hint="eastAsia"/>
            <w:lang w:eastAsia="zh-CN"/>
          </w:rPr>
          <w:t>七、生产安全保护</w:t>
        </w:r>
        <w:r>
          <w:tab/>
        </w:r>
        <w:r>
          <w:fldChar w:fldCharType="begin"/>
        </w:r>
        <w:r>
          <w:instrText xml:space="preserve"> PAGEREF _Toc18064 \h </w:instrText>
        </w:r>
        <w:r>
          <w:fldChar w:fldCharType="separate"/>
        </w:r>
        <w:r>
          <w:t>19</w:t>
        </w:r>
        <w:r>
          <w:fldChar w:fldCharType="end"/>
        </w:r>
      </w:hyperlink>
    </w:p>
    <w:p>
      <w:pPr>
        <w:pStyle w:val="TOC2"/>
        <w:tabs>
          <w:tab w:val="right" w:leader="dot" w:pos="8306"/>
        </w:tabs>
      </w:pPr>
      <w:hyperlink w:anchor="_Toc8679" w:history="1">
        <w:r>
          <w:rPr>
            <w:rFonts w:ascii="仿宋" w:eastAsia="仿宋" w:hAnsi="仿宋" w:cs="仿宋" w:hint="eastAsia"/>
            <w:lang w:eastAsia="zh-CN"/>
          </w:rPr>
          <w:t>(一)、消防安全</w:t>
        </w:r>
        <w:r>
          <w:tab/>
        </w:r>
        <w:r>
          <w:fldChar w:fldCharType="begin"/>
        </w:r>
        <w:r>
          <w:instrText xml:space="preserve"> PAGEREF _Toc8679 \h </w:instrText>
        </w:r>
        <w:r>
          <w:fldChar w:fldCharType="separate"/>
        </w:r>
        <w:r>
          <w:t>19</w:t>
        </w:r>
        <w:r>
          <w:fldChar w:fldCharType="end"/>
        </w:r>
      </w:hyperlink>
    </w:p>
    <w:p>
      <w:pPr>
        <w:pStyle w:val="TOC2"/>
        <w:tabs>
          <w:tab w:val="right" w:leader="dot" w:pos="8306"/>
        </w:tabs>
      </w:pPr>
      <w:hyperlink w:anchor="_Toc6321" w:history="1">
        <w:r>
          <w:rPr>
            <w:rFonts w:ascii="仿宋" w:eastAsia="仿宋" w:hAnsi="仿宋" w:cs="仿宋" w:hint="eastAsia"/>
            <w:lang w:eastAsia="zh-CN"/>
          </w:rPr>
          <w:t>(二)、防火防爆总图布置措施</w:t>
        </w:r>
        <w:r>
          <w:tab/>
        </w:r>
        <w:r>
          <w:fldChar w:fldCharType="begin"/>
        </w:r>
        <w:r>
          <w:instrText xml:space="preserve"> PAGEREF _Toc6321 \h </w:instrText>
        </w:r>
        <w:r>
          <w:fldChar w:fldCharType="separate"/>
        </w:r>
        <w:r>
          <w:t>21</w:t>
        </w:r>
        <w:r>
          <w:fldChar w:fldCharType="end"/>
        </w:r>
      </w:hyperlink>
    </w:p>
    <w:p>
      <w:pPr>
        <w:pStyle w:val="TOC2"/>
        <w:tabs>
          <w:tab w:val="right" w:leader="dot" w:pos="8306"/>
        </w:tabs>
      </w:pPr>
      <w:hyperlink w:anchor="_Toc917" w:history="1">
        <w:r>
          <w:rPr>
            <w:rFonts w:ascii="仿宋" w:eastAsia="仿宋" w:hAnsi="仿宋" w:cs="仿宋" w:hint="eastAsia"/>
            <w:lang w:eastAsia="zh-CN"/>
          </w:rPr>
          <w:t>(三)、自然灾害防范措施</w:t>
        </w:r>
        <w:r>
          <w:tab/>
        </w:r>
        <w:r>
          <w:fldChar w:fldCharType="begin"/>
        </w:r>
        <w:r>
          <w:instrText xml:space="preserve"> PAGEREF _Toc917 \h </w:instrText>
        </w:r>
        <w:r>
          <w:fldChar w:fldCharType="separate"/>
        </w:r>
        <w:r>
          <w:t>22</w:t>
        </w:r>
        <w:r>
          <w:fldChar w:fldCharType="end"/>
        </w:r>
      </w:hyperlink>
    </w:p>
    <w:p>
      <w:pPr>
        <w:pStyle w:val="TOC2"/>
        <w:tabs>
          <w:tab w:val="right" w:leader="dot" w:pos="8306"/>
        </w:tabs>
      </w:pPr>
      <w:hyperlink w:anchor="_Toc22541" w:history="1">
        <w:r>
          <w:rPr>
            <w:rFonts w:ascii="仿宋" w:eastAsia="仿宋" w:hAnsi="仿宋" w:cs="仿宋" w:hint="eastAsia"/>
            <w:lang w:eastAsia="zh-CN"/>
          </w:rPr>
          <w:t>(四)、安全色及安全标志使用要求</w:t>
        </w:r>
        <w:r>
          <w:tab/>
        </w:r>
        <w:r>
          <w:fldChar w:fldCharType="begin"/>
        </w:r>
        <w:r>
          <w:instrText xml:space="preserve"> PAGEREF _Toc22541 \h </w:instrText>
        </w:r>
        <w:r>
          <w:fldChar w:fldCharType="separate"/>
        </w:r>
        <w:r>
          <w:t>23</w:t>
        </w:r>
        <w:r>
          <w:fldChar w:fldCharType="end"/>
        </w:r>
      </w:hyperlink>
    </w:p>
    <w:p>
      <w:pPr>
        <w:pStyle w:val="TOC2"/>
        <w:tabs>
          <w:tab w:val="right" w:leader="dot" w:pos="8306"/>
        </w:tabs>
      </w:pPr>
      <w:hyperlink w:anchor="_Toc21097" w:history="1">
        <w:r>
          <w:rPr>
            <w:rFonts w:ascii="仿宋" w:eastAsia="仿宋" w:hAnsi="仿宋" w:cs="仿宋" w:hint="eastAsia"/>
            <w:lang w:eastAsia="zh-CN"/>
          </w:rPr>
          <w:t>(五)、防尘防毒措施</w:t>
        </w:r>
        <w:r>
          <w:tab/>
        </w:r>
        <w:r>
          <w:fldChar w:fldCharType="begin"/>
        </w:r>
        <w:r>
          <w:instrText xml:space="preserve"> PAGEREF _Toc21097 \h </w:instrText>
        </w:r>
        <w:r>
          <w:fldChar w:fldCharType="separate"/>
        </w:r>
        <w:r>
          <w:t>24</w:t>
        </w:r>
        <w:r>
          <w:fldChar w:fldCharType="end"/>
        </w:r>
      </w:hyperlink>
    </w:p>
    <w:p>
      <w:pPr>
        <w:pStyle w:val="TOC2"/>
        <w:tabs>
          <w:tab w:val="right" w:leader="dot" w:pos="8306"/>
        </w:tabs>
      </w:pPr>
      <w:hyperlink w:anchor="_Toc5754" w:history="1">
        <w:r>
          <w:rPr>
            <w:rFonts w:ascii="仿宋" w:eastAsia="仿宋" w:hAnsi="仿宋" w:cs="仿宋" w:hint="eastAsia"/>
            <w:lang w:eastAsia="zh-CN"/>
          </w:rPr>
          <w:t>(六)、防静电、触电防护及防雷措施</w:t>
        </w:r>
        <w:r>
          <w:tab/>
        </w:r>
        <w:r>
          <w:fldChar w:fldCharType="begin"/>
        </w:r>
        <w:r>
          <w:instrText xml:space="preserve"> PAGEREF _Toc5754 \h </w:instrText>
        </w:r>
        <w:r>
          <w:fldChar w:fldCharType="separate"/>
        </w:r>
        <w:r>
          <w:t>25</w:t>
        </w:r>
        <w:r>
          <w:fldChar w:fldCharType="end"/>
        </w:r>
      </w:hyperlink>
    </w:p>
    <w:p>
      <w:pPr>
        <w:pStyle w:val="TOC2"/>
        <w:tabs>
          <w:tab w:val="right" w:leader="dot" w:pos="8306"/>
        </w:tabs>
      </w:pPr>
      <w:hyperlink w:anchor="_Toc8586" w:history="1">
        <w:r>
          <w:rPr>
            <w:rFonts w:ascii="仿宋" w:eastAsia="仿宋" w:hAnsi="仿宋" w:cs="仿宋" w:hint="eastAsia"/>
            <w:lang w:eastAsia="zh-CN"/>
          </w:rPr>
          <w:t>(七)、机械设备安全保障措施</w:t>
        </w:r>
        <w:r>
          <w:tab/>
        </w:r>
        <w:r>
          <w:fldChar w:fldCharType="begin"/>
        </w:r>
        <w:r>
          <w:instrText xml:space="preserve"> PAGEREF _Toc8586 \h </w:instrText>
        </w:r>
        <w:r>
          <w:fldChar w:fldCharType="separate"/>
        </w:r>
        <w:r>
          <w:t>26</w:t>
        </w:r>
        <w:r>
          <w:fldChar w:fldCharType="end"/>
        </w:r>
      </w:hyperlink>
    </w:p>
    <w:p>
      <w:pPr>
        <w:pStyle w:val="TOC1"/>
        <w:tabs>
          <w:tab w:val="right" w:leader="dot" w:pos="8306"/>
        </w:tabs>
      </w:pPr>
      <w:hyperlink w:anchor="_Toc26755" w:history="1">
        <w:r>
          <w:rPr>
            <w:rFonts w:ascii="仿宋" w:eastAsia="仿宋" w:hAnsi="仿宋" w:cs="仿宋" w:hint="eastAsia"/>
            <w:lang w:eastAsia="zh-CN"/>
          </w:rPr>
          <w:t>八、永磁式步进电机项目创新与研发</w:t>
        </w:r>
        <w:r>
          <w:tab/>
        </w:r>
        <w:r>
          <w:fldChar w:fldCharType="begin"/>
        </w:r>
        <w:r>
          <w:instrText xml:space="preserve"> PAGEREF _Toc26755 \h </w:instrText>
        </w:r>
        <w:r>
          <w:fldChar w:fldCharType="separate"/>
        </w:r>
        <w:r>
          <w:t>28</w:t>
        </w:r>
        <w:r>
          <w:fldChar w:fldCharType="end"/>
        </w:r>
      </w:hyperlink>
    </w:p>
    <w:p>
      <w:pPr>
        <w:pStyle w:val="TOC2"/>
        <w:tabs>
          <w:tab w:val="right" w:leader="dot" w:pos="8306"/>
        </w:tabs>
      </w:pPr>
      <w:hyperlink w:anchor="_Toc20815" w:history="1">
        <w:r>
          <w:rPr>
            <w:rFonts w:ascii="仿宋" w:eastAsia="仿宋" w:hAnsi="仿宋" w:cs="仿宋" w:hint="eastAsia"/>
            <w:lang w:eastAsia="zh-CN"/>
          </w:rPr>
          <w:t>(一)、创新策略与方向</w:t>
        </w:r>
        <w:r>
          <w:tab/>
        </w:r>
        <w:r>
          <w:fldChar w:fldCharType="begin"/>
        </w:r>
        <w:r>
          <w:instrText xml:space="preserve"> PAGEREF _Toc20815 \h </w:instrText>
        </w:r>
        <w:r>
          <w:fldChar w:fldCharType="separate"/>
        </w:r>
        <w:r>
          <w:t>28</w:t>
        </w:r>
        <w:r>
          <w:fldChar w:fldCharType="end"/>
        </w:r>
      </w:hyperlink>
    </w:p>
    <w:p>
      <w:pPr>
        <w:pStyle w:val="TOC2"/>
        <w:tabs>
          <w:tab w:val="right" w:leader="dot" w:pos="8306"/>
        </w:tabs>
      </w:pPr>
      <w:hyperlink w:anchor="_Toc15153" w:history="1">
        <w:r>
          <w:rPr>
            <w:rFonts w:ascii="仿宋" w:eastAsia="仿宋" w:hAnsi="仿宋" w:cs="仿宋" w:hint="eastAsia"/>
            <w:lang w:eastAsia="zh-CN"/>
          </w:rPr>
          <w:t>(二)、研发规划与投入</w:t>
        </w:r>
        <w:r>
          <w:tab/>
        </w:r>
        <w:r>
          <w:fldChar w:fldCharType="begin"/>
        </w:r>
        <w:r>
          <w:instrText xml:space="preserve"> PAGEREF _Toc15153 \h </w:instrText>
        </w:r>
        <w:r>
          <w:fldChar w:fldCharType="separate"/>
        </w:r>
        <w:r>
          <w:t>29</w:t>
        </w:r>
        <w:r>
          <w:fldChar w:fldCharType="end"/>
        </w:r>
      </w:hyperlink>
    </w:p>
    <w:p>
      <w:pPr>
        <w:pStyle w:val="TOC1"/>
        <w:tabs>
          <w:tab w:val="right" w:leader="dot" w:pos="8306"/>
        </w:tabs>
      </w:pPr>
      <w:hyperlink w:anchor="_Toc14441" w:history="1">
        <w:r>
          <w:rPr>
            <w:rFonts w:ascii="仿宋" w:eastAsia="仿宋" w:hAnsi="仿宋" w:cs="仿宋" w:hint="eastAsia"/>
            <w:lang w:eastAsia="zh-CN"/>
          </w:rPr>
          <w:t>九、永磁式步进电机项目计划安排</w:t>
        </w:r>
        <w:r>
          <w:tab/>
        </w:r>
        <w:r>
          <w:fldChar w:fldCharType="begin"/>
        </w:r>
        <w:r>
          <w:instrText xml:space="preserve"> PAGEREF _Toc14441 \h </w:instrText>
        </w:r>
        <w:r>
          <w:fldChar w:fldCharType="separate"/>
        </w:r>
        <w:r>
          <w:t>31</w:t>
        </w:r>
        <w:r>
          <w:fldChar w:fldCharType="end"/>
        </w:r>
      </w:hyperlink>
    </w:p>
    <w:p>
      <w:pPr>
        <w:pStyle w:val="TOC2"/>
        <w:tabs>
          <w:tab w:val="right" w:leader="dot" w:pos="8306"/>
        </w:tabs>
      </w:pPr>
      <w:hyperlink w:anchor="_Toc22808" w:history="1">
        <w:r>
          <w:rPr>
            <w:rFonts w:ascii="仿宋" w:eastAsia="仿宋" w:hAnsi="仿宋" w:cs="仿宋" w:hint="eastAsia"/>
            <w:lang w:eastAsia="zh-CN"/>
          </w:rPr>
          <w:t>(一)、建设周期</w:t>
        </w:r>
        <w:r>
          <w:tab/>
        </w:r>
        <w:r>
          <w:fldChar w:fldCharType="begin"/>
        </w:r>
        <w:r>
          <w:instrText xml:space="preserve"> PAGEREF _Toc22808 \h </w:instrText>
        </w:r>
        <w:r>
          <w:fldChar w:fldCharType="separate"/>
        </w:r>
        <w:r>
          <w:t>31</w:t>
        </w:r>
        <w:r>
          <w:fldChar w:fldCharType="end"/>
        </w:r>
      </w:hyperlink>
    </w:p>
    <w:p>
      <w:pPr>
        <w:pStyle w:val="TOC2"/>
        <w:tabs>
          <w:tab w:val="right" w:leader="dot" w:pos="8306"/>
        </w:tabs>
      </w:pPr>
      <w:hyperlink w:anchor="_Toc4917" w:history="1">
        <w:r>
          <w:rPr>
            <w:rFonts w:ascii="仿宋" w:eastAsia="仿宋" w:hAnsi="仿宋" w:cs="仿宋" w:hint="eastAsia"/>
            <w:lang w:eastAsia="zh-CN"/>
          </w:rPr>
          <w:t>(二)、建设进度</w:t>
        </w:r>
        <w:r>
          <w:tab/>
        </w:r>
        <w:r>
          <w:fldChar w:fldCharType="begin"/>
        </w:r>
        <w:r>
          <w:instrText xml:space="preserve"> PAGEREF _Toc4917 \h </w:instrText>
        </w:r>
        <w:r>
          <w:fldChar w:fldCharType="separate"/>
        </w:r>
        <w:r>
          <w:t>32</w:t>
        </w:r>
        <w:r>
          <w:fldChar w:fldCharType="end"/>
        </w:r>
      </w:hyperlink>
    </w:p>
    <w:p>
      <w:pPr>
        <w:pStyle w:val="TOC2"/>
        <w:tabs>
          <w:tab w:val="right" w:leader="dot" w:pos="8306"/>
        </w:tabs>
      </w:pPr>
      <w:hyperlink w:anchor="_Toc8403" w:history="1">
        <w:r>
          <w:rPr>
            <w:rFonts w:ascii="仿宋" w:eastAsia="仿宋" w:hAnsi="仿宋" w:cs="仿宋" w:hint="eastAsia"/>
            <w:lang w:eastAsia="zh-CN"/>
          </w:rPr>
          <w:t>(三)、进度安排注意事项</w:t>
        </w:r>
        <w:r>
          <w:tab/>
        </w:r>
        <w:r>
          <w:fldChar w:fldCharType="begin"/>
        </w:r>
        <w:r>
          <w:instrText xml:space="preserve"> PAGEREF _Toc8403 \h </w:instrText>
        </w:r>
        <w:r>
          <w:fldChar w:fldCharType="separate"/>
        </w:r>
        <w:r>
          <w:t>33</w:t>
        </w:r>
        <w:r>
          <w:fldChar w:fldCharType="end"/>
        </w:r>
      </w:hyperlink>
    </w:p>
    <w:p>
      <w:pPr>
        <w:pStyle w:val="TOC2"/>
        <w:tabs>
          <w:tab w:val="right" w:leader="dot" w:pos="8306"/>
        </w:tabs>
      </w:pPr>
      <w:hyperlink w:anchor="_Toc21197" w:history="1">
        <w:r>
          <w:rPr>
            <w:rFonts w:ascii="仿宋" w:eastAsia="仿宋" w:hAnsi="仿宋" w:cs="仿宋" w:hint="eastAsia"/>
            <w:lang w:eastAsia="zh-CN"/>
          </w:rPr>
          <w:t>(四)、人力资源配置</w:t>
        </w:r>
        <w:r>
          <w:tab/>
        </w:r>
        <w:r>
          <w:fldChar w:fldCharType="begin"/>
        </w:r>
        <w:r>
          <w:instrText xml:space="preserve"> PAGEREF _Toc21197 \h </w:instrText>
        </w:r>
        <w:r>
          <w:fldChar w:fldCharType="separate"/>
        </w:r>
        <w:r>
          <w:t>34</w:t>
        </w:r>
        <w:r>
          <w:fldChar w:fldCharType="end"/>
        </w:r>
      </w:hyperlink>
    </w:p>
    <w:p>
      <w:pPr>
        <w:pStyle w:val="TOC1"/>
        <w:tabs>
          <w:tab w:val="right" w:leader="dot" w:pos="8306"/>
        </w:tabs>
      </w:pPr>
      <w:hyperlink w:anchor="_Toc16464" w:history="1">
        <w:r>
          <w:rPr>
            <w:rFonts w:ascii="仿宋" w:eastAsia="仿宋" w:hAnsi="仿宋" w:cs="仿宋" w:hint="eastAsia"/>
            <w:lang w:eastAsia="zh-CN"/>
          </w:rPr>
          <w:t>十、永磁式步进电机项目投资规划</w:t>
        </w:r>
        <w:r>
          <w:tab/>
        </w:r>
        <w:r>
          <w:fldChar w:fldCharType="begin"/>
        </w:r>
        <w:r>
          <w:instrText xml:space="preserve"> PAGEREF _Toc16464 \h </w:instrText>
        </w:r>
        <w:r>
          <w:fldChar w:fldCharType="separate"/>
        </w:r>
        <w:r>
          <w:t>35</w:t>
        </w:r>
        <w:r>
          <w:fldChar w:fldCharType="end"/>
        </w:r>
      </w:hyperlink>
    </w:p>
    <w:p>
      <w:pPr>
        <w:pStyle w:val="TOC2"/>
        <w:tabs>
          <w:tab w:val="right" w:leader="dot" w:pos="8306"/>
        </w:tabs>
      </w:pPr>
      <w:hyperlink w:anchor="_Toc29086" w:history="1">
        <w:r>
          <w:rPr>
            <w:rFonts w:ascii="仿宋" w:eastAsia="仿宋" w:hAnsi="仿宋" w:cs="仿宋" w:hint="eastAsia"/>
            <w:lang w:eastAsia="zh-CN"/>
          </w:rPr>
          <w:t>(一)、永磁式步进电机项目总投资估算</w:t>
        </w:r>
        <w:r>
          <w:tab/>
        </w:r>
        <w:r>
          <w:fldChar w:fldCharType="begin"/>
        </w:r>
        <w:r>
          <w:instrText xml:space="preserve"> PAGEREF _Toc29086 \h </w:instrText>
        </w:r>
        <w:r>
          <w:fldChar w:fldCharType="separate"/>
        </w:r>
        <w:r>
          <w:t>35</w:t>
        </w:r>
        <w:r>
          <w:fldChar w:fldCharType="end"/>
        </w:r>
      </w:hyperlink>
    </w:p>
    <w:p>
      <w:pPr>
        <w:pStyle w:val="TOC2"/>
        <w:tabs>
          <w:tab w:val="right" w:leader="dot" w:pos="8306"/>
        </w:tabs>
      </w:pPr>
      <w:hyperlink w:anchor="_Toc9123" w:history="1">
        <w:r>
          <w:rPr>
            <w:rFonts w:ascii="仿宋" w:eastAsia="仿宋" w:hAnsi="仿宋" w:cs="仿宋" w:hint="eastAsia"/>
            <w:lang w:eastAsia="zh-CN"/>
          </w:rPr>
          <w:t>(二)、资金筹措</w:t>
        </w:r>
        <w:r>
          <w:tab/>
        </w:r>
        <w:r>
          <w:fldChar w:fldCharType="begin"/>
        </w:r>
        <w:r>
          <w:instrText xml:space="preserve"> PAGEREF _Toc9123 \h </w:instrText>
        </w:r>
        <w:r>
          <w:fldChar w:fldCharType="separate"/>
        </w:r>
        <w:r>
          <w:t>36</w:t>
        </w:r>
        <w:r>
          <w:fldChar w:fldCharType="end"/>
        </w:r>
      </w:hyperlink>
    </w:p>
    <w:p>
      <w:pPr>
        <w:pStyle w:val="TOC1"/>
        <w:tabs>
          <w:tab w:val="right" w:leader="dot" w:pos="8306"/>
        </w:tabs>
      </w:pPr>
      <w:hyperlink w:anchor="_Toc24954" w:history="1">
        <w:r>
          <w:rPr>
            <w:rFonts w:ascii="仿宋" w:eastAsia="仿宋" w:hAnsi="仿宋" w:cs="仿宋" w:hint="eastAsia"/>
            <w:lang w:eastAsia="zh-CN"/>
          </w:rPr>
          <w:t>十一、永磁式步进电机项目技术管理</w:t>
        </w:r>
        <w:r>
          <w:tab/>
        </w:r>
        <w:r>
          <w:fldChar w:fldCharType="begin"/>
        </w:r>
        <w:r>
          <w:instrText xml:space="preserve"> PAGEREF _Toc24954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37" w:history="1">
        <w:r>
          <w:rPr>
            <w:rFonts w:ascii="仿宋" w:eastAsia="仿宋" w:hAnsi="仿宋" w:cs="仿宋" w:hint="eastAsia"/>
            <w:lang w:eastAsia="zh-CN"/>
          </w:rPr>
          <w:t>(一)、技术方案选用方向</w:t>
        </w:r>
        <w:r>
          <w:tab/>
        </w:r>
        <w:r>
          <w:fldChar w:fldCharType="begin"/>
        </w:r>
        <w:r>
          <w:instrText xml:space="preserve"> PAGEREF _Toc31537 \h </w:instrText>
        </w:r>
        <w:r>
          <w:fldChar w:fldCharType="separate"/>
        </w:r>
        <w:r>
          <w:t>37</w:t>
        </w:r>
        <w:r>
          <w:fldChar w:fldCharType="end"/>
        </w:r>
      </w:hyperlink>
    </w:p>
    <w:p>
      <w:pPr>
        <w:pStyle w:val="TOC2"/>
        <w:tabs>
          <w:tab w:val="right" w:leader="dot" w:pos="8306"/>
        </w:tabs>
      </w:pPr>
      <w:hyperlink w:anchor="_Toc1930" w:history="1">
        <w:r>
          <w:rPr>
            <w:rFonts w:ascii="仿宋" w:eastAsia="仿宋" w:hAnsi="仿宋" w:cs="仿宋" w:hint="eastAsia"/>
            <w:lang w:eastAsia="zh-CN"/>
          </w:rPr>
          <w:t>(二)、工艺技术方案选用原则</w:t>
        </w:r>
        <w:r>
          <w:tab/>
        </w:r>
        <w:r>
          <w:fldChar w:fldCharType="begin"/>
        </w:r>
        <w:r>
          <w:instrText xml:space="preserve"> PAGEREF _Toc1930 \h </w:instrText>
        </w:r>
        <w:r>
          <w:fldChar w:fldCharType="separate"/>
        </w:r>
        <w:r>
          <w:t>39</w:t>
        </w:r>
        <w:r>
          <w:fldChar w:fldCharType="end"/>
        </w:r>
      </w:hyperlink>
    </w:p>
    <w:p>
      <w:pPr>
        <w:pStyle w:val="TOC2"/>
        <w:tabs>
          <w:tab w:val="right" w:leader="dot" w:pos="8306"/>
        </w:tabs>
      </w:pPr>
      <w:hyperlink w:anchor="_Toc7282" w:history="1">
        <w:r>
          <w:rPr>
            <w:rFonts w:ascii="仿宋" w:eastAsia="仿宋" w:hAnsi="仿宋" w:cs="仿宋" w:hint="eastAsia"/>
            <w:lang w:eastAsia="zh-CN"/>
          </w:rPr>
          <w:t>(三)、工艺技术方案要求</w:t>
        </w:r>
        <w:r>
          <w:tab/>
        </w:r>
        <w:r>
          <w:fldChar w:fldCharType="begin"/>
        </w:r>
        <w:r>
          <w:instrText xml:space="preserve"> PAGEREF _Toc7282 \h </w:instrText>
        </w:r>
        <w:r>
          <w:fldChar w:fldCharType="separate"/>
        </w:r>
        <w:r>
          <w:t>41</w:t>
        </w:r>
        <w:r>
          <w:fldChar w:fldCharType="end"/>
        </w:r>
      </w:hyperlink>
    </w:p>
    <w:p>
      <w:pPr>
        <w:pStyle w:val="TOC1"/>
        <w:tabs>
          <w:tab w:val="right" w:leader="dot" w:pos="8306"/>
        </w:tabs>
      </w:pPr>
      <w:hyperlink w:anchor="_Toc7312" w:history="1">
        <w:r>
          <w:rPr>
            <w:rFonts w:ascii="仿宋" w:eastAsia="仿宋" w:hAnsi="仿宋" w:cs="仿宋" w:hint="eastAsia"/>
            <w:lang w:eastAsia="zh-CN"/>
          </w:rPr>
          <w:t>十二、永磁式步进电机项目社会影响</w:t>
        </w:r>
        <w:r>
          <w:tab/>
        </w:r>
        <w:r>
          <w:fldChar w:fldCharType="begin"/>
        </w:r>
        <w:r>
          <w:instrText xml:space="preserve"> PAGEREF _Toc7312 \h </w:instrText>
        </w:r>
        <w:r>
          <w:fldChar w:fldCharType="separate"/>
        </w:r>
        <w:r>
          <w:t>43</w:t>
        </w:r>
        <w:r>
          <w:fldChar w:fldCharType="end"/>
        </w:r>
      </w:hyperlink>
    </w:p>
    <w:p>
      <w:pPr>
        <w:pStyle w:val="TOC2"/>
        <w:tabs>
          <w:tab w:val="right" w:leader="dot" w:pos="8306"/>
        </w:tabs>
      </w:pPr>
      <w:hyperlink w:anchor="_Toc22949" w:history="1">
        <w:r>
          <w:rPr>
            <w:rFonts w:ascii="仿宋" w:eastAsia="仿宋" w:hAnsi="仿宋" w:cs="仿宋" w:hint="eastAsia"/>
            <w:lang w:eastAsia="zh-CN"/>
          </w:rPr>
          <w:t>(一)、社会责任与义务</w:t>
        </w:r>
        <w:r>
          <w:tab/>
        </w:r>
        <w:r>
          <w:fldChar w:fldCharType="begin"/>
        </w:r>
        <w:r>
          <w:instrText xml:space="preserve"> PAGEREF _Toc22949 \h </w:instrText>
        </w:r>
        <w:r>
          <w:fldChar w:fldCharType="separate"/>
        </w:r>
        <w:r>
          <w:t>43</w:t>
        </w:r>
        <w:r>
          <w:fldChar w:fldCharType="end"/>
        </w:r>
      </w:hyperlink>
    </w:p>
    <w:p>
      <w:pPr>
        <w:pStyle w:val="TOC2"/>
        <w:tabs>
          <w:tab w:val="right" w:leader="dot" w:pos="8306"/>
        </w:tabs>
      </w:pPr>
      <w:hyperlink w:anchor="_Toc15435" w:history="1">
        <w:r>
          <w:rPr>
            <w:rFonts w:ascii="仿宋" w:eastAsia="仿宋" w:hAnsi="仿宋" w:cs="仿宋" w:hint="eastAsia"/>
            <w:lang w:eastAsia="zh-CN"/>
          </w:rPr>
          <w:t>(二)、社会参与与沟通</w:t>
        </w:r>
        <w:r>
          <w:tab/>
        </w:r>
        <w:r>
          <w:fldChar w:fldCharType="begin"/>
        </w:r>
        <w:r>
          <w:instrText xml:space="preserve"> PAGEREF _Toc15435 \h </w:instrText>
        </w:r>
        <w:r>
          <w:fldChar w:fldCharType="separate"/>
        </w:r>
        <w:r>
          <w:t>44</w:t>
        </w:r>
        <w:r>
          <w:fldChar w:fldCharType="end"/>
        </w:r>
      </w:hyperlink>
    </w:p>
    <w:p>
      <w:pPr>
        <w:pStyle w:val="TOC1"/>
        <w:tabs>
          <w:tab w:val="right" w:leader="dot" w:pos="8306"/>
        </w:tabs>
      </w:pPr>
      <w:hyperlink w:anchor="_Toc4126" w:history="1">
        <w:r>
          <w:rPr>
            <w:rFonts w:ascii="仿宋" w:eastAsia="仿宋" w:hAnsi="仿宋" w:cs="仿宋" w:hint="eastAsia"/>
            <w:lang w:eastAsia="zh-CN"/>
          </w:rPr>
          <w:t>十三、永磁式步进电机项目实施时间节点</w:t>
        </w:r>
        <w:r>
          <w:tab/>
        </w:r>
        <w:r>
          <w:fldChar w:fldCharType="begin"/>
        </w:r>
        <w:r>
          <w:instrText xml:space="preserve"> PAGEREF _Toc4126 \h </w:instrText>
        </w:r>
        <w:r>
          <w:fldChar w:fldCharType="separate"/>
        </w:r>
        <w:r>
          <w:t>45</w:t>
        </w:r>
        <w:r>
          <w:fldChar w:fldCharType="end"/>
        </w:r>
      </w:hyperlink>
    </w:p>
    <w:p>
      <w:pPr>
        <w:pStyle w:val="TOC2"/>
        <w:tabs>
          <w:tab w:val="right" w:leader="dot" w:pos="8306"/>
        </w:tabs>
      </w:pPr>
      <w:hyperlink w:anchor="_Toc1285" w:history="1">
        <w:r>
          <w:rPr>
            <w:rFonts w:ascii="仿宋" w:eastAsia="仿宋" w:hAnsi="仿宋" w:cs="仿宋" w:hint="eastAsia"/>
            <w:lang w:eastAsia="zh-CN"/>
          </w:rPr>
          <w:t>(一)、永磁式步进电机项目启动阶段时间节点</w:t>
        </w:r>
        <w:r>
          <w:tab/>
        </w:r>
        <w:r>
          <w:fldChar w:fldCharType="begin"/>
        </w:r>
        <w:r>
          <w:instrText xml:space="preserve"> PAGEREF _Toc1285 \h </w:instrText>
        </w:r>
        <w:r>
          <w:fldChar w:fldCharType="separate"/>
        </w:r>
        <w:r>
          <w:t>45</w:t>
        </w:r>
        <w:r>
          <w:fldChar w:fldCharType="end"/>
        </w:r>
      </w:hyperlink>
    </w:p>
    <w:p>
      <w:pPr>
        <w:pStyle w:val="TOC2"/>
        <w:tabs>
          <w:tab w:val="right" w:leader="dot" w:pos="8306"/>
        </w:tabs>
      </w:pPr>
      <w:hyperlink w:anchor="_Toc27167" w:history="1">
        <w:r>
          <w:rPr>
            <w:rFonts w:ascii="仿宋" w:eastAsia="仿宋" w:hAnsi="仿宋" w:cs="仿宋" w:hint="eastAsia"/>
            <w:lang w:eastAsia="zh-CN"/>
          </w:rPr>
          <w:t>(二)、永磁式步进电机项目执行阶段时间节点</w:t>
        </w:r>
        <w:r>
          <w:tab/>
        </w:r>
        <w:r>
          <w:fldChar w:fldCharType="begin"/>
        </w:r>
        <w:r>
          <w:instrText xml:space="preserve"> PAGEREF _Toc27167 \h </w:instrText>
        </w:r>
        <w:r>
          <w:fldChar w:fldCharType="separate"/>
        </w:r>
        <w:r>
          <w:t>46</w:t>
        </w:r>
        <w:r>
          <w:fldChar w:fldCharType="end"/>
        </w:r>
      </w:hyperlink>
    </w:p>
    <w:p>
      <w:pPr>
        <w:pStyle w:val="TOC2"/>
        <w:tabs>
          <w:tab w:val="right" w:leader="dot" w:pos="8306"/>
        </w:tabs>
      </w:pPr>
      <w:hyperlink w:anchor="_Toc28820" w:history="1">
        <w:r>
          <w:rPr>
            <w:rFonts w:ascii="仿宋" w:eastAsia="仿宋" w:hAnsi="仿宋" w:cs="仿宋" w:hint="eastAsia"/>
            <w:lang w:eastAsia="zh-CN"/>
          </w:rPr>
          <w:t>(三)、永磁式步进电机项目完成阶段时间节点</w:t>
        </w:r>
        <w:r>
          <w:tab/>
        </w:r>
        <w:r>
          <w:fldChar w:fldCharType="begin"/>
        </w:r>
        <w:r>
          <w:instrText xml:space="preserve"> PAGEREF _Toc28820 \h </w:instrText>
        </w:r>
        <w:r>
          <w:fldChar w:fldCharType="separate"/>
        </w:r>
        <w:r>
          <w:t>47</w:t>
        </w:r>
        <w:r>
          <w:fldChar w:fldCharType="end"/>
        </w:r>
      </w:hyperlink>
    </w:p>
    <w:p>
      <w:pPr>
        <w:pStyle w:val="TOC1"/>
        <w:tabs>
          <w:tab w:val="right" w:leader="dot" w:pos="8306"/>
        </w:tabs>
      </w:pPr>
      <w:hyperlink w:anchor="_Toc30809" w:history="1">
        <w:r>
          <w:rPr>
            <w:rFonts w:ascii="仿宋" w:eastAsia="仿宋" w:hAnsi="仿宋" w:cs="仿宋" w:hint="eastAsia"/>
            <w:lang w:eastAsia="zh-CN"/>
          </w:rPr>
          <w:t>十四、永磁式步进电机项目变更管理</w:t>
        </w:r>
        <w:r>
          <w:tab/>
        </w:r>
        <w:r>
          <w:fldChar w:fldCharType="begin"/>
        </w:r>
        <w:r>
          <w:instrText xml:space="preserve"> PAGEREF _Toc30809 \h </w:instrText>
        </w:r>
        <w:r>
          <w:fldChar w:fldCharType="separate"/>
        </w:r>
        <w:r>
          <w:t>48</w:t>
        </w:r>
        <w:r>
          <w:fldChar w:fldCharType="end"/>
        </w:r>
      </w:hyperlink>
    </w:p>
    <w:p>
      <w:pPr>
        <w:pStyle w:val="TOC2"/>
        <w:tabs>
          <w:tab w:val="right" w:leader="dot" w:pos="8306"/>
        </w:tabs>
      </w:pPr>
      <w:hyperlink w:anchor="_Toc6737" w:history="1">
        <w:r>
          <w:rPr>
            <w:rFonts w:ascii="仿宋" w:eastAsia="仿宋" w:hAnsi="仿宋" w:cs="仿宋" w:hint="eastAsia"/>
            <w:lang w:eastAsia="zh-CN"/>
          </w:rPr>
          <w:t>(一)、变更申请与评估</w:t>
        </w:r>
        <w:r>
          <w:tab/>
        </w:r>
        <w:r>
          <w:fldChar w:fldCharType="begin"/>
        </w:r>
        <w:r>
          <w:instrText xml:space="preserve"> PAGEREF _Toc6737 \h </w:instrText>
        </w:r>
        <w:r>
          <w:fldChar w:fldCharType="separate"/>
        </w:r>
        <w:r>
          <w:t>48</w:t>
        </w:r>
        <w:r>
          <w:fldChar w:fldCharType="end"/>
        </w:r>
      </w:hyperlink>
    </w:p>
    <w:p>
      <w:pPr>
        <w:pStyle w:val="TOC2"/>
        <w:tabs>
          <w:tab w:val="right" w:leader="dot" w:pos="8306"/>
        </w:tabs>
      </w:pPr>
      <w:hyperlink w:anchor="_Toc10369" w:history="1">
        <w:r>
          <w:rPr>
            <w:rFonts w:ascii="仿宋" w:eastAsia="仿宋" w:hAnsi="仿宋" w:cs="仿宋" w:hint="eastAsia"/>
            <w:lang w:eastAsia="zh-CN"/>
          </w:rPr>
          <w:t>(二)、变更实施与控制</w:t>
        </w:r>
        <w:r>
          <w:tab/>
        </w:r>
        <w:r>
          <w:fldChar w:fldCharType="begin"/>
        </w:r>
        <w:r>
          <w:instrText xml:space="preserve"> PAGEREF _Toc10369 \h </w:instrText>
        </w:r>
        <w:r>
          <w:fldChar w:fldCharType="separate"/>
        </w:r>
        <w:r>
          <w:t>49</w:t>
        </w:r>
        <w:r>
          <w:fldChar w:fldCharType="end"/>
        </w:r>
      </w:hyperlink>
    </w:p>
    <w:p>
      <w:pPr>
        <w:pStyle w:val="TOC1"/>
        <w:tabs>
          <w:tab w:val="right" w:leader="dot" w:pos="8306"/>
        </w:tabs>
      </w:pPr>
      <w:hyperlink w:anchor="_Toc467" w:history="1">
        <w:r>
          <w:rPr>
            <w:rFonts w:ascii="仿宋" w:eastAsia="仿宋" w:hAnsi="仿宋" w:cs="仿宋" w:hint="eastAsia"/>
            <w:lang w:eastAsia="zh-CN"/>
          </w:rPr>
          <w:t>十五、利益相关者分析与沟通计划</w:t>
        </w:r>
        <w:r>
          <w:tab/>
        </w:r>
        <w:r>
          <w:fldChar w:fldCharType="begin"/>
        </w:r>
        <w:r>
          <w:instrText xml:space="preserve"> PAGEREF _Toc467 \h </w:instrText>
        </w:r>
        <w:r>
          <w:fldChar w:fldCharType="separate"/>
        </w:r>
        <w:r>
          <w:t>49</w:t>
        </w:r>
        <w:r>
          <w:fldChar w:fldCharType="end"/>
        </w:r>
      </w:hyperlink>
    </w:p>
    <w:p>
      <w:pPr>
        <w:pStyle w:val="TOC2"/>
        <w:tabs>
          <w:tab w:val="right" w:leader="dot" w:pos="8306"/>
        </w:tabs>
      </w:pPr>
      <w:hyperlink w:anchor="_Toc2475" w:history="1">
        <w:r>
          <w:rPr>
            <w:rFonts w:ascii="仿宋" w:eastAsia="仿宋" w:hAnsi="仿宋" w:cs="仿宋" w:hint="eastAsia"/>
            <w:lang w:eastAsia="zh-CN"/>
          </w:rPr>
          <w:t>(一)、利益相关者分析</w:t>
        </w:r>
        <w:r>
          <w:tab/>
        </w:r>
        <w:r>
          <w:fldChar w:fldCharType="begin"/>
        </w:r>
        <w:r>
          <w:instrText xml:space="preserve"> PAGEREF _Toc2475 \h </w:instrText>
        </w:r>
        <w:r>
          <w:fldChar w:fldCharType="separate"/>
        </w:r>
        <w:r>
          <w:t>49</w:t>
        </w:r>
        <w:r>
          <w:fldChar w:fldCharType="end"/>
        </w:r>
      </w:hyperlink>
    </w:p>
    <w:p>
      <w:pPr>
        <w:pStyle w:val="TOC2"/>
        <w:tabs>
          <w:tab w:val="right" w:leader="dot" w:pos="8306"/>
        </w:tabs>
      </w:pPr>
      <w:hyperlink w:anchor="_Toc6251" w:history="1">
        <w:r>
          <w:rPr>
            <w:rFonts w:ascii="仿宋" w:eastAsia="仿宋" w:hAnsi="仿宋" w:cs="仿宋" w:hint="eastAsia"/>
            <w:lang w:eastAsia="zh-CN"/>
          </w:rPr>
          <w:t>(二)、沟通计划</w:t>
        </w:r>
        <w:r>
          <w:tab/>
        </w:r>
        <w:r>
          <w:fldChar w:fldCharType="begin"/>
        </w:r>
        <w:r>
          <w:instrText xml:space="preserve"> PAGEREF _Toc6251 \h </w:instrText>
        </w:r>
        <w:r>
          <w:fldChar w:fldCharType="separate"/>
        </w:r>
        <w:r>
          <w:t>51</w:t>
        </w:r>
        <w:r>
          <w:fldChar w:fldCharType="end"/>
        </w:r>
      </w:hyperlink>
    </w:p>
    <w:p>
      <w:pPr>
        <w:pStyle w:val="TOC1"/>
        <w:tabs>
          <w:tab w:val="right" w:leader="dot" w:pos="8306"/>
        </w:tabs>
      </w:pPr>
      <w:hyperlink w:anchor="_Toc5182" w:history="1">
        <w:r>
          <w:rPr>
            <w:rFonts w:ascii="仿宋" w:eastAsia="仿宋" w:hAnsi="仿宋" w:cs="仿宋" w:hint="eastAsia"/>
            <w:lang w:eastAsia="zh-CN"/>
          </w:rPr>
          <w:t>十六、永磁式步进电机项目实施保障措施</w:t>
        </w:r>
        <w:r>
          <w:tab/>
        </w:r>
        <w:r>
          <w:fldChar w:fldCharType="begin"/>
        </w:r>
        <w:r>
          <w:instrText xml:space="preserve"> PAGEREF _Toc5182 \h </w:instrText>
        </w:r>
        <w:r>
          <w:fldChar w:fldCharType="separate"/>
        </w:r>
        <w:r>
          <w:t>52</w:t>
        </w:r>
        <w:r>
          <w:fldChar w:fldCharType="end"/>
        </w:r>
      </w:hyperlink>
    </w:p>
    <w:p>
      <w:pPr>
        <w:pStyle w:val="TOC2"/>
        <w:tabs>
          <w:tab w:val="right" w:leader="dot" w:pos="8306"/>
        </w:tabs>
      </w:pPr>
      <w:hyperlink w:anchor="_Toc6080" w:history="1">
        <w:r>
          <w:rPr>
            <w:rFonts w:ascii="仿宋" w:eastAsia="仿宋" w:hAnsi="仿宋" w:cs="仿宋" w:hint="eastAsia"/>
            <w:lang w:eastAsia="zh-CN"/>
          </w:rPr>
          <w:t>(一)、永磁式步进电机项目实施保障机制</w:t>
        </w:r>
        <w:r>
          <w:tab/>
        </w:r>
        <w:r>
          <w:fldChar w:fldCharType="begin"/>
        </w:r>
        <w:r>
          <w:instrText xml:space="preserve"> PAGEREF _Toc6080 \h </w:instrText>
        </w:r>
        <w:r>
          <w:fldChar w:fldCharType="separate"/>
        </w:r>
        <w:r>
          <w:t>52</w:t>
        </w:r>
        <w:r>
          <w:fldChar w:fldCharType="end"/>
        </w:r>
      </w:hyperlink>
    </w:p>
    <w:p>
      <w:pPr>
        <w:pStyle w:val="TOC2"/>
        <w:tabs>
          <w:tab w:val="right" w:leader="dot" w:pos="8306"/>
        </w:tabs>
      </w:pPr>
      <w:hyperlink w:anchor="_Toc6842" w:history="1">
        <w:r>
          <w:rPr>
            <w:rFonts w:ascii="仿宋" w:eastAsia="仿宋" w:hAnsi="仿宋" w:cs="仿宋" w:hint="eastAsia"/>
            <w:lang w:eastAsia="zh-CN"/>
          </w:rPr>
          <w:t>(二)、永磁式步进电机项目法律合规要求</w:t>
        </w:r>
        <w:r>
          <w:tab/>
        </w:r>
        <w:r>
          <w:fldChar w:fldCharType="begin"/>
        </w:r>
        <w:r>
          <w:instrText xml:space="preserve"> PAGEREF _Toc6842 \h </w:instrText>
        </w:r>
        <w:r>
          <w:fldChar w:fldCharType="separate"/>
        </w:r>
        <w:r>
          <w:t>56</w:t>
        </w:r>
        <w:r>
          <w:fldChar w:fldCharType="end"/>
        </w:r>
      </w:hyperlink>
    </w:p>
    <w:p>
      <w:pPr>
        <w:pStyle w:val="TOC2"/>
        <w:tabs>
          <w:tab w:val="right" w:leader="dot" w:pos="8306"/>
        </w:tabs>
      </w:pPr>
      <w:hyperlink w:anchor="_Toc20981" w:history="1">
        <w:r>
          <w:rPr>
            <w:rFonts w:ascii="仿宋" w:eastAsia="仿宋" w:hAnsi="仿宋" w:cs="仿宋" w:hint="eastAsia"/>
            <w:lang w:eastAsia="zh-CN"/>
          </w:rPr>
          <w:t>(三)、永磁式步进电机项目合同管理与法律事务</w:t>
        </w:r>
        <w:r>
          <w:tab/>
        </w:r>
        <w:r>
          <w:fldChar w:fldCharType="begin"/>
        </w:r>
        <w:r>
          <w:instrText xml:space="preserve"> PAGEREF _Toc20981 \h </w:instrText>
        </w:r>
        <w:r>
          <w:fldChar w:fldCharType="separate"/>
        </w:r>
        <w:r>
          <w:t>60</w:t>
        </w:r>
        <w:r>
          <w:fldChar w:fldCharType="end"/>
        </w:r>
      </w:hyperlink>
    </w:p>
    <w:p>
      <w:pPr>
        <w:pStyle w:val="TOC2"/>
        <w:tabs>
          <w:tab w:val="right" w:leader="dot" w:pos="8306"/>
        </w:tabs>
      </w:pPr>
      <w:hyperlink w:anchor="_Toc29115" w:history="1">
        <w:r>
          <w:rPr>
            <w:rFonts w:ascii="仿宋" w:eastAsia="仿宋" w:hAnsi="仿宋" w:cs="仿宋" w:hint="eastAsia"/>
            <w:lang w:eastAsia="zh-CN"/>
          </w:rPr>
          <w:t>(四)、永磁式步进电机项目知识产权保护策略</w:t>
        </w:r>
        <w:r>
          <w:tab/>
        </w:r>
        <w:r>
          <w:fldChar w:fldCharType="begin"/>
        </w:r>
        <w:r>
          <w:instrText xml:space="preserve"> PAGEREF _Toc29115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710"/>
      <w:r>
        <w:rPr>
          <w:rFonts w:ascii="仿宋" w:eastAsia="仿宋" w:hAnsi="仿宋" w:cs="仿宋" w:hint="eastAsia"/>
          <w:sz w:val="28"/>
          <w:lang w:eastAsia="zh-CN"/>
        </w:rPr>
        <w:t>一、永磁式步进电机项目建设单位说明</w:t>
      </w:r>
      <w:bookmarkEnd w:id="2"/>
    </w:p>
    <w:p>
      <w:pPr>
        <w:pStyle w:val="Heading2"/>
        <w:rPr>
          <w:rFonts w:ascii="仿宋" w:eastAsia="仿宋" w:hAnsi="仿宋" w:cs="仿宋" w:hint="eastAsia"/>
          <w:lang w:eastAsia="zh-CN"/>
        </w:rPr>
      </w:pPr>
      <w:bookmarkStart w:id="3" w:name="_Toc1298"/>
      <w:r>
        <w:rPr>
          <w:rFonts w:ascii="仿宋" w:eastAsia="仿宋" w:hAnsi="仿宋" w:cs="仿宋" w:hint="eastAsia"/>
          <w:lang w:eastAsia="zh-CN"/>
        </w:rPr>
        <w:t>(一)、永磁式步进电机项目承办单位基本情况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218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永磁式步进电机项目承办单位的XXXX，我们着眼于实现可持续的经济效益。通过技术创新和解决方案的提供，公司预计在永磁式步进电机项目执行期间将获得可观的收入增长。这一收入来源主要包括永磁式步进电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同时，我们注重成本控制和效率提升，以确保永磁式步进电机项目的可持续盈利。透过精细的管理和资源优化，公司期望实现永磁式步进电机项目利润最大化。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永磁式步进电机项目实施进行全面的投资评估，包括永磁式步进电机项目启动阶段的资金投入和后续运营成本。通过对永磁式步进电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永磁式步进电机项目实施过程中具备足够的资金流动性，公司将进行详尽的现金流分析。这包括资金需求的合理预测、永磁式步进电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540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539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技术管理特点体现在其创新导向。通过引入最先进的技术趋势和解决方案，永磁式步进电机项目致力于提升科技含量、提高质量和效率水平。这意味着我们将采用最新的工具和方法，确保永磁式步进电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永磁式步进电机项目技术管理的显著特征。通过整合不同领域的技术资源，我们实现了跨学科的协同工作。这有助于优化技术架构，提高整体效能。此外，整合性策略还促进了不同技术团队之间的紧密沟通和高效合作，确保永磁式步进电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永磁式步进电机项目所采用的技术。通过不断优化技术方案，永磁式步进电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永磁式步进电机项目团队将在永磁式步进电机项目初期识别可能的技术风险，并采取相应的预防和应对措施。通过建立健全的风险评估机制，永磁式步进电机项目能够在实施过程中及时发现并解决潜在的技术问题，保障永磁式步进电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永磁式步进电机项目中，技术将成为永磁式步进电机项目成功的有力支持。这一深度剖析揭示了技术管理在永磁式步进电机项目实施中的关键作用，为永磁式步进电机项目的技术基础奠定了坚实的基础。</w:t>
      </w:r>
    </w:p>
    <w:p>
      <w:pPr>
        <w:pStyle w:val="Heading2"/>
        <w:ind w:firstLine="560" w:firstLineChars="200"/>
        <w:rPr>
          <w:rFonts w:ascii="仿宋" w:eastAsia="仿宋" w:hAnsi="仿宋" w:cs="仿宋" w:hint="eastAsia"/>
          <w:sz w:val="28"/>
          <w:lang w:eastAsia="zh-CN"/>
        </w:rPr>
      </w:pPr>
      <w:bookmarkStart w:id="7" w:name="_Toc27640"/>
      <w:r>
        <w:rPr>
          <w:rFonts w:ascii="仿宋" w:eastAsia="仿宋" w:hAnsi="仿宋" w:cs="仿宋" w:hint="eastAsia"/>
          <w:sz w:val="28"/>
          <w:lang w:eastAsia="zh-CN"/>
        </w:rPr>
        <w:t>(二)、永磁式步进电机项目工艺技术设计方案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永磁式步进电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永磁式步进电机项目将严格按照相关行业规范要求进行组织。通过有效控制产品质量，永磁式步进电机项目将致力于为顾客提供优质的永磁式步进电机项目产品和良好的服务。这体现了永磁式步进电机项目对于生产活动合规性和质量标准的高度重视，为永磁式步进电机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永磁式步进电机项目注重生态效益和清洁生产原则。永磁式步进电机项目建设将紧密结合地方特色经济发展，与社会经济发展规划和区域环境保护规划方案相协调一致。通过与当地区域自然生态系统的结合，永磁式步进电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永磁式步进电机项目产品具有多样化的客户需求和个性化的特点。因此，永磁式步进电机项目产品规格品种多样，且单批生产数量较小。为满足这一特点，永磁式步进电机项目承办单位将建设先进的柔性制造生产线。通过广泛应用柔性制造技术，永磁式步进电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永磁式步进电机项目采用的技术具有较高的技术含量和自动化水平，处于国内先进水平。这一技术选用不仅体现了对生产效率、质量和环境友好性的高标准要求，同时为永磁式步进电机项目的可持续发展奠定了坚实的基础。</w:t>
      </w:r>
    </w:p>
    <w:p>
      <w:pPr>
        <w:pStyle w:val="Heading2"/>
        <w:ind w:firstLine="560" w:firstLineChars="200"/>
        <w:rPr>
          <w:rFonts w:ascii="仿宋" w:eastAsia="仿宋" w:hAnsi="仿宋" w:cs="仿宋" w:hint="eastAsia"/>
          <w:sz w:val="28"/>
          <w:lang w:eastAsia="zh-CN"/>
        </w:rPr>
      </w:pPr>
      <w:bookmarkStart w:id="8" w:name="_Toc1867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为确保永磁式步进电机项目的高效生产和技术实施，我们制定了一套精心设计的设备选型方案，以满足永磁式步进电机项目生产、质量和环保的要求。该方案的主要特点如下：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永磁式步进电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针对永磁式步进电机项目产品的多样性和小批量生产的特点，我们将建设柔性制造生产线。通过在设备选型中考虑柔性制造技术，可以灵活应对不同产品规格和生产需求，实现生产线的高度灵活性和适应性。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6753"/>
      <w:r>
        <w:rPr>
          <w:rFonts w:ascii="仿宋" w:eastAsia="仿宋" w:hAnsi="仿宋" w:cs="仿宋" w:hint="eastAsia"/>
          <w:sz w:val="28"/>
          <w:lang w:eastAsia="zh-CN"/>
        </w:rPr>
        <w:t>三、永磁式步进电机项目文档管理</w:t>
      </w:r>
      <w:bookmarkEnd w:id="9"/>
    </w:p>
    <w:p>
      <w:pPr>
        <w:pStyle w:val="Heading2"/>
        <w:rPr>
          <w:rFonts w:ascii="仿宋" w:eastAsia="仿宋" w:hAnsi="仿宋" w:cs="仿宋" w:hint="eastAsia"/>
          <w:lang w:eastAsia="zh-CN"/>
        </w:rPr>
      </w:pPr>
      <w:bookmarkStart w:id="10" w:name="_Toc9193"/>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永磁式步进电机项目高度重视文档的质量和准确性，以支持永磁式步进电机项目的各项活动和决策。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文档的编制始于永磁式步进电机项目计划的初期，我们制定了详细的文档编制计划，明确了每个文档的内容、格式和编写责任人。在永磁式步进电机项目启动阶段，我们首先编制了永磁式步进电机项目章程，明确定义了永磁式步进电机项目的目标、范围、风险等关键要素。随后，永磁式步进电机项目团队根据计划陆续编制了需求文档、设计文档、测试文档等各类文档，确保永磁式步进电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永磁式步进电机项目管理中的重要环节，旨在确保永磁式步进电机项目文档符合质量标准和永磁式步进电机项目需求。在永磁式步进电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永磁式步进电机项目相关利益方和专业领域的专家对文档进行独立审查。这有助于获取更全面、客观的反馈，确保永磁式步进电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永磁式步进电机项目在文档编制与审查方面建立了严格的管理机制，通过规范的流程和多维度的审查，确保永磁式步进电机项目文档的质量、准确性和可靠性，为永磁式步进电机项目的顺利推进提供了有力支持。</w:t>
      </w:r>
    </w:p>
    <w:p>
      <w:pPr>
        <w:pStyle w:val="Heading2"/>
        <w:ind w:firstLine="560" w:firstLineChars="200"/>
        <w:rPr>
          <w:rFonts w:ascii="仿宋" w:eastAsia="仿宋" w:hAnsi="仿宋" w:cs="仿宋" w:hint="eastAsia"/>
          <w:sz w:val="28"/>
          <w:lang w:eastAsia="zh-CN"/>
        </w:rPr>
      </w:pPr>
      <w:bookmarkStart w:id="11" w:name="_Toc1052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在永磁式步进电机项目中，我们致力于优化文档发布与分发过程，以确保信息的高效传递和团队间协作的顺畅进行。以下是我们采取的关键优化策略：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我们通过多渠道发布文档，包括电子邮件、永磁式步进电机项目管理平台、内部网站等，以满足不同团队成员的偏好和需求。多渠道发布确保了信息的全面覆盖。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强化权限管理： 我们采用了精细的权限控制，确保只有授权人员可以访问敏感信息。这种安全措施保护了永磁式步进电机项目文档的机密性，防止了未经授权的信息泄露。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8866"/>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永磁式步进电机项目生命周期中一个至关重要的环节，直接关系到永磁式步进电机项目信息的长期保存和历史记录的完整性。在永磁式步进电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3956"/>
      <w:r>
        <w:rPr>
          <w:rFonts w:ascii="仿宋" w:eastAsia="仿宋" w:hAnsi="仿宋" w:cs="仿宋" w:hint="eastAsia"/>
          <w:sz w:val="28"/>
          <w:lang w:eastAsia="zh-CN"/>
        </w:rPr>
        <w:t>四、永磁式步进电机项目建设背景及必要性分析</w:t>
      </w:r>
      <w:bookmarkEnd w:id="13"/>
    </w:p>
    <w:p>
      <w:pPr>
        <w:pStyle w:val="Heading2"/>
        <w:rPr>
          <w:rFonts w:ascii="仿宋" w:eastAsia="仿宋" w:hAnsi="仿宋" w:cs="仿宋" w:hint="eastAsia"/>
          <w:lang w:eastAsia="zh-CN"/>
        </w:rPr>
      </w:pPr>
      <w:bookmarkStart w:id="14" w:name="_Toc7838"/>
      <w:r>
        <w:rPr>
          <w:rFonts w:ascii="仿宋" w:eastAsia="仿宋" w:hAnsi="仿宋" w:cs="仿宋" w:hint="eastAsia"/>
          <w:lang w:eastAsia="zh-CN"/>
        </w:rPr>
        <w:t>(一)、永磁式步进电机项目背景分析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永磁式步进电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永磁式步进电机项目在这个潮流中的定位。同时，我们将关注行业内涌现的新兴机遇，以便永磁式步进电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永磁式步进电机项目提供了强大的发展动力。我们将聚焦于行业内最新的技术发展趋势，包括但不限于人工智能、大数据分析、物联网等领域。通过深度的技术研究，我们将确保永磁式步进电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永磁式步进电机项目发展的源泉。我们将投入更多的精力对市场需求进行深入剖析，超越表面的需求，深入挖掘潜在的市场痛点和机遇。通过对市场需求的细致了解，永磁式步进电机项目将更有针对性地设计解决方案，满足市场的多样化需求，从而更好地促进永磁式步进电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永磁式步进电机项目战略至关重要。我们将对竞争态势进行更为深入的分析，包括但不限于市场份额、产品特点、客户满意度等多个维度。通过深度的竞争分析，永磁式步进电机项目将能够更准确地把握市场脉搏，制定具有竞争力的永磁式步进电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永磁式步进电机项目的发展具有直接的影响。我们将进行更为全面的法规和政策分析，了解行业发展中的潜在法律风险和合规挑战。通过充分了解和遵守相关法规，永磁式步进电机项目将确保在法律框架内合法合规运营，为永磁式步进电机项目的稳健发展提供有力支持。</w:t>
      </w:r>
    </w:p>
    <w:p>
      <w:pPr>
        <w:pStyle w:val="Heading2"/>
        <w:ind w:firstLine="560" w:firstLineChars="200"/>
        <w:rPr>
          <w:rFonts w:ascii="仿宋" w:eastAsia="仿宋" w:hAnsi="仿宋" w:cs="仿宋" w:hint="eastAsia"/>
          <w:sz w:val="28"/>
          <w:lang w:eastAsia="zh-CN"/>
        </w:rPr>
      </w:pPr>
      <w:bookmarkStart w:id="15" w:name="_Toc2671"/>
      <w:r>
        <w:rPr>
          <w:rFonts w:ascii="仿宋" w:eastAsia="仿宋" w:hAnsi="仿宋" w:cs="仿宋" w:hint="eastAsia"/>
          <w:sz w:val="28"/>
          <w:lang w:eastAsia="zh-CN"/>
        </w:rPr>
        <w:t>(二)、永磁式步进电机项目建设必要性分析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建设的迫切性源于对行业发展趋势的深刻洞察。我们正处于一个行业变革的时代，科技创新、数字化转型成为企业发展的关键动力。永磁式步进电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建设不仅仅是为了跟上潮流，更是为了通过技术创新推动企业的持续发展。通过引入先进的技术和解决方案，永磁式步进电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永磁式步进电机项目的建设成为必然选择，通过提高产品质量、拓展服务领域，从而在竞争中获得更多的机会。永磁式步进电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永磁式步进电机项目建设的必要性体现在对客户需求更精准的满足。通过永磁式步进电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建设的背后是对企业持续创新的追求。只有通过不断创新，企业才能在竞争中立于不败之地。永磁式步进电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7778"/>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16740"/>
      <w:r>
        <w:rPr>
          <w:rFonts w:ascii="仿宋" w:eastAsia="仿宋" w:hAnsi="仿宋" w:cs="仿宋" w:hint="eastAsia"/>
          <w:lang w:eastAsia="zh-CN"/>
        </w:rPr>
        <w:t>(一)、永磁式步进电机行业分析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行业一直以来都是市场的关注焦点。行业内的发展趋势、竞争态势以及潜在机会都对永磁式步进电机项目的推进产生深远的影响。通过深入研究行业的整体概貌，我们将更好地理解行业的核心特征，为永磁式步进电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永磁式步进电机行业，技术一直是推动创新和发展的关键因素。我们将对当前技术趋势进行详尽分析，包括但不限于人工智能、大数据应用、先进制造技术等。这有助于永磁式步进电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永磁式步进电机项目成功的基础。我们将对主要竞争对手进行深入研究，包括其市场份额、产品特点、市场定位等。通过全面了解竞争对手的优势和劣势，永磁式步进电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0061"/>
      <w:r>
        <w:rPr>
          <w:rFonts w:ascii="仿宋" w:eastAsia="仿宋" w:hAnsi="仿宋" w:cs="仿宋" w:hint="eastAsia"/>
          <w:sz w:val="28"/>
          <w:lang w:eastAsia="zh-CN"/>
        </w:rPr>
        <w:t>(二)、永磁式步进电机市场分析预测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永磁式步进电机市场未来的增长趋势。这包括市场的整体规模、各细分领域的发展趋势等。永磁式步进电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永磁式步进电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永磁式步进电机项目实施过程中需要充分考虑的因素。我们将对市场风险进行全面评估，包括但不限于政策法规风险、市场竞争风险、技术变革风险等。通过对潜在风险的深入分析，永磁式步进电机项目可以制定相应的风险缓解策略，降低不确定性对永磁式步进电机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https://d.book118.com/267055160114006043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B22DE"/>
    <w:rsid w:val="055B22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7055160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2024-02-17T00:48:00Z</dcterms:created>
  <dcterms:modified xsi:type="dcterms:W3CDTF">2024-02-17T00:49:09Z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18E422D05040405F8A659ED8AC53DA2C_11</vt:lpwstr>
  </property>
  <property fmtid="{D5CDD505-2E9C-101B-9397-08002B2CF9AE}" pid="3" name="KSOProductBuildVer">
    <vt:lpwstr>2052-12.1.0.16250</vt:lpwstr>
  </property>
</Properties>
</file>