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5" w:history="1">
        <w:r>
          <w:rPr>
            <w:rFonts w:ascii="仿宋" w:eastAsia="仿宋" w:hAnsi="仿宋" w:cs="仿宋" w:hint="eastAsia"/>
            <w:lang w:eastAsia="zh-CN"/>
          </w:rPr>
          <w:t>概论</w:t>
        </w:r>
        <w:r>
          <w:tab/>
        </w:r>
        <w:r>
          <w:fldChar w:fldCharType="begin"/>
        </w:r>
        <w:r>
          <w:instrText xml:space="preserve"> PAGEREF _Toc20955 \h </w:instrText>
        </w:r>
        <w:r>
          <w:fldChar w:fldCharType="separate"/>
        </w:r>
        <w:r>
          <w:t>3</w:t>
        </w:r>
        <w:r>
          <w:fldChar w:fldCharType="end"/>
        </w:r>
      </w:hyperlink>
    </w:p>
    <w:p>
      <w:pPr>
        <w:pStyle w:val="TOC1"/>
        <w:tabs>
          <w:tab w:val="right" w:leader="dot" w:pos="8306"/>
        </w:tabs>
      </w:pPr>
      <w:hyperlink w:anchor="_Toc18012" w:history="1">
        <w:r>
          <w:rPr>
            <w:rFonts w:ascii="仿宋" w:eastAsia="仿宋" w:hAnsi="仿宋" w:cs="仿宋" w:hint="eastAsia"/>
            <w:lang w:eastAsia="zh-CN"/>
          </w:rPr>
          <w:t>一、第八章员工绩效管理</w:t>
        </w:r>
        <w:r>
          <w:tab/>
        </w:r>
        <w:r>
          <w:fldChar w:fldCharType="begin"/>
        </w:r>
        <w:r>
          <w:instrText xml:space="preserve"> PAGEREF _Toc18012 \h </w:instrText>
        </w:r>
        <w:r>
          <w:fldChar w:fldCharType="separate"/>
        </w:r>
        <w:r>
          <w:t>3</w:t>
        </w:r>
        <w:r>
          <w:fldChar w:fldCharType="end"/>
        </w:r>
      </w:hyperlink>
    </w:p>
    <w:p>
      <w:pPr>
        <w:pStyle w:val="TOC2"/>
        <w:tabs>
          <w:tab w:val="right" w:leader="dot" w:pos="8306"/>
        </w:tabs>
      </w:pPr>
      <w:hyperlink w:anchor="_Toc5720" w:history="1">
        <w:r>
          <w:rPr>
            <w:rFonts w:ascii="仿宋" w:eastAsia="仿宋" w:hAnsi="仿宋" w:cs="仿宋" w:hint="eastAsia"/>
            <w:lang w:eastAsia="zh-CN"/>
          </w:rPr>
          <w:t>(一)、绩效评估体系建立</w:t>
        </w:r>
        <w:r>
          <w:tab/>
        </w:r>
        <w:r>
          <w:fldChar w:fldCharType="begin"/>
        </w:r>
        <w:r>
          <w:instrText xml:space="preserve"> PAGEREF _Toc5720 \h </w:instrText>
        </w:r>
        <w:r>
          <w:fldChar w:fldCharType="separate"/>
        </w:r>
        <w:r>
          <w:t>3</w:t>
        </w:r>
        <w:r>
          <w:fldChar w:fldCharType="end"/>
        </w:r>
      </w:hyperlink>
    </w:p>
    <w:p>
      <w:pPr>
        <w:pStyle w:val="TOC2"/>
        <w:tabs>
          <w:tab w:val="right" w:leader="dot" w:pos="8306"/>
        </w:tabs>
      </w:pPr>
      <w:hyperlink w:anchor="_Toc20316" w:history="1">
        <w:r>
          <w:rPr>
            <w:rFonts w:ascii="仿宋" w:eastAsia="仿宋" w:hAnsi="仿宋" w:cs="仿宋" w:hint="eastAsia"/>
            <w:lang w:eastAsia="zh-CN"/>
          </w:rPr>
          <w:t>(二)、绩效考核与反馈</w:t>
        </w:r>
        <w:r>
          <w:tab/>
        </w:r>
        <w:r>
          <w:fldChar w:fldCharType="begin"/>
        </w:r>
        <w:r>
          <w:instrText xml:space="preserve"> PAGEREF _Toc20316 \h </w:instrText>
        </w:r>
        <w:r>
          <w:fldChar w:fldCharType="separate"/>
        </w:r>
        <w:r>
          <w:t>4</w:t>
        </w:r>
        <w:r>
          <w:fldChar w:fldCharType="end"/>
        </w:r>
      </w:hyperlink>
    </w:p>
    <w:p>
      <w:pPr>
        <w:pStyle w:val="TOC2"/>
        <w:tabs>
          <w:tab w:val="right" w:leader="dot" w:pos="8306"/>
        </w:tabs>
      </w:pPr>
      <w:hyperlink w:anchor="_Toc21786" w:history="1">
        <w:r>
          <w:rPr>
            <w:rFonts w:ascii="仿宋" w:eastAsia="仿宋" w:hAnsi="仿宋" w:cs="仿宋" w:hint="eastAsia"/>
            <w:lang w:eastAsia="zh-CN"/>
          </w:rPr>
          <w:t>(三)、激励与奖惩机制</w:t>
        </w:r>
        <w:r>
          <w:tab/>
        </w:r>
        <w:r>
          <w:fldChar w:fldCharType="begin"/>
        </w:r>
        <w:r>
          <w:instrText xml:space="preserve"> PAGEREF _Toc21786 \h </w:instrText>
        </w:r>
        <w:r>
          <w:fldChar w:fldCharType="separate"/>
        </w:r>
        <w:r>
          <w:t>4</w:t>
        </w:r>
        <w:r>
          <w:fldChar w:fldCharType="end"/>
        </w:r>
      </w:hyperlink>
    </w:p>
    <w:p>
      <w:pPr>
        <w:pStyle w:val="TOC1"/>
        <w:tabs>
          <w:tab w:val="right" w:leader="dot" w:pos="8306"/>
        </w:tabs>
      </w:pPr>
      <w:hyperlink w:anchor="_Toc28274" w:history="1">
        <w:r>
          <w:rPr>
            <w:rFonts w:ascii="仿宋" w:eastAsia="仿宋" w:hAnsi="仿宋" w:cs="仿宋" w:hint="eastAsia"/>
            <w:lang w:eastAsia="zh-CN"/>
          </w:rPr>
          <w:t>二、第七章员工培训与发展</w:t>
        </w:r>
        <w:r>
          <w:tab/>
        </w:r>
        <w:r>
          <w:fldChar w:fldCharType="begin"/>
        </w:r>
        <w:r>
          <w:instrText xml:space="preserve"> PAGEREF _Toc28274 \h </w:instrText>
        </w:r>
        <w:r>
          <w:fldChar w:fldCharType="separate"/>
        </w:r>
        <w:r>
          <w:t>5</w:t>
        </w:r>
        <w:r>
          <w:fldChar w:fldCharType="end"/>
        </w:r>
      </w:hyperlink>
    </w:p>
    <w:p>
      <w:pPr>
        <w:pStyle w:val="TOC2"/>
        <w:tabs>
          <w:tab w:val="right" w:leader="dot" w:pos="8306"/>
        </w:tabs>
      </w:pPr>
      <w:hyperlink w:anchor="_Toc11239" w:history="1">
        <w:r>
          <w:rPr>
            <w:rFonts w:ascii="仿宋" w:eastAsia="仿宋" w:hAnsi="仿宋" w:cs="仿宋" w:hint="eastAsia"/>
            <w:lang w:eastAsia="zh-CN"/>
          </w:rPr>
          <w:t>(一)、培训需求分析</w:t>
        </w:r>
        <w:r>
          <w:tab/>
        </w:r>
        <w:r>
          <w:fldChar w:fldCharType="begin"/>
        </w:r>
        <w:r>
          <w:instrText xml:space="preserve"> PAGEREF _Toc11239 \h </w:instrText>
        </w:r>
        <w:r>
          <w:fldChar w:fldCharType="separate"/>
        </w:r>
        <w:r>
          <w:t>5</w:t>
        </w:r>
        <w:r>
          <w:fldChar w:fldCharType="end"/>
        </w:r>
      </w:hyperlink>
    </w:p>
    <w:p>
      <w:pPr>
        <w:pStyle w:val="TOC2"/>
        <w:tabs>
          <w:tab w:val="right" w:leader="dot" w:pos="8306"/>
        </w:tabs>
      </w:pPr>
      <w:hyperlink w:anchor="_Toc31611" w:history="1">
        <w:r>
          <w:rPr>
            <w:rFonts w:ascii="仿宋" w:eastAsia="仿宋" w:hAnsi="仿宋" w:cs="仿宋" w:hint="eastAsia"/>
            <w:lang w:eastAsia="zh-CN"/>
          </w:rPr>
          <w:t>(二)、培训计划制定</w:t>
        </w:r>
        <w:r>
          <w:tab/>
        </w:r>
        <w:r>
          <w:fldChar w:fldCharType="begin"/>
        </w:r>
        <w:r>
          <w:instrText xml:space="preserve"> PAGEREF _Toc31611 \h </w:instrText>
        </w:r>
        <w:r>
          <w:fldChar w:fldCharType="separate"/>
        </w:r>
        <w:r>
          <w:t>6</w:t>
        </w:r>
        <w:r>
          <w:fldChar w:fldCharType="end"/>
        </w:r>
      </w:hyperlink>
    </w:p>
    <w:p>
      <w:pPr>
        <w:pStyle w:val="TOC2"/>
        <w:tabs>
          <w:tab w:val="right" w:leader="dot" w:pos="8306"/>
        </w:tabs>
      </w:pPr>
      <w:hyperlink w:anchor="_Toc18321" w:history="1">
        <w:r>
          <w:rPr>
            <w:rFonts w:ascii="仿宋" w:eastAsia="仿宋" w:hAnsi="仿宋" w:cs="仿宋" w:hint="eastAsia"/>
            <w:lang w:eastAsia="zh-CN"/>
          </w:rPr>
          <w:t>(三)、培训实施与评估</w:t>
        </w:r>
        <w:r>
          <w:tab/>
        </w:r>
        <w:r>
          <w:fldChar w:fldCharType="begin"/>
        </w:r>
        <w:r>
          <w:instrText xml:space="preserve"> PAGEREF _Toc18321 \h </w:instrText>
        </w:r>
        <w:r>
          <w:fldChar w:fldCharType="separate"/>
        </w:r>
        <w:r>
          <w:t>6</w:t>
        </w:r>
        <w:r>
          <w:fldChar w:fldCharType="end"/>
        </w:r>
      </w:hyperlink>
    </w:p>
    <w:p>
      <w:pPr>
        <w:pStyle w:val="TOC2"/>
        <w:tabs>
          <w:tab w:val="right" w:leader="dot" w:pos="8306"/>
        </w:tabs>
      </w:pPr>
      <w:hyperlink w:anchor="_Toc31435" w:history="1">
        <w:r>
          <w:rPr>
            <w:rFonts w:ascii="仿宋" w:eastAsia="仿宋" w:hAnsi="仿宋" w:cs="仿宋" w:hint="eastAsia"/>
            <w:lang w:eastAsia="zh-CN"/>
          </w:rPr>
          <w:t>(四)、持续学习与专业发展支持</w:t>
        </w:r>
        <w:r>
          <w:tab/>
        </w:r>
        <w:r>
          <w:fldChar w:fldCharType="begin"/>
        </w:r>
        <w:r>
          <w:instrText xml:space="preserve"> PAGEREF _Toc31435 \h </w:instrText>
        </w:r>
        <w:r>
          <w:fldChar w:fldCharType="separate"/>
        </w:r>
        <w:r>
          <w:t>8</w:t>
        </w:r>
        <w:r>
          <w:fldChar w:fldCharType="end"/>
        </w:r>
      </w:hyperlink>
    </w:p>
    <w:p>
      <w:pPr>
        <w:pStyle w:val="TOC1"/>
        <w:tabs>
          <w:tab w:val="right" w:leader="dot" w:pos="8306"/>
        </w:tabs>
      </w:pPr>
      <w:hyperlink w:anchor="_Toc729" w:history="1">
        <w:r>
          <w:rPr>
            <w:rFonts w:ascii="仿宋" w:eastAsia="仿宋" w:hAnsi="仿宋" w:cs="仿宋" w:hint="eastAsia"/>
            <w:lang w:eastAsia="zh-CN"/>
          </w:rPr>
          <w:t>三、宏观环境分析</w:t>
        </w:r>
        <w:r>
          <w:tab/>
        </w:r>
        <w:r>
          <w:fldChar w:fldCharType="begin"/>
        </w:r>
        <w:r>
          <w:instrText xml:space="preserve"> PAGEREF _Toc729 \h </w:instrText>
        </w:r>
        <w:r>
          <w:fldChar w:fldCharType="separate"/>
        </w:r>
        <w:r>
          <w:t>9</w:t>
        </w:r>
        <w:r>
          <w:fldChar w:fldCharType="end"/>
        </w:r>
      </w:hyperlink>
    </w:p>
    <w:p>
      <w:pPr>
        <w:pStyle w:val="TOC2"/>
        <w:tabs>
          <w:tab w:val="right" w:leader="dot" w:pos="8306"/>
        </w:tabs>
      </w:pPr>
      <w:hyperlink w:anchor="_Toc3309" w:history="1">
        <w:r>
          <w:rPr>
            <w:rFonts w:ascii="仿宋" w:eastAsia="仿宋" w:hAnsi="仿宋" w:cs="仿宋" w:hint="eastAsia"/>
            <w:lang w:eastAsia="zh-CN"/>
          </w:rPr>
          <w:t>(一)、宏观环境分析</w:t>
        </w:r>
        <w:r>
          <w:tab/>
        </w:r>
        <w:r>
          <w:fldChar w:fldCharType="begin"/>
        </w:r>
        <w:r>
          <w:instrText xml:space="preserve"> PAGEREF _Toc3309 \h </w:instrText>
        </w:r>
        <w:r>
          <w:fldChar w:fldCharType="separate"/>
        </w:r>
        <w:r>
          <w:t>9</w:t>
        </w:r>
        <w:r>
          <w:fldChar w:fldCharType="end"/>
        </w:r>
      </w:hyperlink>
    </w:p>
    <w:p>
      <w:pPr>
        <w:pStyle w:val="TOC1"/>
        <w:tabs>
          <w:tab w:val="right" w:leader="dot" w:pos="8306"/>
        </w:tabs>
      </w:pPr>
      <w:hyperlink w:anchor="_Toc12710" w:history="1">
        <w:r>
          <w:rPr>
            <w:rFonts w:ascii="仿宋" w:eastAsia="仿宋" w:hAnsi="仿宋" w:cs="仿宋" w:hint="eastAsia"/>
            <w:lang w:eastAsia="zh-CN"/>
          </w:rPr>
          <w:t>四、公司简介</w:t>
        </w:r>
        <w:r>
          <w:tab/>
        </w:r>
        <w:r>
          <w:fldChar w:fldCharType="begin"/>
        </w:r>
        <w:r>
          <w:instrText xml:space="preserve"> PAGEREF _Toc12710 \h </w:instrText>
        </w:r>
        <w:r>
          <w:fldChar w:fldCharType="separate"/>
        </w:r>
        <w:r>
          <w:t>11</w:t>
        </w:r>
        <w:r>
          <w:fldChar w:fldCharType="end"/>
        </w:r>
      </w:hyperlink>
    </w:p>
    <w:p>
      <w:pPr>
        <w:pStyle w:val="TOC2"/>
        <w:tabs>
          <w:tab w:val="right" w:leader="dot" w:pos="8306"/>
        </w:tabs>
      </w:pPr>
      <w:hyperlink w:anchor="_Toc15760" w:history="1">
        <w:r>
          <w:rPr>
            <w:rFonts w:ascii="仿宋" w:eastAsia="仿宋" w:hAnsi="仿宋" w:cs="仿宋" w:hint="eastAsia"/>
            <w:lang w:eastAsia="zh-CN"/>
          </w:rPr>
          <w:t>(一)、公司基本信息</w:t>
        </w:r>
        <w:r>
          <w:tab/>
        </w:r>
        <w:r>
          <w:fldChar w:fldCharType="begin"/>
        </w:r>
        <w:r>
          <w:instrText xml:space="preserve"> PAGEREF _Toc15760 \h </w:instrText>
        </w:r>
        <w:r>
          <w:fldChar w:fldCharType="separate"/>
        </w:r>
        <w:r>
          <w:t>11</w:t>
        </w:r>
        <w:r>
          <w:fldChar w:fldCharType="end"/>
        </w:r>
      </w:hyperlink>
    </w:p>
    <w:p>
      <w:pPr>
        <w:pStyle w:val="TOC2"/>
        <w:tabs>
          <w:tab w:val="right" w:leader="dot" w:pos="8306"/>
        </w:tabs>
      </w:pPr>
      <w:hyperlink w:anchor="_Toc8900" w:history="1">
        <w:r>
          <w:rPr>
            <w:rFonts w:ascii="仿宋" w:eastAsia="仿宋" w:hAnsi="仿宋" w:cs="仿宋" w:hint="eastAsia"/>
            <w:lang w:eastAsia="zh-CN"/>
          </w:rPr>
          <w:t>(二)、公司简介</w:t>
        </w:r>
        <w:r>
          <w:tab/>
        </w:r>
        <w:r>
          <w:fldChar w:fldCharType="begin"/>
        </w:r>
        <w:r>
          <w:instrText xml:space="preserve"> PAGEREF _Toc8900 \h </w:instrText>
        </w:r>
        <w:r>
          <w:fldChar w:fldCharType="separate"/>
        </w:r>
        <w:r>
          <w:t>11</w:t>
        </w:r>
        <w:r>
          <w:fldChar w:fldCharType="end"/>
        </w:r>
      </w:hyperlink>
    </w:p>
    <w:p>
      <w:pPr>
        <w:pStyle w:val="TOC2"/>
        <w:tabs>
          <w:tab w:val="right" w:leader="dot" w:pos="8306"/>
        </w:tabs>
      </w:pPr>
      <w:hyperlink w:anchor="_Toc12988" w:history="1">
        <w:r>
          <w:rPr>
            <w:rFonts w:ascii="仿宋" w:eastAsia="仿宋" w:hAnsi="仿宋" w:cs="仿宋" w:hint="eastAsia"/>
            <w:lang w:eastAsia="zh-CN"/>
          </w:rPr>
          <w:t>(三)、核心人员介绍</w:t>
        </w:r>
        <w:r>
          <w:tab/>
        </w:r>
        <w:r>
          <w:fldChar w:fldCharType="begin"/>
        </w:r>
        <w:r>
          <w:instrText xml:space="preserve"> PAGEREF _Toc12988 \h </w:instrText>
        </w:r>
        <w:r>
          <w:fldChar w:fldCharType="separate"/>
        </w:r>
        <w:r>
          <w:t>13</w:t>
        </w:r>
        <w:r>
          <w:fldChar w:fldCharType="end"/>
        </w:r>
      </w:hyperlink>
    </w:p>
    <w:p>
      <w:pPr>
        <w:pStyle w:val="TOC1"/>
        <w:tabs>
          <w:tab w:val="right" w:leader="dot" w:pos="8306"/>
        </w:tabs>
      </w:pPr>
      <w:hyperlink w:anchor="_Toc29895" w:history="1">
        <w:r>
          <w:rPr>
            <w:rFonts w:ascii="仿宋" w:eastAsia="仿宋" w:hAnsi="仿宋" w:cs="仿宋" w:hint="eastAsia"/>
            <w:lang w:eastAsia="zh-CN"/>
          </w:rPr>
          <w:t>五、薪酬制度管理</w:t>
        </w:r>
        <w:r>
          <w:tab/>
        </w:r>
        <w:r>
          <w:fldChar w:fldCharType="begin"/>
        </w:r>
        <w:r>
          <w:instrText xml:space="preserve"> PAGEREF _Toc29895 \h </w:instrText>
        </w:r>
        <w:r>
          <w:fldChar w:fldCharType="separate"/>
        </w:r>
        <w:r>
          <w:t>16</w:t>
        </w:r>
        <w:r>
          <w:fldChar w:fldCharType="end"/>
        </w:r>
      </w:hyperlink>
    </w:p>
    <w:p>
      <w:pPr>
        <w:pStyle w:val="TOC2"/>
        <w:tabs>
          <w:tab w:val="right" w:leader="dot" w:pos="8306"/>
        </w:tabs>
      </w:pPr>
      <w:hyperlink w:anchor="_Toc1727" w:history="1">
        <w:r>
          <w:rPr>
            <w:rFonts w:ascii="仿宋" w:eastAsia="仿宋" w:hAnsi="仿宋" w:cs="仿宋" w:hint="eastAsia"/>
            <w:lang w:eastAsia="zh-CN"/>
          </w:rPr>
          <w:t>(一)、薪酬管理制度</w:t>
        </w:r>
        <w:r>
          <w:tab/>
        </w:r>
        <w:r>
          <w:fldChar w:fldCharType="begin"/>
        </w:r>
        <w:r>
          <w:instrText xml:space="preserve"> PAGEREF _Toc1727 \h </w:instrText>
        </w:r>
        <w:r>
          <w:fldChar w:fldCharType="separate"/>
        </w:r>
        <w:r>
          <w:t>16</w:t>
        </w:r>
        <w:r>
          <w:fldChar w:fldCharType="end"/>
        </w:r>
      </w:hyperlink>
    </w:p>
    <w:p>
      <w:pPr>
        <w:pStyle w:val="TOC2"/>
        <w:tabs>
          <w:tab w:val="right" w:leader="dot" w:pos="8306"/>
        </w:tabs>
      </w:pPr>
      <w:hyperlink w:anchor="_Toc32448" w:history="1">
        <w:r>
          <w:rPr>
            <w:rFonts w:ascii="仿宋" w:eastAsia="仿宋" w:hAnsi="仿宋" w:cs="仿宋" w:hint="eastAsia"/>
            <w:lang w:eastAsia="zh-CN"/>
          </w:rPr>
          <w:t>(二)、奖金制度的制定</w:t>
        </w:r>
        <w:r>
          <w:tab/>
        </w:r>
        <w:r>
          <w:fldChar w:fldCharType="begin"/>
        </w:r>
        <w:r>
          <w:instrText xml:space="preserve"> PAGEREF _Toc32448 \h </w:instrText>
        </w:r>
        <w:r>
          <w:fldChar w:fldCharType="separate"/>
        </w:r>
        <w:r>
          <w:t>19</w:t>
        </w:r>
        <w:r>
          <w:fldChar w:fldCharType="end"/>
        </w:r>
      </w:hyperlink>
    </w:p>
    <w:p>
      <w:pPr>
        <w:pStyle w:val="TOC2"/>
        <w:tabs>
          <w:tab w:val="right" w:leader="dot" w:pos="8306"/>
        </w:tabs>
      </w:pPr>
      <w:hyperlink w:anchor="_Toc10866" w:history="1">
        <w:r>
          <w:rPr>
            <w:rFonts w:ascii="仿宋" w:eastAsia="仿宋" w:hAnsi="仿宋" w:cs="仿宋" w:hint="eastAsia"/>
            <w:lang w:eastAsia="zh-CN"/>
          </w:rPr>
          <w:t>(三)、岗位薪酬体系设计</w:t>
        </w:r>
        <w:r>
          <w:tab/>
        </w:r>
        <w:r>
          <w:fldChar w:fldCharType="begin"/>
        </w:r>
        <w:r>
          <w:instrText xml:space="preserve"> PAGEREF _Toc10866 \h </w:instrText>
        </w:r>
        <w:r>
          <w:fldChar w:fldCharType="separate"/>
        </w:r>
        <w:r>
          <w:t>22</w:t>
        </w:r>
        <w:r>
          <w:fldChar w:fldCharType="end"/>
        </w:r>
      </w:hyperlink>
    </w:p>
    <w:p>
      <w:pPr>
        <w:pStyle w:val="TOC2"/>
        <w:tabs>
          <w:tab w:val="right" w:leader="dot" w:pos="8306"/>
        </w:tabs>
      </w:pPr>
      <w:hyperlink w:anchor="_Toc21481" w:history="1">
        <w:r>
          <w:rPr>
            <w:rFonts w:ascii="仿宋" w:eastAsia="仿宋" w:hAnsi="仿宋" w:cs="仿宋" w:hint="eastAsia"/>
            <w:lang w:eastAsia="zh-CN"/>
          </w:rPr>
          <w:t>(四)、绩效薪酬体系设计</w:t>
        </w:r>
        <w:r>
          <w:tab/>
        </w:r>
        <w:r>
          <w:fldChar w:fldCharType="begin"/>
        </w:r>
        <w:r>
          <w:instrText xml:space="preserve"> PAGEREF _Toc21481 \h </w:instrText>
        </w:r>
        <w:r>
          <w:fldChar w:fldCharType="separate"/>
        </w:r>
        <w:r>
          <w:t>23</w:t>
        </w:r>
        <w:r>
          <w:fldChar w:fldCharType="end"/>
        </w:r>
      </w:hyperlink>
    </w:p>
    <w:p>
      <w:pPr>
        <w:pStyle w:val="TOC1"/>
        <w:tabs>
          <w:tab w:val="right" w:leader="dot" w:pos="8306"/>
        </w:tabs>
      </w:pPr>
      <w:hyperlink w:anchor="_Toc23246" w:history="1">
        <w:r>
          <w:rPr>
            <w:rFonts w:ascii="仿宋" w:eastAsia="仿宋" w:hAnsi="仿宋" w:cs="仿宋" w:hint="eastAsia"/>
            <w:lang w:eastAsia="zh-CN"/>
          </w:rPr>
          <w:t>六、第三十八章员工社交媒体管理</w:t>
        </w:r>
        <w:r>
          <w:tab/>
        </w:r>
        <w:r>
          <w:fldChar w:fldCharType="begin"/>
        </w:r>
        <w:r>
          <w:instrText xml:space="preserve"> PAGEREF _Toc23246 \h </w:instrText>
        </w:r>
        <w:r>
          <w:fldChar w:fldCharType="separate"/>
        </w:r>
        <w:r>
          <w:t>25</w:t>
        </w:r>
        <w:r>
          <w:fldChar w:fldCharType="end"/>
        </w:r>
      </w:hyperlink>
    </w:p>
    <w:p>
      <w:pPr>
        <w:pStyle w:val="TOC2"/>
        <w:tabs>
          <w:tab w:val="right" w:leader="dot" w:pos="8306"/>
        </w:tabs>
      </w:pPr>
      <w:hyperlink w:anchor="_Toc24952" w:history="1">
        <w:r>
          <w:rPr>
            <w:rFonts w:ascii="仿宋" w:eastAsia="仿宋" w:hAnsi="仿宋" w:cs="仿宋" w:hint="eastAsia"/>
            <w:lang w:eastAsia="zh-CN"/>
          </w:rPr>
          <w:t>(一)、员工社交媒体政策</w:t>
        </w:r>
        <w:r>
          <w:tab/>
        </w:r>
        <w:r>
          <w:fldChar w:fldCharType="begin"/>
        </w:r>
        <w:r>
          <w:instrText xml:space="preserve"> PAGEREF _Toc24952 \h </w:instrText>
        </w:r>
        <w:r>
          <w:fldChar w:fldCharType="separate"/>
        </w:r>
        <w:r>
          <w:t>25</w:t>
        </w:r>
        <w:r>
          <w:fldChar w:fldCharType="end"/>
        </w:r>
      </w:hyperlink>
    </w:p>
    <w:p>
      <w:pPr>
        <w:pStyle w:val="TOC2"/>
        <w:tabs>
          <w:tab w:val="right" w:leader="dot" w:pos="8306"/>
        </w:tabs>
      </w:pPr>
      <w:hyperlink w:anchor="_Toc19420" w:history="1">
        <w:r>
          <w:rPr>
            <w:rFonts w:ascii="仿宋" w:eastAsia="仿宋" w:hAnsi="仿宋" w:cs="仿宋" w:hint="eastAsia"/>
            <w:lang w:eastAsia="zh-CN"/>
          </w:rPr>
          <w:t>(二)、个人品牌与公司形象的关联</w:t>
        </w:r>
        <w:r>
          <w:tab/>
        </w:r>
        <w:r>
          <w:fldChar w:fldCharType="begin"/>
        </w:r>
        <w:r>
          <w:instrText xml:space="preserve"> PAGEREF _Toc19420 \h </w:instrText>
        </w:r>
        <w:r>
          <w:fldChar w:fldCharType="separate"/>
        </w:r>
        <w:r>
          <w:t>26</w:t>
        </w:r>
        <w:r>
          <w:fldChar w:fldCharType="end"/>
        </w:r>
      </w:hyperlink>
    </w:p>
    <w:p>
      <w:pPr>
        <w:pStyle w:val="TOC2"/>
        <w:tabs>
          <w:tab w:val="right" w:leader="dot" w:pos="8306"/>
        </w:tabs>
      </w:pPr>
      <w:hyperlink w:anchor="_Toc24628" w:history="1">
        <w:r>
          <w:rPr>
            <w:rFonts w:ascii="仿宋" w:eastAsia="仿宋" w:hAnsi="仿宋" w:cs="仿宋" w:hint="eastAsia"/>
            <w:lang w:eastAsia="zh-CN"/>
          </w:rPr>
          <w:t>(三)、社交媒体使用准则</w:t>
        </w:r>
        <w:r>
          <w:tab/>
        </w:r>
        <w:r>
          <w:fldChar w:fldCharType="begin"/>
        </w:r>
        <w:r>
          <w:instrText xml:space="preserve"> PAGEREF _Toc24628 \h </w:instrText>
        </w:r>
        <w:r>
          <w:fldChar w:fldCharType="separate"/>
        </w:r>
        <w:r>
          <w:t>27</w:t>
        </w:r>
        <w:r>
          <w:fldChar w:fldCharType="end"/>
        </w:r>
      </w:hyperlink>
    </w:p>
    <w:p>
      <w:pPr>
        <w:pStyle w:val="TOC2"/>
        <w:tabs>
          <w:tab w:val="right" w:leader="dot" w:pos="8306"/>
        </w:tabs>
      </w:pPr>
      <w:hyperlink w:anchor="_Toc31889" w:history="1">
        <w:r>
          <w:rPr>
            <w:rFonts w:ascii="仿宋" w:eastAsia="仿宋" w:hAnsi="仿宋" w:cs="仿宋" w:hint="eastAsia"/>
            <w:lang w:eastAsia="zh-CN"/>
          </w:rPr>
          <w:t>(四)、公司与员工互动</w:t>
        </w:r>
        <w:r>
          <w:tab/>
        </w:r>
        <w:r>
          <w:fldChar w:fldCharType="begin"/>
        </w:r>
        <w:r>
          <w:instrText xml:space="preserve"> PAGEREF _Toc31889 \h </w:instrText>
        </w:r>
        <w:r>
          <w:fldChar w:fldCharType="separate"/>
        </w:r>
        <w:r>
          <w:t>30</w:t>
        </w:r>
        <w:r>
          <w:fldChar w:fldCharType="end"/>
        </w:r>
      </w:hyperlink>
    </w:p>
    <w:p>
      <w:pPr>
        <w:pStyle w:val="TOC2"/>
        <w:tabs>
          <w:tab w:val="right" w:leader="dot" w:pos="8306"/>
        </w:tabs>
      </w:pPr>
      <w:hyperlink w:anchor="_Toc24449" w:history="1">
        <w:r>
          <w:rPr>
            <w:rFonts w:ascii="仿宋" w:eastAsia="仿宋" w:hAnsi="仿宋" w:cs="仿宋" w:hint="eastAsia"/>
            <w:lang w:eastAsia="zh-CN"/>
          </w:rPr>
          <w:t>(五)、公司社交媒体账号管理</w:t>
        </w:r>
        <w:r>
          <w:tab/>
        </w:r>
        <w:r>
          <w:fldChar w:fldCharType="begin"/>
        </w:r>
        <w:r>
          <w:instrText xml:space="preserve"> PAGEREF _Toc24449 \h </w:instrText>
        </w:r>
        <w:r>
          <w:fldChar w:fldCharType="separate"/>
        </w:r>
        <w:r>
          <w:t>31</w:t>
        </w:r>
        <w:r>
          <w:fldChar w:fldCharType="end"/>
        </w:r>
      </w:hyperlink>
    </w:p>
    <w:p>
      <w:pPr>
        <w:pStyle w:val="TOC2"/>
        <w:tabs>
          <w:tab w:val="right" w:leader="dot" w:pos="8306"/>
        </w:tabs>
      </w:pPr>
      <w:hyperlink w:anchor="_Toc526" w:history="1">
        <w:r>
          <w:rPr>
            <w:rFonts w:ascii="仿宋" w:eastAsia="仿宋" w:hAnsi="仿宋" w:cs="仿宋" w:hint="eastAsia"/>
            <w:lang w:eastAsia="zh-CN"/>
          </w:rPr>
          <w:t>(六)、职业发展机会的分享与推广</w:t>
        </w:r>
        <w:r>
          <w:tab/>
        </w:r>
        <w:r>
          <w:fldChar w:fldCharType="begin"/>
        </w:r>
        <w:r>
          <w:instrText xml:space="preserve"> PAGEREF _Toc526 \h </w:instrText>
        </w:r>
        <w:r>
          <w:fldChar w:fldCharType="separate"/>
        </w:r>
        <w:r>
          <w:t>32</w:t>
        </w:r>
        <w:r>
          <w:fldChar w:fldCharType="end"/>
        </w:r>
      </w:hyperlink>
    </w:p>
    <w:p>
      <w:pPr>
        <w:pStyle w:val="TOC1"/>
        <w:tabs>
          <w:tab w:val="right" w:leader="dot" w:pos="8306"/>
        </w:tabs>
      </w:pPr>
      <w:hyperlink w:anchor="_Toc7676" w:history="1">
        <w:r>
          <w:rPr>
            <w:rFonts w:ascii="仿宋" w:eastAsia="仿宋" w:hAnsi="仿宋" w:cs="仿宋" w:hint="eastAsia"/>
            <w:lang w:eastAsia="zh-CN"/>
          </w:rPr>
          <w:t>七、第十三章技术与创新支持</w:t>
        </w:r>
        <w:r>
          <w:tab/>
        </w:r>
        <w:r>
          <w:fldChar w:fldCharType="begin"/>
        </w:r>
        <w:r>
          <w:instrText xml:space="preserve"> PAGEREF _Toc7676 \h </w:instrText>
        </w:r>
        <w:r>
          <w:fldChar w:fldCharType="separate"/>
        </w:r>
        <w:r>
          <w:t>33</w:t>
        </w:r>
        <w:r>
          <w:fldChar w:fldCharType="end"/>
        </w:r>
      </w:hyperlink>
    </w:p>
    <w:p>
      <w:pPr>
        <w:pStyle w:val="TOC2"/>
        <w:tabs>
          <w:tab w:val="right" w:leader="dot" w:pos="8306"/>
        </w:tabs>
      </w:pPr>
      <w:hyperlink w:anchor="_Toc20061" w:history="1">
        <w:r>
          <w:rPr>
            <w:rFonts w:ascii="仿宋" w:eastAsia="仿宋" w:hAnsi="仿宋" w:cs="仿宋" w:hint="eastAsia"/>
            <w:lang w:eastAsia="zh-CN"/>
          </w:rPr>
          <w:t>(一)、技术培训与更新</w:t>
        </w:r>
        <w:r>
          <w:tab/>
        </w:r>
        <w:r>
          <w:fldChar w:fldCharType="begin"/>
        </w:r>
        <w:r>
          <w:instrText xml:space="preserve"> PAGEREF _Toc20061 \h </w:instrText>
        </w:r>
        <w:r>
          <w:fldChar w:fldCharType="separate"/>
        </w:r>
        <w:r>
          <w:t>33</w:t>
        </w:r>
        <w:r>
          <w:fldChar w:fldCharType="end"/>
        </w:r>
      </w:hyperlink>
    </w:p>
    <w:p>
      <w:pPr>
        <w:pStyle w:val="TOC2"/>
        <w:tabs>
          <w:tab w:val="right" w:leader="dot" w:pos="8306"/>
        </w:tabs>
      </w:pPr>
      <w:hyperlink w:anchor="_Toc17386" w:history="1">
        <w:r>
          <w:rPr>
            <w:rFonts w:ascii="仿宋" w:eastAsia="仿宋" w:hAnsi="仿宋" w:cs="仿宋" w:hint="eastAsia"/>
            <w:lang w:eastAsia="zh-CN"/>
          </w:rPr>
          <w:t>(二)、创新文化与项目支持</w:t>
        </w:r>
        <w:r>
          <w:tab/>
        </w:r>
        <w:r>
          <w:fldChar w:fldCharType="begin"/>
        </w:r>
        <w:r>
          <w:instrText xml:space="preserve"> PAGEREF _Toc17386 \h </w:instrText>
        </w:r>
        <w:r>
          <w:fldChar w:fldCharType="separate"/>
        </w:r>
        <w:r>
          <w:t>34</w:t>
        </w:r>
        <w:r>
          <w:fldChar w:fldCharType="end"/>
        </w:r>
      </w:hyperlink>
    </w:p>
    <w:p>
      <w:pPr>
        <w:pStyle w:val="TOC1"/>
        <w:tabs>
          <w:tab w:val="right" w:leader="dot" w:pos="8306"/>
        </w:tabs>
      </w:pPr>
      <w:hyperlink w:anchor="_Toc21927" w:history="1">
        <w:r>
          <w:rPr>
            <w:rFonts w:ascii="仿宋" w:eastAsia="仿宋" w:hAnsi="仿宋" w:cs="仿宋" w:hint="eastAsia"/>
            <w:lang w:eastAsia="zh-CN"/>
          </w:rPr>
          <w:t>八、第十四章员工健康与安全管理</w:t>
        </w:r>
        <w:r>
          <w:tab/>
        </w:r>
        <w:r>
          <w:fldChar w:fldCharType="begin"/>
        </w:r>
        <w:r>
          <w:instrText xml:space="preserve"> PAGEREF _Toc21927 \h </w:instrText>
        </w:r>
        <w:r>
          <w:fldChar w:fldCharType="separate"/>
        </w:r>
        <w:r>
          <w:t>35</w:t>
        </w:r>
        <w:r>
          <w:fldChar w:fldCharType="end"/>
        </w:r>
      </w:hyperlink>
    </w:p>
    <w:p>
      <w:pPr>
        <w:pStyle w:val="TOC2"/>
        <w:tabs>
          <w:tab w:val="right" w:leader="dot" w:pos="8306"/>
        </w:tabs>
      </w:pPr>
      <w:hyperlink w:anchor="_Toc30196" w:history="1">
        <w:r>
          <w:rPr>
            <w:rFonts w:ascii="仿宋" w:eastAsia="仿宋" w:hAnsi="仿宋" w:cs="仿宋" w:hint="eastAsia"/>
            <w:lang w:eastAsia="zh-CN"/>
          </w:rPr>
          <w:t>(一)、健康保障计划</w:t>
        </w:r>
        <w:r>
          <w:tab/>
        </w:r>
        <w:r>
          <w:fldChar w:fldCharType="begin"/>
        </w:r>
        <w:r>
          <w:instrText xml:space="preserve"> PAGEREF _Toc30196 \h </w:instrText>
        </w:r>
        <w:r>
          <w:fldChar w:fldCharType="separate"/>
        </w:r>
        <w:r>
          <w:t>35</w:t>
        </w:r>
        <w:r>
          <w:fldChar w:fldCharType="end"/>
        </w:r>
      </w:hyperlink>
    </w:p>
    <w:p>
      <w:pPr>
        <w:pStyle w:val="TOC2"/>
        <w:tabs>
          <w:tab w:val="right" w:leader="dot" w:pos="8306"/>
        </w:tabs>
      </w:pPr>
      <w:hyperlink w:anchor="_Toc20078" w:history="1">
        <w:r>
          <w:rPr>
            <w:rFonts w:ascii="仿宋" w:eastAsia="仿宋" w:hAnsi="仿宋" w:cs="仿宋" w:hint="eastAsia"/>
            <w:lang w:eastAsia="zh-CN"/>
          </w:rPr>
          <w:t>(二)、安全管理体系</w:t>
        </w:r>
        <w:r>
          <w:tab/>
        </w:r>
        <w:r>
          <w:fldChar w:fldCharType="begin"/>
        </w:r>
        <w:r>
          <w:instrText xml:space="preserve"> PAGEREF _Toc20078 \h </w:instrText>
        </w:r>
        <w:r>
          <w:fldChar w:fldCharType="separate"/>
        </w:r>
        <w:r>
          <w:t>36</w:t>
        </w:r>
        <w:r>
          <w:fldChar w:fldCharType="end"/>
        </w:r>
      </w:hyperlink>
    </w:p>
    <w:p>
      <w:pPr>
        <w:pStyle w:val="TOC1"/>
        <w:tabs>
          <w:tab w:val="right" w:leader="dot" w:pos="8306"/>
        </w:tabs>
      </w:pPr>
      <w:hyperlink w:anchor="_Toc11028" w:history="1">
        <w:r>
          <w:rPr>
            <w:rFonts w:ascii="仿宋" w:eastAsia="仿宋" w:hAnsi="仿宋" w:cs="仿宋" w:hint="eastAsia"/>
            <w:lang w:eastAsia="zh-CN"/>
          </w:rPr>
          <w:t>九、第三十二章未来发展愿景</w:t>
        </w:r>
        <w:r>
          <w:tab/>
        </w:r>
        <w:r>
          <w:fldChar w:fldCharType="begin"/>
        </w:r>
        <w:r>
          <w:instrText xml:space="preserve"> PAGEREF _Toc11028 \h </w:instrText>
        </w:r>
        <w:r>
          <w:fldChar w:fldCharType="separate"/>
        </w:r>
        <w:r>
          <w:t>38</w:t>
        </w:r>
        <w:r>
          <w:fldChar w:fldCharType="end"/>
        </w:r>
      </w:hyperlink>
    </w:p>
    <w:p>
      <w:pPr>
        <w:pStyle w:val="TOC2"/>
        <w:tabs>
          <w:tab w:val="right" w:leader="dot" w:pos="8306"/>
        </w:tabs>
      </w:pPr>
      <w:hyperlink w:anchor="_Toc27735" w:history="1">
        <w:r>
          <w:rPr>
            <w:rFonts w:ascii="仿宋" w:eastAsia="仿宋" w:hAnsi="仿宋" w:cs="仿宋" w:hint="eastAsia"/>
            <w:lang w:eastAsia="zh-CN"/>
          </w:rPr>
          <w:t>(一)、员工职业生涯管理的未来趋势</w:t>
        </w:r>
        <w:r>
          <w:tab/>
        </w:r>
        <w:r>
          <w:fldChar w:fldCharType="begin"/>
        </w:r>
        <w:r>
          <w:instrText xml:space="preserve"> PAGEREF _Toc27735 \h </w:instrText>
        </w:r>
        <w:r>
          <w:fldChar w:fldCharType="separate"/>
        </w:r>
        <w:r>
          <w:t>38</w:t>
        </w:r>
        <w:r>
          <w:fldChar w:fldCharType="end"/>
        </w:r>
      </w:hyperlink>
    </w:p>
    <w:p>
      <w:pPr>
        <w:pStyle w:val="TOC2"/>
        <w:tabs>
          <w:tab w:val="right" w:leader="dot" w:pos="8306"/>
        </w:tabs>
      </w:pPr>
      <w:hyperlink w:anchor="_Toc18078" w:history="1">
        <w:r>
          <w:rPr>
            <w:rFonts w:ascii="仿宋" w:eastAsia="仿宋" w:hAnsi="仿宋" w:cs="仿宋" w:hint="eastAsia"/>
            <w:lang w:eastAsia="zh-CN"/>
          </w:rPr>
          <w:t>(二)、公司在员工发展中的未来愿景</w:t>
        </w:r>
        <w:r>
          <w:tab/>
        </w:r>
        <w:r>
          <w:fldChar w:fldCharType="begin"/>
        </w:r>
        <w:r>
          <w:instrText xml:space="preserve"> PAGEREF _Toc18078 \h </w:instrText>
        </w:r>
        <w:r>
          <w:fldChar w:fldCharType="separate"/>
        </w:r>
        <w:r>
          <w:t>39</w:t>
        </w:r>
        <w:r>
          <w:fldChar w:fldCharType="end"/>
        </w:r>
      </w:hyperlink>
    </w:p>
    <w:p>
      <w:pPr>
        <w:pStyle w:val="TOC1"/>
        <w:tabs>
          <w:tab w:val="right" w:leader="dot" w:pos="8306"/>
        </w:tabs>
      </w:pPr>
      <w:hyperlink w:anchor="_Toc12934" w:history="1">
        <w:r>
          <w:rPr>
            <w:rFonts w:ascii="仿宋" w:eastAsia="仿宋" w:hAnsi="仿宋" w:cs="仿宋" w:hint="eastAsia"/>
            <w:lang w:eastAsia="zh-CN"/>
          </w:rPr>
          <w:t>十、员工家庭与工作平衡支持计划</w:t>
        </w:r>
        <w:r>
          <w:tab/>
        </w:r>
        <w:r>
          <w:fldChar w:fldCharType="begin"/>
        </w:r>
        <w:r>
          <w:instrText xml:space="preserve"> PAGEREF _Toc12934 \h </w:instrText>
        </w:r>
        <w:r>
          <w:fldChar w:fldCharType="separate"/>
        </w:r>
        <w:r>
          <w:t>39</w:t>
        </w:r>
        <w:r>
          <w:fldChar w:fldCharType="end"/>
        </w:r>
      </w:hyperlink>
    </w:p>
    <w:p>
      <w:pPr>
        <w:pStyle w:val="TOC2"/>
        <w:tabs>
          <w:tab w:val="right" w:leader="dot" w:pos="8306"/>
        </w:tabs>
      </w:pPr>
      <w:hyperlink w:anchor="_Toc16323" w:history="1">
        <w:r>
          <w:rPr>
            <w:rFonts w:ascii="仿宋" w:eastAsia="仿宋" w:hAnsi="仿宋" w:cs="仿宋" w:hint="eastAsia"/>
            <w:lang w:eastAsia="zh-CN"/>
          </w:rPr>
          <w:t>(一)、家庭与工作平衡的重要性分析</w:t>
        </w:r>
        <w:r>
          <w:tab/>
        </w:r>
        <w:r>
          <w:fldChar w:fldCharType="begin"/>
        </w:r>
        <w:r>
          <w:instrText xml:space="preserve"> PAGEREF _Toc16323 \h </w:instrText>
        </w:r>
        <w:r>
          <w:fldChar w:fldCharType="separate"/>
        </w:r>
        <w:r>
          <w:t>39</w:t>
        </w:r>
        <w:r>
          <w:fldChar w:fldCharType="end"/>
        </w:r>
      </w:hyperlink>
    </w:p>
    <w:p>
      <w:pPr>
        <w:pStyle w:val="TOC2"/>
        <w:tabs>
          <w:tab w:val="right" w:leader="dot" w:pos="8306"/>
        </w:tabs>
      </w:pPr>
      <w:hyperlink w:anchor="_Toc8606" w:history="1">
        <w:r>
          <w:rPr>
            <w:rFonts w:ascii="仿宋" w:eastAsia="仿宋" w:hAnsi="仿宋" w:cs="仿宋" w:hint="eastAsia"/>
            <w:lang w:eastAsia="zh-CN"/>
          </w:rPr>
          <w:t>(二)、支持计划的制定与实施步骤</w:t>
        </w:r>
        <w:r>
          <w:tab/>
        </w:r>
        <w:r>
          <w:fldChar w:fldCharType="begin"/>
        </w:r>
        <w:r>
          <w:instrText xml:space="preserve"> PAGEREF _Toc8606 \h </w:instrText>
        </w:r>
        <w:r>
          <w:fldChar w:fldCharType="separate"/>
        </w:r>
        <w:r>
          <w:t>40</w:t>
        </w:r>
        <w:r>
          <w:fldChar w:fldCharType="end"/>
        </w:r>
      </w:hyperlink>
    </w:p>
    <w:p>
      <w:pPr>
        <w:pStyle w:val="TOC2"/>
        <w:tabs>
          <w:tab w:val="right" w:leader="dot" w:pos="8306"/>
        </w:tabs>
      </w:pPr>
      <w:hyperlink w:anchor="_Toc10758" w:history="1">
        <w:r>
          <w:rPr>
            <w:rFonts w:ascii="仿宋" w:eastAsia="仿宋" w:hAnsi="仿宋" w:cs="仿宋" w:hint="eastAsia"/>
            <w:lang w:eastAsia="zh-CN"/>
          </w:rPr>
          <w:t>(三)、平衡效果的评估及调整优化</w:t>
        </w:r>
        <w:r>
          <w:tab/>
        </w:r>
        <w:r>
          <w:fldChar w:fldCharType="begin"/>
        </w:r>
        <w:r>
          <w:instrText xml:space="preserve"> PAGEREF _Toc10758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27" w:history="1">
        <w:r>
          <w:rPr>
            <w:rFonts w:ascii="仿宋" w:eastAsia="仿宋" w:hAnsi="仿宋" w:cs="仿宋" w:hint="eastAsia"/>
            <w:lang w:eastAsia="zh-CN"/>
          </w:rPr>
          <w:t>十一、员工满意度调查与提升策略</w:t>
        </w:r>
        <w:r>
          <w:tab/>
        </w:r>
        <w:r>
          <w:fldChar w:fldCharType="begin"/>
        </w:r>
        <w:r>
          <w:instrText xml:space="preserve"> PAGEREF _Toc26327 \h </w:instrText>
        </w:r>
        <w:r>
          <w:fldChar w:fldCharType="separate"/>
        </w:r>
        <w:r>
          <w:t>41</w:t>
        </w:r>
        <w:r>
          <w:fldChar w:fldCharType="end"/>
        </w:r>
      </w:hyperlink>
    </w:p>
    <w:p>
      <w:pPr>
        <w:pStyle w:val="TOC2"/>
        <w:tabs>
          <w:tab w:val="right" w:leader="dot" w:pos="8306"/>
        </w:tabs>
      </w:pPr>
      <w:hyperlink w:anchor="_Toc20086" w:history="1">
        <w:r>
          <w:rPr>
            <w:rFonts w:ascii="仿宋" w:eastAsia="仿宋" w:hAnsi="仿宋" w:cs="仿宋" w:hint="eastAsia"/>
            <w:lang w:eastAsia="zh-CN"/>
          </w:rPr>
          <w:t>(一)、满意度调查的设计与实施</w:t>
        </w:r>
        <w:r>
          <w:tab/>
        </w:r>
        <w:r>
          <w:fldChar w:fldCharType="begin"/>
        </w:r>
        <w:r>
          <w:instrText xml:space="preserve"> PAGEREF _Toc20086 \h </w:instrText>
        </w:r>
        <w:r>
          <w:fldChar w:fldCharType="separate"/>
        </w:r>
        <w:r>
          <w:t>41</w:t>
        </w:r>
        <w:r>
          <w:fldChar w:fldCharType="end"/>
        </w:r>
      </w:hyperlink>
    </w:p>
    <w:p>
      <w:pPr>
        <w:pStyle w:val="TOC2"/>
        <w:tabs>
          <w:tab w:val="right" w:leader="dot" w:pos="8306"/>
        </w:tabs>
      </w:pPr>
      <w:hyperlink w:anchor="_Toc7382" w:history="1">
        <w:r>
          <w:rPr>
            <w:rFonts w:ascii="仿宋" w:eastAsia="仿宋" w:hAnsi="仿宋" w:cs="仿宋" w:hint="eastAsia"/>
            <w:lang w:eastAsia="zh-CN"/>
          </w:rPr>
          <w:t>(二)、员工满意度的分析与解读</w:t>
        </w:r>
        <w:r>
          <w:tab/>
        </w:r>
        <w:r>
          <w:fldChar w:fldCharType="begin"/>
        </w:r>
        <w:r>
          <w:instrText xml:space="preserve"> PAGEREF _Toc7382 \h </w:instrText>
        </w:r>
        <w:r>
          <w:fldChar w:fldCharType="separate"/>
        </w:r>
        <w:r>
          <w:t>43</w:t>
        </w:r>
        <w:r>
          <w:fldChar w:fldCharType="end"/>
        </w:r>
      </w:hyperlink>
    </w:p>
    <w:p>
      <w:pPr>
        <w:pStyle w:val="TOC2"/>
        <w:tabs>
          <w:tab w:val="right" w:leader="dot" w:pos="8306"/>
        </w:tabs>
      </w:pPr>
      <w:hyperlink w:anchor="_Toc17328" w:history="1">
        <w:r>
          <w:rPr>
            <w:rFonts w:ascii="仿宋" w:eastAsia="仿宋" w:hAnsi="仿宋" w:cs="仿宋" w:hint="eastAsia"/>
            <w:lang w:eastAsia="zh-CN"/>
          </w:rPr>
          <w:t>(三)、提升员工满意度的措施与行动计划</w:t>
        </w:r>
        <w:r>
          <w:tab/>
        </w:r>
        <w:r>
          <w:fldChar w:fldCharType="begin"/>
        </w:r>
        <w:r>
          <w:instrText xml:space="preserve"> PAGEREF _Toc17328 \h </w:instrText>
        </w:r>
        <w:r>
          <w:fldChar w:fldCharType="separate"/>
        </w:r>
        <w:r>
          <w:t>44</w:t>
        </w:r>
        <w:r>
          <w:fldChar w:fldCharType="end"/>
        </w:r>
      </w:hyperlink>
    </w:p>
    <w:p>
      <w:pPr>
        <w:pStyle w:val="TOC1"/>
        <w:tabs>
          <w:tab w:val="right" w:leader="dot" w:pos="8306"/>
        </w:tabs>
      </w:pPr>
      <w:hyperlink w:anchor="_Toc29731" w:history="1">
        <w:r>
          <w:rPr>
            <w:rFonts w:ascii="仿宋" w:eastAsia="仿宋" w:hAnsi="仿宋" w:cs="仿宋" w:hint="eastAsia"/>
            <w:lang w:eastAsia="zh-CN"/>
          </w:rPr>
          <w:t>十二、第四十七章全球人才流动与交流</w:t>
        </w:r>
        <w:r>
          <w:tab/>
        </w:r>
        <w:r>
          <w:fldChar w:fldCharType="begin"/>
        </w:r>
        <w:r>
          <w:instrText xml:space="preserve"> PAGEREF _Toc29731 \h </w:instrText>
        </w:r>
        <w:r>
          <w:fldChar w:fldCharType="separate"/>
        </w:r>
        <w:r>
          <w:t>46</w:t>
        </w:r>
        <w:r>
          <w:fldChar w:fldCharType="end"/>
        </w:r>
      </w:hyperlink>
    </w:p>
    <w:p>
      <w:pPr>
        <w:pStyle w:val="TOC2"/>
        <w:tabs>
          <w:tab w:val="right" w:leader="dot" w:pos="8306"/>
        </w:tabs>
      </w:pPr>
      <w:hyperlink w:anchor="_Toc8948" w:history="1">
        <w:r>
          <w:rPr>
            <w:rFonts w:ascii="仿宋" w:eastAsia="仿宋" w:hAnsi="仿宋" w:cs="仿宋" w:hint="eastAsia"/>
            <w:lang w:eastAsia="zh-CN"/>
          </w:rPr>
          <w:t>(一)、跨国项目与团队</w:t>
        </w:r>
        <w:r>
          <w:tab/>
        </w:r>
        <w:r>
          <w:fldChar w:fldCharType="begin"/>
        </w:r>
        <w:r>
          <w:instrText xml:space="preserve"> PAGEREF _Toc8948 \h </w:instrText>
        </w:r>
        <w:r>
          <w:fldChar w:fldCharType="separate"/>
        </w:r>
        <w:r>
          <w:t>46</w:t>
        </w:r>
        <w:r>
          <w:fldChar w:fldCharType="end"/>
        </w:r>
      </w:hyperlink>
    </w:p>
    <w:p>
      <w:pPr>
        <w:pStyle w:val="TOC2"/>
        <w:tabs>
          <w:tab w:val="right" w:leader="dot" w:pos="8306"/>
        </w:tabs>
      </w:pPr>
      <w:hyperlink w:anchor="_Toc2163" w:history="1">
        <w:r>
          <w:rPr>
            <w:rFonts w:ascii="仿宋" w:eastAsia="仿宋" w:hAnsi="仿宋" w:cs="仿宋" w:hint="eastAsia"/>
            <w:lang w:eastAsia="zh-CN"/>
          </w:rPr>
          <w:t>(二)、全球项目经验的累积</w:t>
        </w:r>
        <w:r>
          <w:tab/>
        </w:r>
        <w:r>
          <w:fldChar w:fldCharType="begin"/>
        </w:r>
        <w:r>
          <w:instrText xml:space="preserve"> PAGEREF _Toc2163 \h </w:instrText>
        </w:r>
        <w:r>
          <w:fldChar w:fldCharType="separate"/>
        </w:r>
        <w:r>
          <w:t>47</w:t>
        </w:r>
        <w:r>
          <w:fldChar w:fldCharType="end"/>
        </w:r>
      </w:hyperlink>
    </w:p>
    <w:p>
      <w:pPr>
        <w:pStyle w:val="TOC2"/>
        <w:tabs>
          <w:tab w:val="right" w:leader="dot" w:pos="8306"/>
        </w:tabs>
      </w:pPr>
      <w:hyperlink w:anchor="_Toc10959" w:history="1">
        <w:r>
          <w:rPr>
            <w:rFonts w:ascii="仿宋" w:eastAsia="仿宋" w:hAnsi="仿宋" w:cs="仿宋" w:hint="eastAsia"/>
            <w:lang w:eastAsia="zh-CN"/>
          </w:rPr>
          <w:t>(三)、跨文化团队领导与协作</w:t>
        </w:r>
        <w:r>
          <w:tab/>
        </w:r>
        <w:r>
          <w:fldChar w:fldCharType="begin"/>
        </w:r>
        <w:r>
          <w:instrText xml:space="preserve"> PAGEREF _Toc10959 \h </w:instrText>
        </w:r>
        <w:r>
          <w:fldChar w:fldCharType="separate"/>
        </w:r>
        <w:r>
          <w:t>47</w:t>
        </w:r>
        <w:r>
          <w:fldChar w:fldCharType="end"/>
        </w:r>
      </w:hyperlink>
    </w:p>
    <w:p>
      <w:pPr>
        <w:pStyle w:val="TOC2"/>
        <w:tabs>
          <w:tab w:val="right" w:leader="dot" w:pos="8306"/>
        </w:tabs>
      </w:pPr>
      <w:hyperlink w:anchor="_Toc4386" w:history="1">
        <w:r>
          <w:rPr>
            <w:rFonts w:ascii="仿宋" w:eastAsia="仿宋" w:hAnsi="仿宋" w:cs="仿宋" w:hint="eastAsia"/>
            <w:lang w:eastAsia="zh-CN"/>
          </w:rPr>
          <w:t>(四)、跨国交流与人才培养</w:t>
        </w:r>
        <w:r>
          <w:tab/>
        </w:r>
        <w:r>
          <w:fldChar w:fldCharType="begin"/>
        </w:r>
        <w:r>
          <w:instrText xml:space="preserve"> PAGEREF _Toc4386 \h </w:instrText>
        </w:r>
        <w:r>
          <w:fldChar w:fldCharType="separate"/>
        </w:r>
        <w:r>
          <w:t>48</w:t>
        </w:r>
        <w:r>
          <w:fldChar w:fldCharType="end"/>
        </w:r>
      </w:hyperlink>
    </w:p>
    <w:p>
      <w:pPr>
        <w:pStyle w:val="TOC2"/>
        <w:tabs>
          <w:tab w:val="right" w:leader="dot" w:pos="8306"/>
        </w:tabs>
      </w:pPr>
      <w:hyperlink w:anchor="_Toc25640" w:history="1">
        <w:r>
          <w:rPr>
            <w:rFonts w:ascii="仿宋" w:eastAsia="仿宋" w:hAnsi="仿宋" w:cs="仿宋" w:hint="eastAsia"/>
            <w:lang w:eastAsia="zh-CN"/>
          </w:rPr>
          <w:t>(五)、跨国交流计划的实施</w:t>
        </w:r>
        <w:r>
          <w:tab/>
        </w:r>
        <w:r>
          <w:fldChar w:fldCharType="begin"/>
        </w:r>
        <w:r>
          <w:instrText xml:space="preserve"> PAGEREF _Toc25640 \h </w:instrText>
        </w:r>
        <w:r>
          <w:fldChar w:fldCharType="separate"/>
        </w:r>
        <w:r>
          <w:t>49</w:t>
        </w:r>
        <w:r>
          <w:fldChar w:fldCharType="end"/>
        </w:r>
      </w:hyperlink>
    </w:p>
    <w:p>
      <w:pPr>
        <w:pStyle w:val="TOC2"/>
        <w:tabs>
          <w:tab w:val="right" w:leader="dot" w:pos="8306"/>
        </w:tabs>
      </w:pPr>
      <w:hyperlink w:anchor="_Toc20106" w:history="1">
        <w:r>
          <w:rPr>
            <w:rFonts w:ascii="仿宋" w:eastAsia="仿宋" w:hAnsi="仿宋" w:cs="仿宋" w:hint="eastAsia"/>
            <w:lang w:eastAsia="zh-CN"/>
          </w:rPr>
          <w:t>(六)、跨国培训与知识转移</w:t>
        </w:r>
        <w:r>
          <w:tab/>
        </w:r>
        <w:r>
          <w:fldChar w:fldCharType="begin"/>
        </w:r>
        <w:r>
          <w:instrText xml:space="preserve"> PAGEREF _Toc20106 \h </w:instrText>
        </w:r>
        <w:r>
          <w:fldChar w:fldCharType="separate"/>
        </w:r>
        <w:r>
          <w:t>50</w:t>
        </w:r>
        <w:r>
          <w:fldChar w:fldCharType="end"/>
        </w:r>
      </w:hyperlink>
    </w:p>
    <w:p>
      <w:pPr>
        <w:pStyle w:val="TOC1"/>
        <w:tabs>
          <w:tab w:val="right" w:leader="dot" w:pos="8306"/>
        </w:tabs>
      </w:pPr>
      <w:hyperlink w:anchor="_Toc17591" w:history="1">
        <w:r>
          <w:rPr>
            <w:rFonts w:ascii="仿宋" w:eastAsia="仿宋" w:hAnsi="仿宋" w:cs="仿宋" w:hint="eastAsia"/>
            <w:lang w:eastAsia="zh-CN"/>
          </w:rPr>
          <w:t>十三、员工职业发展教育与培训</w:t>
        </w:r>
        <w:r>
          <w:tab/>
        </w:r>
        <w:r>
          <w:fldChar w:fldCharType="begin"/>
        </w:r>
        <w:r>
          <w:instrText xml:space="preserve"> PAGEREF _Toc17591 \h </w:instrText>
        </w:r>
        <w:r>
          <w:fldChar w:fldCharType="separate"/>
        </w:r>
        <w:r>
          <w:t>51</w:t>
        </w:r>
        <w:r>
          <w:fldChar w:fldCharType="end"/>
        </w:r>
      </w:hyperlink>
    </w:p>
    <w:p>
      <w:pPr>
        <w:pStyle w:val="TOC2"/>
        <w:tabs>
          <w:tab w:val="right" w:leader="dot" w:pos="8306"/>
        </w:tabs>
      </w:pPr>
      <w:hyperlink w:anchor="_Toc25380" w:history="1">
        <w:r>
          <w:rPr>
            <w:rFonts w:ascii="仿宋" w:eastAsia="仿宋" w:hAnsi="仿宋" w:cs="仿宋" w:hint="eastAsia"/>
            <w:lang w:eastAsia="zh-CN"/>
          </w:rPr>
          <w:t>(一)、职业发展教育的目标与实施策略</w:t>
        </w:r>
        <w:r>
          <w:tab/>
        </w:r>
        <w:r>
          <w:fldChar w:fldCharType="begin"/>
        </w:r>
        <w:r>
          <w:instrText xml:space="preserve"> PAGEREF _Toc25380 \h </w:instrText>
        </w:r>
        <w:r>
          <w:fldChar w:fldCharType="separate"/>
        </w:r>
        <w:r>
          <w:t>51</w:t>
        </w:r>
        <w:r>
          <w:fldChar w:fldCharType="end"/>
        </w:r>
      </w:hyperlink>
    </w:p>
    <w:p>
      <w:pPr>
        <w:pStyle w:val="TOC2"/>
        <w:tabs>
          <w:tab w:val="right" w:leader="dot" w:pos="8306"/>
        </w:tabs>
      </w:pPr>
      <w:hyperlink w:anchor="_Toc25134" w:history="1">
        <w:r>
          <w:rPr>
            <w:rFonts w:ascii="仿宋" w:eastAsia="仿宋" w:hAnsi="仿宋" w:cs="仿宋" w:hint="eastAsia"/>
            <w:lang w:eastAsia="zh-CN"/>
          </w:rPr>
          <w:t>(二)、培训计划的设计与实施步骤</w:t>
        </w:r>
        <w:r>
          <w:tab/>
        </w:r>
        <w:r>
          <w:fldChar w:fldCharType="begin"/>
        </w:r>
        <w:r>
          <w:instrText xml:space="preserve"> PAGEREF _Toc25134 \h </w:instrText>
        </w:r>
        <w:r>
          <w:fldChar w:fldCharType="separate"/>
        </w:r>
        <w:r>
          <w:t>52</w:t>
        </w:r>
        <w:r>
          <w:fldChar w:fldCharType="end"/>
        </w:r>
      </w:hyperlink>
    </w:p>
    <w:p>
      <w:pPr>
        <w:pStyle w:val="TOC2"/>
        <w:tabs>
          <w:tab w:val="right" w:leader="dot" w:pos="8306"/>
        </w:tabs>
      </w:pPr>
      <w:hyperlink w:anchor="_Toc32400" w:history="1">
        <w:r>
          <w:rPr>
            <w:rFonts w:ascii="仿宋" w:eastAsia="仿宋" w:hAnsi="仿宋" w:cs="仿宋" w:hint="eastAsia"/>
            <w:lang w:eastAsia="zh-CN"/>
          </w:rPr>
          <w:t>(三)、培训效果的评估与反馈机制</w:t>
        </w:r>
        <w:r>
          <w:tab/>
        </w:r>
        <w:r>
          <w:fldChar w:fldCharType="begin"/>
        </w:r>
        <w:r>
          <w:instrText xml:space="preserve"> PAGEREF _Toc32400 \h </w:instrText>
        </w:r>
        <w:r>
          <w:fldChar w:fldCharType="separate"/>
        </w:r>
        <w:r>
          <w:t>53</w:t>
        </w:r>
        <w:r>
          <w:fldChar w:fldCharType="end"/>
        </w:r>
      </w:hyperlink>
    </w:p>
    <w:p>
      <w:pPr>
        <w:pStyle w:val="TOC1"/>
        <w:tabs>
          <w:tab w:val="right" w:leader="dot" w:pos="8306"/>
        </w:tabs>
      </w:pPr>
      <w:hyperlink w:anchor="_Toc9109" w:history="1">
        <w:r>
          <w:rPr>
            <w:rFonts w:ascii="仿宋" w:eastAsia="仿宋" w:hAnsi="仿宋" w:cs="仿宋" w:hint="eastAsia"/>
            <w:lang w:eastAsia="zh-CN"/>
          </w:rPr>
          <w:t>十四、第四十五章员工品牌建设</w:t>
        </w:r>
        <w:r>
          <w:tab/>
        </w:r>
        <w:r>
          <w:fldChar w:fldCharType="begin"/>
        </w:r>
        <w:r>
          <w:instrText xml:space="preserve"> PAGEREF _Toc9109 \h </w:instrText>
        </w:r>
        <w:r>
          <w:fldChar w:fldCharType="separate"/>
        </w:r>
        <w:r>
          <w:t>53</w:t>
        </w:r>
        <w:r>
          <w:fldChar w:fldCharType="end"/>
        </w:r>
      </w:hyperlink>
    </w:p>
    <w:p>
      <w:pPr>
        <w:pStyle w:val="TOC2"/>
        <w:tabs>
          <w:tab w:val="right" w:leader="dot" w:pos="8306"/>
        </w:tabs>
      </w:pPr>
      <w:hyperlink w:anchor="_Toc12791" w:history="1">
        <w:r>
          <w:rPr>
            <w:rFonts w:ascii="仿宋" w:eastAsia="仿宋" w:hAnsi="仿宋" w:cs="仿宋" w:hint="eastAsia"/>
            <w:lang w:eastAsia="zh-CN"/>
          </w:rPr>
          <w:t>(一)、个人品牌管理</w:t>
        </w:r>
        <w:r>
          <w:tab/>
        </w:r>
        <w:r>
          <w:fldChar w:fldCharType="begin"/>
        </w:r>
        <w:r>
          <w:instrText xml:space="preserve"> PAGEREF _Toc12791 \h </w:instrText>
        </w:r>
        <w:r>
          <w:fldChar w:fldCharType="separate"/>
        </w:r>
        <w:r>
          <w:t>53</w:t>
        </w:r>
        <w:r>
          <w:fldChar w:fldCharType="end"/>
        </w:r>
      </w:hyperlink>
    </w:p>
    <w:p>
      <w:pPr>
        <w:pStyle w:val="TOC2"/>
        <w:tabs>
          <w:tab w:val="right" w:leader="dot" w:pos="8306"/>
        </w:tabs>
      </w:pPr>
      <w:hyperlink w:anchor="_Toc2734" w:history="1">
        <w:r>
          <w:rPr>
            <w:rFonts w:ascii="仿宋" w:eastAsia="仿宋" w:hAnsi="仿宋" w:cs="仿宋" w:hint="eastAsia"/>
            <w:lang w:eastAsia="zh-CN"/>
          </w:rPr>
          <w:t>(二)、在办公服务行业内建立个人影响力</w:t>
        </w:r>
        <w:r>
          <w:tab/>
        </w:r>
        <w:r>
          <w:fldChar w:fldCharType="begin"/>
        </w:r>
        <w:r>
          <w:instrText xml:space="preserve"> PAGEREF _Toc2734 \h </w:instrText>
        </w:r>
        <w:r>
          <w:fldChar w:fldCharType="separate"/>
        </w:r>
        <w:r>
          <w:t>54</w:t>
        </w:r>
        <w:r>
          <w:fldChar w:fldCharType="end"/>
        </w:r>
      </w:hyperlink>
    </w:p>
    <w:p>
      <w:pPr>
        <w:pStyle w:val="TOC2"/>
        <w:tabs>
          <w:tab w:val="right" w:leader="dot" w:pos="8306"/>
        </w:tabs>
      </w:pPr>
      <w:hyperlink w:anchor="_Toc16485" w:history="1">
        <w:r>
          <w:rPr>
            <w:rFonts w:ascii="仿宋" w:eastAsia="仿宋" w:hAnsi="仿宋" w:cs="仿宋" w:hint="eastAsia"/>
            <w:lang w:eastAsia="zh-CN"/>
          </w:rPr>
          <w:t>(三)、个人品牌与公司品牌的关联</w:t>
        </w:r>
        <w:r>
          <w:tab/>
        </w:r>
        <w:r>
          <w:fldChar w:fldCharType="begin"/>
        </w:r>
        <w:r>
          <w:instrText xml:space="preserve"> PAGEREF _Toc16485 \h </w:instrText>
        </w:r>
        <w:r>
          <w:fldChar w:fldCharType="separate"/>
        </w:r>
        <w:r>
          <w:t>55</w:t>
        </w:r>
        <w:r>
          <w:fldChar w:fldCharType="end"/>
        </w:r>
      </w:hyperlink>
    </w:p>
    <w:p>
      <w:pPr>
        <w:pStyle w:val="TOC2"/>
        <w:tabs>
          <w:tab w:val="right" w:leader="dot" w:pos="8306"/>
        </w:tabs>
      </w:pPr>
      <w:hyperlink w:anchor="_Toc15710" w:history="1">
        <w:r>
          <w:rPr>
            <w:rFonts w:ascii="仿宋" w:eastAsia="仿宋" w:hAnsi="仿宋" w:cs="仿宋" w:hint="eastAsia"/>
            <w:lang w:eastAsia="zh-CN"/>
          </w:rPr>
          <w:t>(四)、社交媒体与个人品牌</w:t>
        </w:r>
        <w:r>
          <w:tab/>
        </w:r>
        <w:r>
          <w:fldChar w:fldCharType="begin"/>
        </w:r>
        <w:r>
          <w:instrText xml:space="preserve"> PAGEREF _Toc15710 \h </w:instrText>
        </w:r>
        <w:r>
          <w:fldChar w:fldCharType="separate"/>
        </w:r>
        <w:r>
          <w:t>56</w:t>
        </w:r>
        <w:r>
          <w:fldChar w:fldCharType="end"/>
        </w:r>
      </w:hyperlink>
    </w:p>
    <w:p>
      <w:pPr>
        <w:pStyle w:val="TOC2"/>
        <w:tabs>
          <w:tab w:val="right" w:leader="dot" w:pos="8306"/>
        </w:tabs>
      </w:pPr>
      <w:hyperlink w:anchor="_Toc4875" w:history="1">
        <w:r>
          <w:rPr>
            <w:rFonts w:ascii="仿宋" w:eastAsia="仿宋" w:hAnsi="仿宋" w:cs="仿宋" w:hint="eastAsia"/>
            <w:lang w:eastAsia="zh-CN"/>
          </w:rPr>
          <w:t>(五)、个人品牌的社交媒体传播</w:t>
        </w:r>
        <w:r>
          <w:tab/>
        </w:r>
        <w:r>
          <w:fldChar w:fldCharType="begin"/>
        </w:r>
        <w:r>
          <w:instrText xml:space="preserve"> PAGEREF _Toc4875 \h </w:instrText>
        </w:r>
        <w:r>
          <w:fldChar w:fldCharType="separate"/>
        </w:r>
        <w:r>
          <w:t>57</w:t>
        </w:r>
        <w:r>
          <w:fldChar w:fldCharType="end"/>
        </w:r>
      </w:hyperlink>
    </w:p>
    <w:p>
      <w:pPr>
        <w:pStyle w:val="TOC2"/>
        <w:tabs>
          <w:tab w:val="right" w:leader="dot" w:pos="8306"/>
        </w:tabs>
      </w:pPr>
      <w:hyperlink w:anchor="_Toc30569" w:history="1">
        <w:r>
          <w:rPr>
            <w:rFonts w:ascii="仿宋" w:eastAsia="仿宋" w:hAnsi="仿宋" w:cs="仿宋" w:hint="eastAsia"/>
            <w:lang w:eastAsia="zh-CN"/>
          </w:rPr>
          <w:t>(六)、员工品牌建设与公司形象一致性</w:t>
        </w:r>
        <w:r>
          <w:tab/>
        </w:r>
        <w:r>
          <w:fldChar w:fldCharType="begin"/>
        </w:r>
        <w:r>
          <w:instrText xml:space="preserve"> PAGEREF _Toc30569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办公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012"/>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5720"/>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0316"/>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1786"/>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8274"/>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1239"/>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31611"/>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18321"/>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31435"/>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提供灵活的在线学习平台，使员工可以随时随地获取各类学习资源。这包括办公服务行业报告、网络课程、研讨会等，帮助员工自主学习和获取最新的专业知识。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鼓励并支持员工获取相关的专业认证，例如办公服务行业认可的证书或资格。组织可以提供学习资源、报名费用支持等，以激发员工的学习积极性。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定期组织专业培训活动，邀请办公服务行业专家或内外部讲师进行知识分享和培训。这有助于员工深入了解办公服务行业趋势，拓展视野，提高综合素质。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建立知识管理平台，鼓励员工分享经验、办公服务行业见解和学习心得。这有助于构建学习型组织，促使知识在团队内部流动和共享。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729"/>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3309"/>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办公服务行业中具有重要意义。随着社会结构的变化，消费者对产品和服务的需求也发生了变化。当前，社会对可持续性和社会责任的关注不断增加，这对 办公服务行业提出了更高的要求。企业需要适应社会价值观的演变，关注社会趋势，以更好地满足市场需求。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办公服务行业的发展至关重要。政府政策的变化、国际关系的调整都可能对企业产生深刻的影响。特别是在 办公服务行业可能涉及到的领域，如法规、知识产权保护等，企业需要密切关注政治动态，及时调整战略。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办公服务行业的驱动力之一。新技术的引入可能改变办公服务行业格局，提高生产效率，创造新的商业机会。企业需要保持对技术趋势的敏感性，不断更新技术和提升创新能力，以保持竞争力。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办公服务行业的运营产生直接的约束和引导。合规性、知识产权的保护、劳动法规等都是企业必须遵循的法律框架。企业需要建立完善的法律团队，确保在法规范围内经营，降低法律风险。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在全球关注环保的趋势下， 办公服务行业需要更加重视环境因素。降低碳足迹、可持续生产、环保政策的遵守等都成为企业经营的重要考量。企业需要通过绿色技术和环保举措，积极履行社会责任。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12710"/>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15760"/>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8900"/>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办公服务</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办公服务办公服务行业的公司，成立于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 项目公司的使命是 [公司使命]，旨在通过 [关键业务活动] 提升办公服务办公服务行业的整体水平。公司的愿景是 [公司愿景]，立志成为 办公服务 中的领军企业，引领办公服务行业未来的发展方向。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项目公司拥有一支充满活力、高度专业化的团队。团队成员具备丰富的办公服务行业经验和专业知识，致力于通过协同合作实现公司设定的战略目标。公司注重员工培训和发展，提供广阔的职业发展空间。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12988"/>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在市场拓展和品牌建设方面具有丰富经验，致力于提升公司在办公服务行业中的市场份额。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XXXX年XX月至今，加入公司担任技术总监，负责产品研发和创新项目管理。具备深厚的技术功底和团队领导能力，对办公服务行业技术发展有深刻见解。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29895"/>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1727"/>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办公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2448"/>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奖励员工参与和完成相关技能培训，提高员工的专业素养。设立明确的培训计划和奖金发放标准，鼓励员工持续学习和提升自身技能，以适应市场和办公服务行业的变化。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0866"/>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21481"/>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2" w:name="_Toc23246"/>
      <w:r>
        <w:rPr>
          <w:rFonts w:ascii="仿宋" w:eastAsia="仿宋" w:hAnsi="仿宋" w:cs="仿宋" w:hint="eastAsia"/>
          <w:sz w:val="28"/>
          <w:lang w:eastAsia="zh-CN"/>
        </w:rPr>
        <w:t>六、第三十八章员工社交媒体管理</w:t>
      </w:r>
      <w:bookmarkEnd w:id="22"/>
    </w:p>
    <w:p>
      <w:pPr>
        <w:pStyle w:val="Heading2"/>
        <w:rPr>
          <w:rFonts w:ascii="仿宋" w:eastAsia="仿宋" w:hAnsi="仿宋" w:cs="仿宋" w:hint="eastAsia"/>
          <w:lang w:eastAsia="zh-CN"/>
        </w:rPr>
      </w:pPr>
      <w:bookmarkStart w:id="23" w:name="_Toc24952"/>
      <w:r>
        <w:rPr>
          <w:rFonts w:ascii="仿宋" w:eastAsia="仿宋" w:hAnsi="仿宋" w:cs="仿宋" w:hint="eastAsia"/>
          <w:lang w:eastAsia="zh-CN"/>
        </w:rPr>
        <w:t>(一)、员工社交媒体政策</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https://d.book118.com/267062034154006041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A066B"/>
    <w:rsid w:val="753A0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26706203415400604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2023-12-19T06:37:00Z</dcterms:created>
  <dcterms:modified xsi:type="dcterms:W3CDTF">2023-12-19T06:37:58Z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4BBC7BE317B34A81BFC7F46D34AC3618_11</vt:lpwstr>
  </property>
  <property fmtid="{D5CDD505-2E9C-101B-9397-08002B2CF9AE}" pid="3" name="KSOProductBuildVer">
    <vt:lpwstr>2052-12.1.0.16120</vt:lpwstr>
  </property>
</Properties>
</file>