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84" w:line="207" w:lineRule="auto"/>
        <w:ind w:left="161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color w:val="800000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第一章</w:t>
      </w:r>
      <w:r>
        <w:rPr>
          <w:rFonts w:ascii="SimSun" w:eastAsia="SimSun" w:hAnsi="SimSun" w:cs="SimSun"/>
          <w:color w:val="800000"/>
          <w:sz w:val="45"/>
          <w:szCs w:val="45"/>
        </w:rPr>
        <w:t xml:space="preserve"> </w:t>
      </w:r>
      <w:r>
        <w:rPr>
          <w:rFonts w:ascii="SimSun" w:eastAsia="SimSun" w:hAnsi="SimSun" w:cs="SimSun"/>
          <w:color w:val="800000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总则</w:t>
      </w:r>
    </w:p>
    <w:p>
      <w:pPr>
        <w:spacing w:line="355" w:lineRule="auto"/>
        <w:rPr>
          <w:rFonts w:ascii="Arial"/>
          <w:sz w:val="21"/>
        </w:rPr>
      </w:pPr>
    </w:p>
    <w:p>
      <w:pPr>
        <w:spacing w:line="356" w:lineRule="auto"/>
        <w:rPr>
          <w:rFonts w:ascii="Arial"/>
          <w:sz w:val="21"/>
        </w:rPr>
      </w:pPr>
    </w:p>
    <w:p>
      <w:pPr>
        <w:spacing w:before="107" w:line="262" w:lineRule="auto"/>
        <w:ind w:left="36" w:right="90" w:firstLine="32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2"/>
          <w:sz w:val="33"/>
          <w:szCs w:val="33"/>
        </w:rPr>
        <w:t xml:space="preserve"> </w:t>
      </w:r>
      <w:r>
        <w:rPr>
          <w:rFonts w:ascii="Arial" w:eastAsia="Arial" w:hAnsi="Arial" w:cs="Arial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1.0.1</w:t>
      </w:r>
      <w:r>
        <w:rPr>
          <w:rFonts w:ascii="Arial" w:eastAsia="Arial" w:hAnsi="Arial" w:cs="Arial"/>
          <w:color w:val="000080"/>
          <w:spacing w:val="-2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2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"/>
          <w:sz w:val="33"/>
          <w:szCs w:val="33"/>
        </w:rPr>
        <w:t>为全面地发挥公园的游憩功能和改善环境的作用，确保设计质量，制定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本</w:t>
      </w:r>
      <w:r>
        <w:rPr>
          <w:rFonts w:ascii="SimSun" w:eastAsia="SimSun" w:hAnsi="SimSun" w:cs="SimSun"/>
          <w:spacing w:val="-10"/>
          <w:sz w:val="33"/>
          <w:szCs w:val="33"/>
        </w:rPr>
        <w:t>规范。</w:t>
      </w:r>
    </w:p>
    <w:p>
      <w:pPr>
        <w:spacing w:before="2" w:line="261" w:lineRule="auto"/>
        <w:ind w:left="45" w:right="9" w:firstLine="32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3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Arial" w:eastAsia="Arial" w:hAnsi="Arial" w:cs="Arial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1.0.2</w:t>
      </w:r>
      <w:r>
        <w:rPr>
          <w:rFonts w:ascii="Arial" w:eastAsia="Arial" w:hAnsi="Arial" w:cs="Arial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17"/>
          <w:sz w:val="33"/>
          <w:szCs w:val="33"/>
        </w:rPr>
        <w:t>本规范</w:t>
      </w:r>
      <w:r>
        <w:rPr>
          <w:rFonts w:ascii="SimSun" w:eastAsia="SimSun" w:hAnsi="SimSun" w:cs="SimSun"/>
          <w:spacing w:val="-17"/>
          <w:sz w:val="33"/>
          <w:szCs w:val="33"/>
        </w:rPr>
        <w:t>合用</w:t>
      </w:r>
      <w:r>
        <w:rPr>
          <w:rFonts w:ascii="SimSun" w:eastAsia="SimSun" w:hAnsi="SimSun" w:cs="SimSun"/>
          <w:spacing w:val="-17"/>
          <w:sz w:val="33"/>
          <w:szCs w:val="33"/>
        </w:rPr>
        <w:t>于全国新建、</w:t>
      </w:r>
      <w:r>
        <w:rPr>
          <w:rFonts w:ascii="SimSun" w:eastAsia="SimSun" w:hAnsi="SimSun" w:cs="SimSun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7"/>
          <w:sz w:val="33"/>
          <w:szCs w:val="33"/>
        </w:rPr>
        <w:t>扩建、</w:t>
      </w:r>
      <w:r>
        <w:rPr>
          <w:rFonts w:ascii="SimSun" w:eastAsia="SimSun" w:hAnsi="SimSun" w:cs="SimSun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7"/>
          <w:sz w:val="33"/>
          <w:szCs w:val="33"/>
        </w:rPr>
        <w:t>改建和修复的各类公园设计。</w:t>
      </w:r>
      <w:r>
        <w:rPr>
          <w:rFonts w:ascii="SimSun" w:eastAsia="SimSun" w:hAnsi="SimSun" w:cs="SimSun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7"/>
          <w:sz w:val="33"/>
          <w:szCs w:val="33"/>
        </w:rPr>
        <w:t>居住用地、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2"/>
          <w:sz w:val="33"/>
          <w:szCs w:val="33"/>
        </w:rPr>
        <w:t>公共设施用地和</w:t>
      </w:r>
      <w:r>
        <w:rPr>
          <w:rFonts w:ascii="SimSun" w:eastAsia="SimSun" w:hAnsi="SimSun" w:cs="SimSun"/>
          <w:spacing w:val="-2"/>
          <w:sz w:val="33"/>
          <w:szCs w:val="33"/>
        </w:rPr>
        <w:t>特殊</w:t>
      </w:r>
      <w:r>
        <w:rPr>
          <w:rFonts w:ascii="SimSun" w:eastAsia="SimSun" w:hAnsi="SimSun" w:cs="SimSun"/>
          <w:spacing w:val="-2"/>
          <w:sz w:val="33"/>
          <w:szCs w:val="33"/>
        </w:rPr>
        <w:t>用地中的附</w:t>
      </w:r>
      <w:r>
        <w:rPr>
          <w:rFonts w:ascii="SimSun" w:eastAsia="SimSun" w:hAnsi="SimSun" w:cs="SimSun"/>
          <w:spacing w:val="-1"/>
          <w:sz w:val="33"/>
          <w:szCs w:val="33"/>
        </w:rPr>
        <w:t>属绿地设计可参照执行。</w:t>
      </w:r>
    </w:p>
    <w:p>
      <w:pPr>
        <w:spacing w:before="4" w:line="261" w:lineRule="auto"/>
        <w:ind w:left="34" w:right="61" w:firstLine="33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2"/>
          <w:sz w:val="33"/>
          <w:szCs w:val="33"/>
        </w:rPr>
        <w:t xml:space="preserve"> </w:t>
      </w:r>
      <w:r>
        <w:rPr>
          <w:rFonts w:ascii="Arial" w:eastAsia="Arial" w:hAnsi="Arial" w:cs="Arial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1.0.3</w:t>
      </w:r>
      <w:r>
        <w:rPr>
          <w:rFonts w:ascii="Arial" w:eastAsia="Arial" w:hAnsi="Arial" w:cs="Arial"/>
          <w:color w:val="000080"/>
          <w:spacing w:val="-2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2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"/>
          <w:sz w:val="33"/>
          <w:szCs w:val="33"/>
        </w:rPr>
        <w:t>公园设计应在批准的城市总体规划和绿地系统规划的基础上进行。应正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8"/>
          <w:sz w:val="33"/>
          <w:szCs w:val="33"/>
        </w:rPr>
        <w:t>确处理公园与城</w:t>
      </w:r>
      <w:r>
        <w:rPr>
          <w:rFonts w:ascii="SimSun" w:eastAsia="SimSun" w:hAnsi="SimSun" w:cs="SimSun"/>
          <w:spacing w:val="-7"/>
          <w:sz w:val="33"/>
          <w:szCs w:val="33"/>
        </w:rPr>
        <w:t>市</w:t>
      </w:r>
      <w:r>
        <w:rPr>
          <w:rFonts w:ascii="SimSun" w:eastAsia="SimSun" w:hAnsi="SimSun" w:cs="SimSun"/>
          <w:spacing w:val="-4"/>
          <w:sz w:val="33"/>
          <w:szCs w:val="33"/>
        </w:rPr>
        <w:t>建设之间，</w:t>
      </w:r>
      <w:r>
        <w:rPr>
          <w:rFonts w:ascii="SimSun" w:eastAsia="SimSun" w:hAnsi="SimSun" w:cs="SimSun"/>
          <w:spacing w:val="-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公园的社会效益、环境效益与经济效益之间以及近期建设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与远期建设之间的关系</w:t>
      </w:r>
      <w:r>
        <w:rPr>
          <w:rFonts w:ascii="SimSun" w:eastAsia="SimSun" w:hAnsi="SimSun" w:cs="SimSun"/>
          <w:spacing w:val="-3"/>
          <w:sz w:val="33"/>
          <w:szCs w:val="33"/>
        </w:rPr>
        <w:t>。</w:t>
      </w:r>
    </w:p>
    <w:p>
      <w:pPr>
        <w:spacing w:before="1" w:line="276" w:lineRule="auto"/>
        <w:ind w:left="36" w:right="90" w:firstLine="32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2"/>
          <w:sz w:val="33"/>
          <w:szCs w:val="33"/>
        </w:rPr>
        <w:t xml:space="preserve"> </w:t>
      </w:r>
      <w:r>
        <w:rPr>
          <w:rFonts w:ascii="Arial" w:eastAsia="Arial" w:hAnsi="Arial" w:cs="Arial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1.0.4</w:t>
      </w:r>
      <w:r>
        <w:rPr>
          <w:rFonts w:ascii="Arial" w:eastAsia="Arial" w:hAnsi="Arial" w:cs="Arial"/>
          <w:color w:val="000080"/>
          <w:spacing w:val="-2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2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"/>
          <w:sz w:val="33"/>
          <w:szCs w:val="33"/>
        </w:rPr>
        <w:t>公园内各种</w:t>
      </w:r>
      <w:r>
        <w:rPr>
          <w:rFonts w:ascii="SimSun" w:eastAsia="SimSun" w:hAnsi="SimSun" w:cs="SimSun"/>
          <w:spacing w:val="-1"/>
          <w:sz w:val="33"/>
          <w:szCs w:val="33"/>
        </w:rPr>
        <w:t>建造</w:t>
      </w:r>
      <w:r>
        <w:rPr>
          <w:rFonts w:ascii="SimSun" w:eastAsia="SimSun" w:hAnsi="SimSun" w:cs="SimSun"/>
          <w:spacing w:val="-1"/>
          <w:sz w:val="33"/>
          <w:szCs w:val="33"/>
        </w:rPr>
        <w:t>物、构筑物和市政设施等设计除执行本规范外，尚应符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合现行有关标准的规定。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147" w:line="207" w:lineRule="auto"/>
        <w:ind w:left="670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color w:val="800000"/>
          <w:spacing w:val="-1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第二</w:t>
      </w:r>
      <w:r>
        <w:rPr>
          <w:rFonts w:ascii="SimSun" w:eastAsia="SimSun" w:hAnsi="SimSun" w:cs="SimSun"/>
          <w:color w:val="800000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章</w:t>
      </w:r>
      <w:r>
        <w:rPr>
          <w:rFonts w:ascii="SimSun" w:eastAsia="SimSun" w:hAnsi="SimSun" w:cs="SimSun"/>
          <w:color w:val="800000"/>
          <w:sz w:val="45"/>
          <w:szCs w:val="45"/>
        </w:rPr>
        <w:t xml:space="preserve"> </w:t>
      </w:r>
      <w:r>
        <w:rPr>
          <w:rFonts w:ascii="SimSun" w:eastAsia="SimSun" w:hAnsi="SimSun" w:cs="SimSun"/>
          <w:color w:val="800000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普通</w:t>
      </w:r>
      <w:r>
        <w:rPr>
          <w:rFonts w:ascii="SimSun" w:eastAsia="SimSun" w:hAnsi="SimSun" w:cs="SimSun"/>
          <w:color w:val="800000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规定</w:t>
      </w:r>
    </w:p>
    <w:p>
      <w:pPr>
        <w:spacing w:line="309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17" w:line="207" w:lineRule="auto"/>
        <w:ind w:left="633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00"/>
          <w:spacing w:val="-1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第一节</w:t>
      </w:r>
      <w:r>
        <w:rPr>
          <w:rFonts w:ascii="SimSun" w:eastAsia="SimSun" w:hAnsi="SimSun" w:cs="SimSun"/>
          <w:color w:val="FF0000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与城市规划的关系</w:t>
      </w:r>
    </w:p>
    <w:p/>
    <w:p/>
    <w:p/>
    <w:p>
      <w:pPr>
        <w:spacing w:line="61" w:lineRule="exact"/>
      </w:pPr>
    </w:p>
    <w:p>
      <w:pPr>
        <w:sectPr>
          <w:pgSz w:w="17860" w:h="25258"/>
          <w:pgMar w:top="1941" w:right="2565" w:bottom="0" w:left="2678" w:header="0" w:footer="0" w:gutter="0"/>
          <w:cols w:num="1" w:space="708" w:equalWidth="0">
            <w:col w:w="12615" w:space="0"/>
          </w:cols>
        </w:sectPr>
      </w:pPr>
    </w:p>
    <w:p>
      <w:pPr>
        <w:spacing w:before="63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2.1.1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before="228" w:line="208" w:lineRule="auto"/>
        <w:ind w:left="3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1"/>
          <w:sz w:val="33"/>
          <w:szCs w:val="33"/>
        </w:rPr>
        <w:t>划</w:t>
      </w:r>
      <w:r>
        <w:rPr>
          <w:rFonts w:ascii="SimSun" w:eastAsia="SimSun" w:hAnsi="SimSun" w:cs="SimSun"/>
          <w:spacing w:val="-8"/>
          <w:sz w:val="33"/>
          <w:szCs w:val="33"/>
        </w:rPr>
        <w:t>为依据。</w:t>
      </w:r>
    </w:p>
    <w:p>
      <w:pPr>
        <w:spacing w:before="227" w:line="176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2.1.2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4" w:line="208" w:lineRule="auto"/>
        <w:ind w:left="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公园的用地范围和性质</w:t>
      </w:r>
      <w:r>
        <w:rPr>
          <w:rFonts w:ascii="SimSun" w:eastAsia="SimSun" w:hAnsi="SimSun" w:cs="SimSun"/>
          <w:sz w:val="33"/>
          <w:szCs w:val="33"/>
        </w:rPr>
        <w:t>，应以批准的城市总体规划和绿地系统规</w:t>
      </w:r>
    </w:p>
    <w:p>
      <w:pPr>
        <w:spacing w:line="358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before="107" w:line="176" w:lineRule="auto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4"/>
          <w:sz w:val="33"/>
          <w:szCs w:val="33"/>
        </w:rPr>
        <w:t>市</w:t>
      </w:r>
      <w:r>
        <w:rPr>
          <w:rFonts w:ascii="SimSun" w:eastAsia="SimSun" w:hAnsi="SimSun" w:cs="SimSun"/>
          <w:spacing w:val="-2"/>
          <w:sz w:val="33"/>
          <w:szCs w:val="33"/>
        </w:rPr>
        <w:t>、区级公园的范围线应与城市道路红线重合，条件不</w:t>
      </w:r>
      <w:r>
        <w:rPr>
          <w:rFonts w:ascii="SimSun" w:eastAsia="SimSun" w:hAnsi="SimSun" w:cs="SimSun"/>
          <w:spacing w:val="-2"/>
          <w:sz w:val="33"/>
          <w:szCs w:val="33"/>
        </w:rPr>
        <w:t>允许</w:t>
      </w:r>
      <w:r>
        <w:rPr>
          <w:rFonts w:ascii="SimSun" w:eastAsia="SimSun" w:hAnsi="SimSun" w:cs="SimSun"/>
          <w:spacing w:val="-2"/>
          <w:sz w:val="33"/>
          <w:szCs w:val="33"/>
        </w:rPr>
        <w:t>时，</w:t>
      </w:r>
    </w:p>
    <w:p>
      <w:pPr>
        <w:sectPr>
          <w:type w:val="continuous"/>
          <w:pgSz w:w="17860" w:h="25258"/>
          <w:pgMar w:top="1941" w:right="2565" w:bottom="0" w:left="2678" w:header="0" w:footer="0" w:gutter="0"/>
          <w:pgNumType w:start="2"/>
          <w:cols w:num="2" w:space="708" w:equalWidth="0">
            <w:col w:w="3095" w:space="100"/>
            <w:col w:w="9421" w:space="0"/>
          </w:cols>
        </w:sectPr>
      </w:pPr>
    </w:p>
    <w:p>
      <w:pPr>
        <w:spacing w:before="286" w:line="208" w:lineRule="auto"/>
        <w:ind w:left="4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4"/>
          <w:sz w:val="33"/>
          <w:szCs w:val="33"/>
        </w:rPr>
        <w:t>必</w:t>
      </w:r>
      <w:r>
        <w:rPr>
          <w:rFonts w:ascii="SimSun" w:eastAsia="SimSun" w:hAnsi="SimSun" w:cs="SimSun"/>
          <w:spacing w:val="-3"/>
          <w:sz w:val="33"/>
          <w:szCs w:val="33"/>
        </w:rPr>
        <w:t>须</w:t>
      </w:r>
      <w:r>
        <w:rPr>
          <w:rFonts w:ascii="SimSun" w:eastAsia="SimSun" w:hAnsi="SimSun" w:cs="SimSun"/>
          <w:spacing w:val="-2"/>
          <w:sz w:val="33"/>
          <w:szCs w:val="33"/>
        </w:rPr>
        <w:t>设通道使主要出入口与城市道路衔接。</w:t>
      </w:r>
    </w:p>
    <w:p>
      <w:pPr>
        <w:spacing w:before="227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.1.3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公园沿城市道路</w:t>
      </w:r>
      <w:r>
        <w:rPr>
          <w:rFonts w:ascii="SimSun" w:eastAsia="SimSun" w:hAnsi="SimSun" w:cs="SimSun"/>
          <w:spacing w:val="-3"/>
          <w:sz w:val="33"/>
          <w:szCs w:val="33"/>
        </w:rPr>
        <w:t>部份</w:t>
      </w:r>
      <w:r>
        <w:rPr>
          <w:rFonts w:ascii="SimSun" w:eastAsia="SimSun" w:hAnsi="SimSun" w:cs="SimSun"/>
          <w:spacing w:val="-3"/>
          <w:sz w:val="33"/>
          <w:szCs w:val="33"/>
        </w:rPr>
        <w:t>的地面标高应与该道路路面标高相适应，并</w:t>
      </w:r>
    </w:p>
    <w:p>
      <w:pPr>
        <w:spacing w:before="230" w:line="208" w:lineRule="auto"/>
        <w:ind w:left="3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采</w:t>
      </w:r>
      <w:r>
        <w:rPr>
          <w:rFonts w:ascii="SimSun" w:eastAsia="SimSun" w:hAnsi="SimSun" w:cs="SimSun"/>
          <w:spacing w:val="-1"/>
          <w:sz w:val="33"/>
          <w:szCs w:val="33"/>
        </w:rPr>
        <w:t>取措施，</w:t>
      </w:r>
      <w:r>
        <w:rPr>
          <w:rFonts w:ascii="SimSun" w:eastAsia="SimSun" w:hAnsi="SimSun" w:cs="SimSun"/>
          <w:spacing w:val="-1"/>
          <w:sz w:val="33"/>
          <w:szCs w:val="33"/>
        </w:rPr>
        <w:t>避免</w:t>
      </w:r>
      <w:r>
        <w:rPr>
          <w:rFonts w:ascii="SimSun" w:eastAsia="SimSun" w:hAnsi="SimSun" w:cs="SimSun"/>
          <w:spacing w:val="-1"/>
          <w:sz w:val="33"/>
          <w:szCs w:val="33"/>
        </w:rPr>
        <w:t>地面迳流冲刷、污染城市道路和公园绿地。</w:t>
      </w:r>
    </w:p>
    <w:p>
      <w:pPr>
        <w:spacing w:before="224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.1.4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  <w14:textOutline w14:w="7010">
            <w14:solidFill>
              <w14:srgbClr w14:val="000000"/>
            </w14:solidFill>
            <w14:prstDash w14:val="solid"/>
            <w14:miter w14:lim="10"/>
          </w14:textOutline>
        </w:rPr>
        <w:t>沿城市主、次干道的市、区级公园主要出入口的位置，必须与城</w:t>
      </w:r>
    </w:p>
    <w:p>
      <w:pPr>
        <w:spacing w:before="228" w:line="209" w:lineRule="auto"/>
        <w:ind w:left="4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"/>
          <w:sz w:val="33"/>
          <w:szCs w:val="33"/>
          <w14:textOutline w14:w="7010">
            <w14:solidFill>
              <w14:srgbClr w14:val="000000"/>
            </w14:solidFill>
            <w14:prstDash w14:val="solid"/>
            <w14:miter w14:lim="10"/>
          </w14:textOutline>
        </w:rPr>
        <w:t>市交通和游人走向、流量相适应，根据规划和交通的需要设置游</w:t>
      </w:r>
      <w:r>
        <w:rPr>
          <w:rFonts w:ascii="SimSun" w:eastAsia="SimSun" w:hAnsi="SimSun" w:cs="SimSun"/>
          <w:sz w:val="33"/>
          <w:szCs w:val="33"/>
          <w14:textOutline w14:w="7010">
            <w14:solidFill>
              <w14:srgbClr w14:val="000000"/>
            </w14:solidFill>
            <w14:prstDash w14:val="solid"/>
            <w14:miter w14:lim="10"/>
          </w14:textOutline>
        </w:rPr>
        <w:t>人集散广场。</w:t>
      </w:r>
    </w:p>
    <w:p>
      <w:pPr>
        <w:spacing w:line="164" w:lineRule="exact"/>
      </w:pPr>
    </w:p>
    <w:p>
      <w:pPr>
        <w:sectPr>
          <w:type w:val="continuous"/>
          <w:pgSz w:w="17860" w:h="25258"/>
          <w:pgMar w:top="1941" w:right="2565" w:bottom="0" w:left="2678" w:header="0" w:footer="0" w:gutter="0"/>
          <w:pgNumType w:start="3"/>
          <w:cols w:num="1" w:space="708" w:equalWidth="0">
            <w:col w:w="12615" w:space="0"/>
          </w:cols>
        </w:sectPr>
      </w:pPr>
    </w:p>
    <w:p>
      <w:pPr>
        <w:spacing w:before="63" w:line="597" w:lineRule="exact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position w:val="20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position w:val="20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2.1.5</w:t>
      </w:r>
      <w:r>
        <w:rPr>
          <w:rFonts w:ascii="SimSun" w:eastAsia="SimSun" w:hAnsi="SimSun" w:cs="SimSun"/>
          <w:color w:val="000080"/>
          <w:spacing w:val="-17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position w:val="20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before="2" w:line="175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2.1.6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4" w:line="596" w:lineRule="exact"/>
        <w:ind w:left="1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30"/>
          <w:position w:val="20"/>
          <w:sz w:val="33"/>
          <w:szCs w:val="33"/>
        </w:rPr>
        <w:t>公</w:t>
      </w:r>
      <w:r>
        <w:rPr>
          <w:rFonts w:ascii="SimSun" w:eastAsia="SimSun" w:hAnsi="SimSun" w:cs="SimSun"/>
          <w:spacing w:val="-17"/>
          <w:position w:val="20"/>
          <w:sz w:val="33"/>
          <w:szCs w:val="33"/>
        </w:rPr>
        <w:t>园</w:t>
      </w:r>
      <w:r>
        <w:rPr>
          <w:rFonts w:ascii="SimSun" w:eastAsia="SimSun" w:hAnsi="SimSun" w:cs="SimSun"/>
          <w:spacing w:val="-15"/>
          <w:position w:val="20"/>
          <w:sz w:val="33"/>
          <w:szCs w:val="33"/>
        </w:rPr>
        <w:t>沿城市道路、</w:t>
      </w:r>
      <w:r>
        <w:rPr>
          <w:rFonts w:ascii="SimSun" w:eastAsia="SimSun" w:hAnsi="SimSun" w:cs="SimSun"/>
          <w:spacing w:val="-15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5"/>
          <w:position w:val="20"/>
          <w:sz w:val="33"/>
          <w:szCs w:val="33"/>
        </w:rPr>
        <w:t>水系</w:t>
      </w:r>
      <w:r>
        <w:rPr>
          <w:rFonts w:ascii="SimSun" w:eastAsia="SimSun" w:hAnsi="SimSun" w:cs="SimSun"/>
          <w:spacing w:val="-15"/>
          <w:position w:val="20"/>
          <w:sz w:val="33"/>
          <w:szCs w:val="33"/>
        </w:rPr>
        <w:t>部份</w:t>
      </w:r>
      <w:r>
        <w:rPr>
          <w:rFonts w:ascii="SimSun" w:eastAsia="SimSun" w:hAnsi="SimSun" w:cs="SimSun"/>
          <w:spacing w:val="-15"/>
          <w:position w:val="20"/>
          <w:sz w:val="33"/>
          <w:szCs w:val="33"/>
        </w:rPr>
        <w:t>的景观，</w:t>
      </w:r>
      <w:r>
        <w:rPr>
          <w:rFonts w:ascii="SimSun" w:eastAsia="SimSun" w:hAnsi="SimSun" w:cs="SimSun"/>
          <w:spacing w:val="-15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5"/>
          <w:position w:val="20"/>
          <w:sz w:val="33"/>
          <w:szCs w:val="33"/>
        </w:rPr>
        <w:t>应与该地段城市</w:t>
      </w:r>
      <w:r>
        <w:rPr>
          <w:rFonts w:ascii="SimSun" w:eastAsia="SimSun" w:hAnsi="SimSun" w:cs="SimSun"/>
          <w:spacing w:val="-15"/>
          <w:position w:val="20"/>
          <w:sz w:val="33"/>
          <w:szCs w:val="33"/>
        </w:rPr>
        <w:t>风貌</w:t>
      </w:r>
      <w:r>
        <w:rPr>
          <w:rFonts w:ascii="SimSun" w:eastAsia="SimSun" w:hAnsi="SimSun" w:cs="SimSun"/>
          <w:spacing w:val="-15"/>
          <w:position w:val="20"/>
          <w:sz w:val="33"/>
          <w:szCs w:val="33"/>
        </w:rPr>
        <w:t>相协调。</w:t>
      </w:r>
    </w:p>
    <w:p>
      <w:pPr>
        <w:spacing w:before="2" w:line="174" w:lineRule="auto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城市高压输配电架空线通道内的用地不应按公</w:t>
      </w:r>
      <w:r>
        <w:rPr>
          <w:rFonts w:ascii="SimSun" w:eastAsia="SimSun" w:hAnsi="SimSun" w:cs="SimSun"/>
          <w:sz w:val="33"/>
          <w:szCs w:val="33"/>
        </w:rPr>
        <w:t>园设计。公园用地</w:t>
      </w:r>
    </w:p>
    <w:p>
      <w:pPr>
        <w:sectPr>
          <w:type w:val="continuous"/>
          <w:pgSz w:w="17860" w:h="25258"/>
          <w:pgMar w:top="1941" w:right="2565" w:bottom="0" w:left="2678" w:header="0" w:footer="0" w:gutter="0"/>
          <w:pgNumType w:start="4"/>
          <w:cols w:num="2" w:space="708" w:equalWidth="0">
            <w:col w:w="3086" w:space="100"/>
            <w:col w:w="9430" w:space="0"/>
          </w:cols>
        </w:sectPr>
      </w:pPr>
    </w:p>
    <w:p>
      <w:pPr>
        <w:spacing w:before="287" w:line="209" w:lineRule="auto"/>
        <w:ind w:left="4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与高压输配电架空线通道相邻处，应有</w:t>
      </w:r>
      <w:r>
        <w:rPr>
          <w:rFonts w:ascii="SimSun" w:eastAsia="SimSun" w:hAnsi="SimSun" w:cs="SimSun"/>
          <w:spacing w:val="-1"/>
          <w:sz w:val="33"/>
          <w:szCs w:val="33"/>
        </w:rPr>
        <w:t>明显界限。</w:t>
      </w:r>
    </w:p>
    <w:p>
      <w:pPr>
        <w:spacing w:before="228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.1.7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城市高压输配电架空线以外的其他架空线和市政管线不宜通过公</w:t>
      </w:r>
    </w:p>
    <w:p>
      <w:pPr>
        <w:spacing w:before="225" w:line="209" w:lineRule="auto"/>
        <w:ind w:left="6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0"/>
          <w:sz w:val="33"/>
          <w:szCs w:val="33"/>
        </w:rPr>
        <w:t>园</w:t>
      </w:r>
      <w:r>
        <w:rPr>
          <w:rFonts w:ascii="SimSun" w:eastAsia="SimSun" w:hAnsi="SimSun" w:cs="SimSun"/>
          <w:spacing w:val="-6"/>
          <w:sz w:val="33"/>
          <w:szCs w:val="33"/>
        </w:rPr>
        <w:t>，</w:t>
      </w:r>
      <w:r>
        <w:rPr>
          <w:rFonts w:ascii="SimSun" w:eastAsia="SimSun" w:hAnsi="SimSun" w:cs="SimSun"/>
          <w:spacing w:val="-5"/>
          <w:sz w:val="33"/>
          <w:szCs w:val="33"/>
        </w:rPr>
        <w:t>特殊</w:t>
      </w:r>
      <w:r>
        <w:rPr>
          <w:rFonts w:ascii="SimSun" w:eastAsia="SimSun" w:hAnsi="SimSun" w:cs="SimSun"/>
          <w:spacing w:val="-5"/>
          <w:sz w:val="33"/>
          <w:szCs w:val="33"/>
        </w:rPr>
        <w:t>情况时过境应符合下列规定：</w:t>
      </w:r>
    </w:p>
    <w:p>
      <w:pPr>
        <w:spacing w:before="230" w:line="208" w:lineRule="auto"/>
        <w:ind w:left="119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8"/>
          <w:sz w:val="33"/>
          <w:szCs w:val="33"/>
        </w:rPr>
        <w:t>一、选</w:t>
      </w:r>
      <w:r>
        <w:rPr>
          <w:rFonts w:ascii="SimSun" w:eastAsia="SimSun" w:hAnsi="SimSun" w:cs="SimSun"/>
          <w:spacing w:val="-4"/>
          <w:sz w:val="33"/>
          <w:szCs w:val="33"/>
        </w:rPr>
        <w:t>线符合公园总体设计要求；</w:t>
      </w:r>
    </w:p>
    <w:p>
      <w:pPr>
        <w:spacing w:before="228" w:line="208" w:lineRule="auto"/>
        <w:ind w:left="119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二、通过乔、灌木种植区的地下管线与树木的水</w:t>
      </w:r>
      <w:r>
        <w:rPr>
          <w:rFonts w:ascii="SimSun" w:eastAsia="SimSun" w:hAnsi="SimSun" w:cs="SimSun"/>
          <w:spacing w:val="-1"/>
          <w:sz w:val="33"/>
          <w:szCs w:val="33"/>
        </w:rPr>
        <w:t>平距离符合附录二的规定；</w:t>
      </w:r>
    </w:p>
    <w:p>
      <w:pPr>
        <w:spacing w:before="227" w:line="336" w:lineRule="auto"/>
        <w:ind w:left="36" w:right="134" w:firstLine="1157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4"/>
          <w:sz w:val="33"/>
          <w:szCs w:val="33"/>
        </w:rPr>
        <w:t>三、管线从乔、灌木设计位</w:t>
      </w:r>
      <w:r>
        <w:rPr>
          <w:rFonts w:ascii="SimSun" w:eastAsia="SimSun" w:hAnsi="SimSun" w:cs="SimSun"/>
          <w:spacing w:val="-3"/>
          <w:sz w:val="33"/>
          <w:szCs w:val="33"/>
        </w:rPr>
        <w:t>置</w:t>
      </w:r>
      <w:r>
        <w:rPr>
          <w:rFonts w:ascii="SimSun" w:eastAsia="SimSun" w:hAnsi="SimSun" w:cs="SimSun"/>
          <w:spacing w:val="-2"/>
          <w:sz w:val="33"/>
          <w:szCs w:val="33"/>
        </w:rPr>
        <w:t>下部通过，其埋深大于</w:t>
      </w:r>
      <w:r>
        <w:rPr>
          <w:rFonts w:ascii="SimSun" w:eastAsia="SimSun" w:hAnsi="SimSun" w:cs="SimSun"/>
          <w:spacing w:val="-2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2"/>
          <w:sz w:val="33"/>
          <w:szCs w:val="33"/>
        </w:rPr>
        <w:t>1.5m，从现状大树下部通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过，地面不得开槽且埋深大于</w:t>
      </w:r>
      <w:r>
        <w:rPr>
          <w:rFonts w:ascii="SimSun" w:eastAsia="SimSun" w:hAnsi="SimSun" w:cs="SimSun"/>
          <w:spacing w:val="-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3</w:t>
      </w:r>
      <w:r>
        <w:rPr>
          <w:rFonts w:ascii="SimSun" w:eastAsia="SimSun" w:hAnsi="SimSun" w:cs="SimSun"/>
          <w:sz w:val="33"/>
          <w:szCs w:val="33"/>
        </w:rPr>
        <w:t>m</w:t>
      </w:r>
      <w:r>
        <w:rPr>
          <w:rFonts w:ascii="SimSun" w:eastAsia="SimSun" w:hAnsi="SimSun" w:cs="SimSun"/>
          <w:spacing w:val="-4"/>
          <w:sz w:val="33"/>
          <w:szCs w:val="33"/>
        </w:rPr>
        <w:t>。根据上部荷载，对管线采取必要的保护措施</w:t>
      </w:r>
      <w:r>
        <w:rPr>
          <w:rFonts w:ascii="SimSun" w:eastAsia="SimSun" w:hAnsi="SimSun" w:cs="SimSun"/>
          <w:spacing w:val="-3"/>
          <w:sz w:val="33"/>
          <w:szCs w:val="33"/>
        </w:rPr>
        <w:t>；</w:t>
      </w:r>
    </w:p>
    <w:p>
      <w:pPr>
        <w:spacing w:before="1" w:line="173" w:lineRule="auto"/>
        <w:ind w:left="122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4"/>
          <w:sz w:val="33"/>
          <w:szCs w:val="33"/>
        </w:rPr>
        <w:t>四、通</w:t>
      </w:r>
      <w:r>
        <w:rPr>
          <w:rFonts w:ascii="SimSun" w:eastAsia="SimSun" w:hAnsi="SimSun" w:cs="SimSun"/>
          <w:spacing w:val="-2"/>
          <w:sz w:val="33"/>
          <w:szCs w:val="33"/>
        </w:rPr>
        <w:t>过乔木林的架空线，提出保证树木正常生长的措施。</w:t>
      </w:r>
    </w:p>
    <w:p>
      <w:pPr>
        <w:sectPr>
          <w:type w:val="continuous"/>
          <w:pgSz w:w="17860" w:h="25258"/>
          <w:pgMar w:top="1941" w:right="2565" w:bottom="0" w:left="2678" w:header="0" w:footer="0" w:gutter="0"/>
          <w:pgNumType w:start="5"/>
          <w:cols w:num="1" w:space="708" w:equalWidth="0">
            <w:col w:w="12615" w:space="0"/>
          </w:cols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7" w:line="209" w:lineRule="auto"/>
        <w:ind w:left="633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00"/>
          <w:spacing w:val="1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第二节</w:t>
      </w:r>
      <w:r>
        <w:rPr>
          <w:rFonts w:ascii="SimSun" w:eastAsia="SimSun" w:hAnsi="SimSun" w:cs="SimSun"/>
          <w:color w:val="FF0000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FF0000"/>
          <w:spacing w:val="1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内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容和规模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8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.2.1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公园设计必须以</w:t>
      </w:r>
      <w:r>
        <w:rPr>
          <w:rFonts w:ascii="SimSun" w:eastAsia="SimSun" w:hAnsi="SimSun" w:cs="SimSun"/>
          <w:spacing w:val="-3"/>
          <w:sz w:val="33"/>
          <w:szCs w:val="33"/>
        </w:rPr>
        <w:t>创造</w:t>
      </w:r>
      <w:r>
        <w:rPr>
          <w:rFonts w:ascii="SimSun" w:eastAsia="SimSun" w:hAnsi="SimSun" w:cs="SimSun"/>
          <w:spacing w:val="-3"/>
          <w:sz w:val="33"/>
          <w:szCs w:val="33"/>
        </w:rPr>
        <w:t>优美的绿色自然环境为基本任务，并根据公</w:t>
      </w:r>
    </w:p>
    <w:p>
      <w:pPr>
        <w:spacing w:before="225" w:line="208" w:lineRule="auto"/>
        <w:ind w:left="6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0"/>
          <w:sz w:val="33"/>
          <w:szCs w:val="33"/>
        </w:rPr>
        <w:t>园</w:t>
      </w:r>
      <w:r>
        <w:rPr>
          <w:rFonts w:ascii="SimSun" w:eastAsia="SimSun" w:hAnsi="SimSun" w:cs="SimSun"/>
          <w:spacing w:val="-7"/>
          <w:sz w:val="33"/>
          <w:szCs w:val="33"/>
        </w:rPr>
        <w:t>类</w:t>
      </w:r>
      <w:r>
        <w:rPr>
          <w:rFonts w:ascii="SimSun" w:eastAsia="SimSun" w:hAnsi="SimSun" w:cs="SimSun"/>
          <w:spacing w:val="-5"/>
          <w:sz w:val="33"/>
          <w:szCs w:val="33"/>
        </w:rPr>
        <w:t>型确定其特有的内容。</w:t>
      </w:r>
    </w:p>
    <w:p>
      <w:pPr>
        <w:spacing w:before="227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.2.2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综合性公园的内容应包括多种文化娱乐设施、儿童游戏场和</w:t>
      </w:r>
      <w:r>
        <w:rPr>
          <w:rFonts w:ascii="SimSun" w:eastAsia="SimSun" w:hAnsi="SimSun" w:cs="SimSun"/>
          <w:spacing w:val="-3"/>
          <w:sz w:val="33"/>
          <w:szCs w:val="33"/>
        </w:rPr>
        <w:t>肃静</w:t>
      </w:r>
    </w:p>
    <w:p>
      <w:pPr>
        <w:spacing w:before="229" w:line="599" w:lineRule="exact"/>
        <w:ind w:left="3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position w:val="21"/>
          <w:sz w:val="33"/>
          <w:szCs w:val="33"/>
        </w:rPr>
        <w:t>休憩区，也可设游戏型体育设施。在已有动物园的城市，其综合性公园内不宜设</w:t>
      </w:r>
      <w:r>
        <w:rPr>
          <w:rFonts w:ascii="SimSun" w:eastAsia="SimSun" w:hAnsi="SimSun" w:cs="SimSun"/>
          <w:position w:val="21"/>
          <w:sz w:val="33"/>
          <w:szCs w:val="33"/>
        </w:rPr>
        <w:t>大型</w:t>
      </w:r>
      <w:r>
        <w:rPr>
          <w:rFonts w:ascii="SimSun" w:eastAsia="SimSun" w:hAnsi="SimSun" w:cs="SimSun"/>
          <w:position w:val="21"/>
          <w:sz w:val="33"/>
          <w:szCs w:val="33"/>
        </w:rPr>
        <w:t>或者</w:t>
      </w:r>
    </w:p>
    <w:p>
      <w:pPr>
        <w:spacing w:before="1" w:line="207" w:lineRule="auto"/>
        <w:ind w:left="3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5"/>
          <w:sz w:val="33"/>
          <w:szCs w:val="33"/>
        </w:rPr>
        <w:t>猛兽类动物展区。全园面积不宜小于</w:t>
      </w:r>
      <w:r>
        <w:rPr>
          <w:rFonts w:ascii="SimSun" w:eastAsia="SimSun" w:hAnsi="SimSun" w:cs="SimSun"/>
          <w:spacing w:val="-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10h</w:t>
      </w:r>
      <w:r>
        <w:rPr>
          <w:rFonts w:ascii="SimSun" w:eastAsia="SimSun" w:hAnsi="SimSun" w:cs="SimSun"/>
          <w:spacing w:val="-3"/>
          <w:sz w:val="33"/>
          <w:szCs w:val="33"/>
        </w:rPr>
        <w:t>m</w:t>
      </w:r>
      <w:r>
        <w:rPr>
          <w:rFonts w:ascii="SimSun" w:eastAsia="SimSun" w:hAnsi="SimSun" w:cs="SimSun"/>
          <w:spacing w:val="-5"/>
          <w:sz w:val="33"/>
          <w:szCs w:val="33"/>
        </w:rPr>
        <w:t>²。</w:t>
      </w:r>
    </w:p>
    <w:p>
      <w:pPr>
        <w:spacing w:line="164" w:lineRule="exact"/>
      </w:pPr>
    </w:p>
    <w:p>
      <w:pPr>
        <w:sectPr>
          <w:pgSz w:w="17860" w:h="25258"/>
          <w:pgMar w:top="2146" w:right="2479" w:bottom="0" w:left="2678" w:header="0" w:footer="0" w:gutter="0"/>
          <w:pgNumType w:start="6"/>
          <w:cols w:num="1" w:space="708" w:equalWidth="0">
            <w:col w:w="12701" w:space="0"/>
          </w:cols>
        </w:sectPr>
      </w:pPr>
    </w:p>
    <w:p>
      <w:pPr>
        <w:spacing w:before="63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2.2.3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before="229" w:line="226" w:lineRule="auto"/>
        <w:ind w:left="38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9"/>
          <w:sz w:val="33"/>
          <w:szCs w:val="33"/>
        </w:rPr>
        <w:t>2</w:t>
      </w:r>
      <w:r>
        <w:rPr>
          <w:rFonts w:ascii="SimSun" w:eastAsia="SimSun" w:hAnsi="SimSun" w:cs="SimSun"/>
          <w:spacing w:val="-8"/>
          <w:sz w:val="33"/>
          <w:szCs w:val="33"/>
        </w:rPr>
        <w:t>hm²。</w:t>
      </w:r>
    </w:p>
    <w:p>
      <w:pPr>
        <w:spacing w:before="191" w:line="175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2.2.4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4" w:line="208" w:lineRule="auto"/>
        <w:ind w:left="5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儿童公园应有儿童科普教育</w:t>
      </w:r>
      <w:r>
        <w:rPr>
          <w:rFonts w:ascii="SimSun" w:eastAsia="SimSun" w:hAnsi="SimSun" w:cs="SimSun"/>
          <w:sz w:val="33"/>
          <w:szCs w:val="33"/>
        </w:rPr>
        <w:t>内容和游戏设施，全园面积宜大于</w:t>
      </w:r>
    </w:p>
    <w:p>
      <w:pPr>
        <w:spacing w:line="357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before="107" w:line="174" w:lineRule="auto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动物园应有适合动物生活的环境；游人参观、</w:t>
      </w:r>
      <w:r>
        <w:rPr>
          <w:rFonts w:ascii="SimSun" w:eastAsia="SimSun" w:hAnsi="SimSun" w:cs="SimSun"/>
          <w:spacing w:val="-2"/>
          <w:sz w:val="33"/>
          <w:szCs w:val="33"/>
        </w:rPr>
        <w:t>歇息</w:t>
      </w:r>
      <w:r>
        <w:rPr>
          <w:rFonts w:ascii="SimSun" w:eastAsia="SimSun" w:hAnsi="SimSun" w:cs="SimSun"/>
          <w:spacing w:val="-2"/>
          <w:sz w:val="33"/>
          <w:szCs w:val="33"/>
        </w:rPr>
        <w:t>、科普的设施</w:t>
      </w:r>
      <w:r>
        <w:rPr>
          <w:rFonts w:ascii="SimSun" w:eastAsia="SimSun" w:hAnsi="SimSun" w:cs="SimSun"/>
          <w:spacing w:val="-1"/>
          <w:sz w:val="33"/>
          <w:szCs w:val="33"/>
        </w:rPr>
        <w:t>；</w:t>
      </w:r>
    </w:p>
    <w:p>
      <w:pPr>
        <w:sectPr>
          <w:type w:val="continuous"/>
          <w:pgSz w:w="17860" w:h="25258"/>
          <w:pgMar w:top="2146" w:right="2479" w:bottom="0" w:left="2678" w:header="0" w:footer="0" w:gutter="0"/>
          <w:pgNumType w:start="7"/>
          <w:cols w:num="2" w:space="708" w:equalWidth="0">
            <w:col w:w="3087" w:space="100"/>
            <w:col w:w="9514" w:space="0"/>
          </w:cols>
        </w:sectPr>
      </w:pPr>
    </w:p>
    <w:p>
      <w:pPr>
        <w:spacing w:before="290" w:line="335" w:lineRule="auto"/>
        <w:ind w:left="41" w:right="9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安全、卫生隔离的设施和绿带；饲料加工场以及兽医院。检</w:t>
      </w:r>
      <w:r>
        <w:rPr>
          <w:rFonts w:ascii="SimSun" w:eastAsia="SimSun" w:hAnsi="SimSun" w:cs="SimSun"/>
          <w:sz w:val="33"/>
          <w:szCs w:val="33"/>
        </w:rPr>
        <w:t>疫站、隔离场和饲料基地不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2"/>
          <w:sz w:val="33"/>
          <w:szCs w:val="33"/>
        </w:rPr>
        <w:t>宜</w:t>
      </w:r>
      <w:r>
        <w:rPr>
          <w:rFonts w:ascii="SimSun" w:eastAsia="SimSun" w:hAnsi="SimSun" w:cs="SimSun"/>
          <w:spacing w:val="-6"/>
          <w:sz w:val="33"/>
          <w:szCs w:val="33"/>
        </w:rPr>
        <w:t>设在园内。全园面积宜大于</w:t>
      </w:r>
      <w:r>
        <w:rPr>
          <w:rFonts w:ascii="SimSun" w:eastAsia="SimSun" w:hAnsi="SimSun" w:cs="SimSun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20hm²。</w:t>
      </w:r>
    </w:p>
    <w:p>
      <w:pPr>
        <w:spacing w:before="4" w:line="335" w:lineRule="auto"/>
        <w:ind w:left="38" w:right="240" w:firstLine="1156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6"/>
          <w:sz w:val="33"/>
          <w:szCs w:val="33"/>
        </w:rPr>
        <w:t>专类动物</w:t>
      </w:r>
      <w:r>
        <w:rPr>
          <w:rFonts w:ascii="SimSun" w:eastAsia="SimSun" w:hAnsi="SimSun" w:cs="SimSun"/>
          <w:spacing w:val="-4"/>
          <w:sz w:val="33"/>
          <w:szCs w:val="33"/>
        </w:rPr>
        <w:t>园</w:t>
      </w:r>
      <w:r>
        <w:rPr>
          <w:rFonts w:ascii="SimSun" w:eastAsia="SimSun" w:hAnsi="SimSun" w:cs="SimSun"/>
          <w:spacing w:val="-3"/>
          <w:sz w:val="33"/>
          <w:szCs w:val="33"/>
        </w:rPr>
        <w:t>应以展出具有地区</w:t>
      </w:r>
      <w:r>
        <w:rPr>
          <w:rFonts w:ascii="SimSun" w:eastAsia="SimSun" w:hAnsi="SimSun" w:cs="SimSun"/>
          <w:spacing w:val="-3"/>
          <w:sz w:val="33"/>
          <w:szCs w:val="33"/>
        </w:rPr>
        <w:t>或者</w:t>
      </w:r>
      <w:r>
        <w:rPr>
          <w:rFonts w:ascii="SimSun" w:eastAsia="SimSun" w:hAnsi="SimSun" w:cs="SimSun"/>
          <w:spacing w:val="-3"/>
          <w:sz w:val="33"/>
          <w:szCs w:val="33"/>
        </w:rPr>
        <w:t>类型特点的动物为主要内容。全园面积宜在</w:t>
      </w:r>
      <w:r>
        <w:rPr>
          <w:rFonts w:ascii="SimSun" w:eastAsia="SimSun" w:hAnsi="SimSun" w:cs="SimSun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3"/>
          <w:sz w:val="33"/>
          <w:szCs w:val="33"/>
        </w:rPr>
        <w:t>5~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20hm²之间。</w:t>
      </w:r>
    </w:p>
    <w:p>
      <w:pPr>
        <w:spacing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.2.5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植物园应</w:t>
      </w:r>
      <w:r>
        <w:rPr>
          <w:rFonts w:ascii="SimSun" w:eastAsia="SimSun" w:hAnsi="SimSun" w:cs="SimSun"/>
          <w:spacing w:val="-3"/>
          <w:sz w:val="33"/>
          <w:szCs w:val="33"/>
        </w:rPr>
        <w:t>创造</w:t>
      </w:r>
      <w:r>
        <w:rPr>
          <w:rFonts w:ascii="SimSun" w:eastAsia="SimSun" w:hAnsi="SimSun" w:cs="SimSun"/>
          <w:spacing w:val="-3"/>
          <w:sz w:val="33"/>
          <w:szCs w:val="33"/>
        </w:rPr>
        <w:t>适于多种植物生长的立地环境，应有体现本园特点</w:t>
      </w:r>
    </w:p>
    <w:p>
      <w:pPr>
        <w:spacing w:before="226" w:line="208" w:lineRule="auto"/>
        <w:ind w:left="6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5"/>
          <w:sz w:val="33"/>
          <w:szCs w:val="33"/>
        </w:rPr>
        <w:t>的科普展览区和相应的科研实验区。全园面积宜大于</w:t>
      </w:r>
      <w:r>
        <w:rPr>
          <w:rFonts w:ascii="SimSun" w:eastAsia="SimSun" w:hAnsi="SimSun" w:cs="SimSun"/>
          <w:spacing w:val="-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40hm²。</w:t>
      </w:r>
    </w:p>
    <w:p>
      <w:pPr>
        <w:spacing w:before="229" w:line="336" w:lineRule="auto"/>
        <w:ind w:left="38" w:right="259" w:firstLine="1156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专类植物园应以展出具有明显特征</w:t>
      </w:r>
      <w:r>
        <w:rPr>
          <w:rFonts w:ascii="SimSun" w:eastAsia="SimSun" w:hAnsi="SimSun" w:cs="SimSun"/>
          <w:spacing w:val="1"/>
          <w:sz w:val="33"/>
          <w:szCs w:val="33"/>
        </w:rPr>
        <w:t>或者</w:t>
      </w:r>
      <w:r>
        <w:rPr>
          <w:rFonts w:ascii="SimSun" w:eastAsia="SimSun" w:hAnsi="SimSun" w:cs="SimSun"/>
          <w:spacing w:val="1"/>
          <w:sz w:val="33"/>
          <w:szCs w:val="33"/>
        </w:rPr>
        <w:t>重要意义的植物为主要</w:t>
      </w:r>
      <w:r>
        <w:rPr>
          <w:rFonts w:ascii="SimSun" w:eastAsia="SimSun" w:hAnsi="SimSun" w:cs="SimSun"/>
          <w:sz w:val="33"/>
          <w:szCs w:val="33"/>
        </w:rPr>
        <w:t>内容，全园面积宜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9"/>
          <w:sz w:val="33"/>
          <w:szCs w:val="33"/>
        </w:rPr>
        <w:t>大</w:t>
      </w:r>
      <w:r>
        <w:rPr>
          <w:rFonts w:ascii="SimSun" w:eastAsia="SimSun" w:hAnsi="SimSun" w:cs="SimSun"/>
          <w:spacing w:val="-13"/>
          <w:sz w:val="33"/>
          <w:szCs w:val="33"/>
        </w:rPr>
        <w:t>于</w:t>
      </w:r>
      <w:r>
        <w:rPr>
          <w:rFonts w:ascii="SimSun" w:eastAsia="SimSun" w:hAnsi="SimSun" w:cs="SimSun"/>
          <w:spacing w:val="-1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20hm²。</w:t>
      </w:r>
    </w:p>
    <w:p>
      <w:pPr>
        <w:spacing w:before="2" w:line="207" w:lineRule="auto"/>
        <w:ind w:left="119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2"/>
          <w:sz w:val="33"/>
          <w:szCs w:val="33"/>
        </w:rPr>
        <w:t>盆景园应以展出各种盆景为主要</w:t>
      </w:r>
      <w:r>
        <w:rPr>
          <w:rFonts w:ascii="SimSun" w:eastAsia="SimSun" w:hAnsi="SimSun" w:cs="SimSun"/>
          <w:spacing w:val="1"/>
          <w:sz w:val="33"/>
          <w:szCs w:val="33"/>
        </w:rPr>
        <w:t>内容。独立的盆景园面积宜大于2</w:t>
      </w:r>
      <w:r>
        <w:rPr>
          <w:rFonts w:ascii="SimSun" w:eastAsia="SimSun" w:hAnsi="SimSun" w:cs="SimSun"/>
          <w:sz w:val="33"/>
          <w:szCs w:val="33"/>
        </w:rPr>
        <w:t>hm</w:t>
      </w:r>
      <w:r>
        <w:rPr>
          <w:rFonts w:ascii="SimSun" w:eastAsia="SimSun" w:hAnsi="SimSun" w:cs="SimSun"/>
          <w:spacing w:val="1"/>
          <w:sz w:val="33"/>
          <w:szCs w:val="33"/>
        </w:rPr>
        <w:t>²。</w:t>
      </w:r>
    </w:p>
    <w:p>
      <w:pPr>
        <w:spacing w:before="226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.2.6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风景名胜公园应在保护好自然和人文景观的基础上，设置适量游</w:t>
      </w:r>
    </w:p>
    <w:p>
      <w:pPr>
        <w:spacing w:before="226" w:line="209" w:lineRule="auto"/>
        <w:ind w:left="4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4"/>
          <w:sz w:val="33"/>
          <w:szCs w:val="33"/>
        </w:rPr>
        <w:t>览</w:t>
      </w:r>
      <w:r>
        <w:rPr>
          <w:rFonts w:ascii="SimSun" w:eastAsia="SimSun" w:hAnsi="SimSun" w:cs="SimSun"/>
          <w:spacing w:val="-3"/>
          <w:sz w:val="33"/>
          <w:szCs w:val="33"/>
        </w:rPr>
        <w:t>路、休憩、服务和公用等设施。</w:t>
      </w:r>
    </w:p>
    <w:p>
      <w:pPr>
        <w:spacing w:before="224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.2.7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历史名园修复设计必须符合《中华人民共和国文物保护法》的规</w:t>
      </w:r>
    </w:p>
    <w:p>
      <w:pPr>
        <w:spacing w:before="228" w:line="604" w:lineRule="exact"/>
        <w:ind w:left="4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position w:val="21"/>
          <w:sz w:val="33"/>
          <w:szCs w:val="33"/>
        </w:rPr>
        <w:t>定。为保护</w:t>
      </w:r>
      <w:r>
        <w:rPr>
          <w:rFonts w:ascii="SimSun" w:eastAsia="SimSun" w:hAnsi="SimSun" w:cs="SimSun"/>
          <w:spacing w:val="1"/>
          <w:position w:val="21"/>
          <w:sz w:val="33"/>
          <w:szCs w:val="33"/>
        </w:rPr>
        <w:t>或者</w:t>
      </w:r>
      <w:r>
        <w:rPr>
          <w:rFonts w:ascii="SimSun" w:eastAsia="SimSun" w:hAnsi="SimSun" w:cs="SimSun"/>
          <w:spacing w:val="1"/>
          <w:position w:val="21"/>
          <w:sz w:val="33"/>
          <w:szCs w:val="33"/>
        </w:rPr>
        <w:t>参观使用而设置防火设施、值班室、厕所</w:t>
      </w:r>
      <w:r>
        <w:rPr>
          <w:rFonts w:ascii="SimSun" w:eastAsia="SimSun" w:hAnsi="SimSun" w:cs="SimSun"/>
          <w:position w:val="21"/>
          <w:sz w:val="33"/>
          <w:szCs w:val="33"/>
        </w:rPr>
        <w:t>及水电等工程管线，也不得改变</w:t>
      </w:r>
    </w:p>
    <w:p>
      <w:pPr>
        <w:spacing w:before="2" w:line="207" w:lineRule="auto"/>
        <w:ind w:left="37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0"/>
          <w:sz w:val="33"/>
          <w:szCs w:val="33"/>
        </w:rPr>
        <w:t>文</w:t>
      </w:r>
      <w:r>
        <w:rPr>
          <w:rFonts w:ascii="SimSun" w:eastAsia="SimSun" w:hAnsi="SimSun" w:cs="SimSun"/>
          <w:spacing w:val="-9"/>
          <w:sz w:val="33"/>
          <w:szCs w:val="33"/>
        </w:rPr>
        <w:t>物原状。</w:t>
      </w:r>
    </w:p>
    <w:p>
      <w:pPr>
        <w:spacing w:line="158" w:lineRule="exact"/>
      </w:pPr>
    </w:p>
    <w:p>
      <w:pPr>
        <w:sectPr>
          <w:type w:val="continuous"/>
          <w:pgSz w:w="17860" w:h="25258"/>
          <w:pgMar w:top="2146" w:right="2479" w:bottom="0" w:left="2678" w:header="0" w:footer="0" w:gutter="0"/>
          <w:pgNumType w:start="8"/>
          <w:cols w:num="1" w:space="708" w:equalWidth="0">
            <w:col w:w="12701" w:space="0"/>
          </w:cols>
        </w:sectPr>
      </w:pPr>
    </w:p>
    <w:p>
      <w:pPr>
        <w:spacing w:before="64" w:line="602" w:lineRule="exact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position w:val="21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position w:val="21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position w:val="21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2.2.8</w:t>
      </w:r>
      <w:r>
        <w:rPr>
          <w:rFonts w:ascii="SimSun" w:eastAsia="SimSun" w:hAnsi="SimSun" w:cs="SimSun"/>
          <w:color w:val="000080"/>
          <w:spacing w:val="-17"/>
          <w:position w:val="21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position w:val="21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line="177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2.2.9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4" w:line="603" w:lineRule="exact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9"/>
          <w:position w:val="21"/>
          <w:sz w:val="33"/>
          <w:szCs w:val="33"/>
        </w:rPr>
        <w:t>其</w:t>
      </w:r>
      <w:r>
        <w:rPr>
          <w:rFonts w:ascii="SimSun" w:eastAsia="SimSun" w:hAnsi="SimSun" w:cs="SimSun"/>
          <w:spacing w:val="-18"/>
          <w:position w:val="21"/>
          <w:sz w:val="33"/>
          <w:szCs w:val="33"/>
        </w:rPr>
        <w:t>他专类公园，</w:t>
      </w:r>
      <w:r>
        <w:rPr>
          <w:rFonts w:ascii="SimSun" w:eastAsia="SimSun" w:hAnsi="SimSun" w:cs="SimSun"/>
          <w:spacing w:val="-18"/>
          <w:position w:val="2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8"/>
          <w:position w:val="21"/>
          <w:sz w:val="33"/>
          <w:szCs w:val="33"/>
        </w:rPr>
        <w:t>应有</w:t>
      </w:r>
      <w:r>
        <w:rPr>
          <w:rFonts w:ascii="SimSun" w:eastAsia="SimSun" w:hAnsi="SimSun" w:cs="SimSun"/>
          <w:spacing w:val="-18"/>
          <w:position w:val="21"/>
          <w:sz w:val="33"/>
          <w:szCs w:val="33"/>
        </w:rPr>
        <w:t>名不虚传</w:t>
      </w:r>
      <w:r>
        <w:rPr>
          <w:rFonts w:ascii="SimSun" w:eastAsia="SimSun" w:hAnsi="SimSun" w:cs="SimSun"/>
          <w:spacing w:val="-18"/>
          <w:position w:val="21"/>
          <w:sz w:val="33"/>
          <w:szCs w:val="33"/>
        </w:rPr>
        <w:t>的主题内容。</w:t>
      </w:r>
      <w:r>
        <w:rPr>
          <w:rFonts w:ascii="SimSun" w:eastAsia="SimSun" w:hAnsi="SimSun" w:cs="SimSun"/>
          <w:spacing w:val="-18"/>
          <w:position w:val="2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8"/>
          <w:position w:val="21"/>
          <w:sz w:val="33"/>
          <w:szCs w:val="33"/>
        </w:rPr>
        <w:t>全园面积宜大于</w:t>
      </w:r>
      <w:r>
        <w:rPr>
          <w:rFonts w:ascii="SimSun" w:eastAsia="SimSun" w:hAnsi="SimSun" w:cs="SimSun"/>
          <w:spacing w:val="-18"/>
          <w:position w:val="2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8"/>
          <w:position w:val="21"/>
          <w:sz w:val="33"/>
          <w:szCs w:val="33"/>
        </w:rPr>
        <w:t>2hm²。</w:t>
      </w:r>
    </w:p>
    <w:p>
      <w:pPr>
        <w:spacing w:before="1" w:line="175" w:lineRule="auto"/>
        <w:ind w:left="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居住区公园和居住小区游园，必须设置儿</w:t>
      </w:r>
      <w:r>
        <w:rPr>
          <w:rFonts w:ascii="SimSun" w:eastAsia="SimSun" w:hAnsi="SimSun" w:cs="SimSun"/>
          <w:sz w:val="33"/>
          <w:szCs w:val="33"/>
        </w:rPr>
        <w:t>童游戏设施，同时应照</w:t>
      </w:r>
    </w:p>
    <w:p>
      <w:pPr>
        <w:sectPr>
          <w:type w:val="continuous"/>
          <w:pgSz w:w="17860" w:h="25258"/>
          <w:pgMar w:top="2146" w:right="2479" w:bottom="0" w:left="2678" w:header="0" w:footer="0" w:gutter="0"/>
          <w:pgNumType w:start="9"/>
          <w:cols w:num="2" w:space="708" w:equalWidth="0">
            <w:col w:w="3087" w:space="100"/>
            <w:col w:w="9514" w:space="0"/>
          </w:cols>
        </w:sectPr>
      </w:pPr>
    </w:p>
    <w:p>
      <w:pPr>
        <w:spacing w:before="286" w:line="335" w:lineRule="auto"/>
        <w:ind w:left="36" w:right="95" w:hanging="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顾老人的游憩需要。居住区公园陆地面积随居住区人口数量而定，</w:t>
      </w:r>
      <w:r>
        <w:rPr>
          <w:rFonts w:ascii="SimSun" w:eastAsia="SimSun" w:hAnsi="SimSun" w:cs="SimSun"/>
          <w:sz w:val="33"/>
          <w:szCs w:val="33"/>
        </w:rPr>
        <w:t>宜在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z w:val="33"/>
          <w:szCs w:val="33"/>
        </w:rPr>
        <w:t>5~10hm²之间。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居</w:t>
      </w:r>
      <w:r>
        <w:rPr>
          <w:rFonts w:ascii="SimSun" w:eastAsia="SimSun" w:hAnsi="SimSun" w:cs="SimSun"/>
          <w:spacing w:val="-6"/>
          <w:sz w:val="33"/>
          <w:szCs w:val="33"/>
        </w:rPr>
        <w:t>住小区游园面积宜大于</w:t>
      </w:r>
      <w:r>
        <w:rPr>
          <w:rFonts w:ascii="SimSun" w:eastAsia="SimSun" w:hAnsi="SimSun" w:cs="SimSun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0.5hm²。</w:t>
      </w:r>
    </w:p>
    <w:p>
      <w:pPr>
        <w:spacing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5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2.2.10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带状公园，应具有隔离、装饰街道和供短暂休憩的作用。园内应</w:t>
      </w:r>
    </w:p>
    <w:p>
      <w:pPr>
        <w:spacing w:before="229" w:line="599" w:lineRule="exact"/>
        <w:ind w:left="4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0"/>
          <w:position w:val="20"/>
          <w:sz w:val="33"/>
          <w:szCs w:val="33"/>
        </w:rPr>
        <w:t>设置</w:t>
      </w:r>
      <w:r>
        <w:rPr>
          <w:rFonts w:ascii="SimSun" w:eastAsia="SimSun" w:hAnsi="SimSun" w:cs="SimSun"/>
          <w:spacing w:val="-12"/>
          <w:position w:val="20"/>
          <w:sz w:val="33"/>
          <w:szCs w:val="33"/>
        </w:rPr>
        <w:t>简</w:t>
      </w:r>
      <w:r>
        <w:rPr>
          <w:rFonts w:ascii="SimSun" w:eastAsia="SimSun" w:hAnsi="SimSun" w:cs="SimSun"/>
          <w:spacing w:val="-10"/>
          <w:position w:val="20"/>
          <w:sz w:val="33"/>
          <w:szCs w:val="33"/>
        </w:rPr>
        <w:t>单的休憩设施，</w:t>
      </w:r>
      <w:r>
        <w:rPr>
          <w:rFonts w:ascii="SimSun" w:eastAsia="SimSun" w:hAnsi="SimSun" w:cs="SimSun"/>
          <w:spacing w:val="-10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position w:val="20"/>
          <w:sz w:val="33"/>
          <w:szCs w:val="33"/>
        </w:rPr>
        <w:t>植物配置应考虑与城市环境的关系及园外行人、</w:t>
      </w:r>
      <w:r>
        <w:rPr>
          <w:rFonts w:ascii="SimSun" w:eastAsia="SimSun" w:hAnsi="SimSun" w:cs="SimSun"/>
          <w:spacing w:val="-10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position w:val="20"/>
          <w:sz w:val="33"/>
          <w:szCs w:val="33"/>
        </w:rPr>
        <w:t>乘车人对公园外</w:t>
      </w:r>
    </w:p>
    <w:p>
      <w:pPr>
        <w:spacing w:line="174" w:lineRule="auto"/>
        <w:ind w:left="3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8"/>
          <w:sz w:val="33"/>
          <w:szCs w:val="33"/>
        </w:rPr>
        <w:t>貌</w:t>
      </w:r>
      <w:r>
        <w:rPr>
          <w:rFonts w:ascii="SimSun" w:eastAsia="SimSun" w:hAnsi="SimSun" w:cs="SimSun"/>
          <w:spacing w:val="-6"/>
          <w:sz w:val="33"/>
          <w:szCs w:val="33"/>
        </w:rPr>
        <w:t>的</w:t>
      </w:r>
      <w:r>
        <w:rPr>
          <w:rFonts w:ascii="SimSun" w:eastAsia="SimSun" w:hAnsi="SimSun" w:cs="SimSun"/>
          <w:spacing w:val="-6"/>
          <w:sz w:val="33"/>
          <w:szCs w:val="33"/>
        </w:rPr>
        <w:t>欣赏</w:t>
      </w:r>
      <w:r>
        <w:rPr>
          <w:rFonts w:ascii="SimSun" w:eastAsia="SimSun" w:hAnsi="SimSun" w:cs="SimSun"/>
          <w:spacing w:val="-6"/>
          <w:sz w:val="33"/>
          <w:szCs w:val="33"/>
        </w:rPr>
        <w:t>效果。</w:t>
      </w:r>
    </w:p>
    <w:p>
      <w:pPr>
        <w:sectPr>
          <w:type w:val="continuous"/>
          <w:pgSz w:w="17860" w:h="25258"/>
          <w:pgMar w:top="2146" w:right="2479" w:bottom="0" w:left="2678" w:header="0" w:footer="0" w:gutter="0"/>
          <w:pgNumType w:start="10"/>
          <w:cols w:num="1" w:space="708" w:equalWidth="0">
            <w:col w:w="12701" w:space="0"/>
          </w:cols>
        </w:sectPr>
      </w:pPr>
    </w:p>
    <w:p>
      <w:pPr>
        <w:spacing w:before="63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21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2.2.11</w:t>
      </w:r>
      <w:r>
        <w:rPr>
          <w:rFonts w:ascii="SimSun" w:eastAsia="SimSun" w:hAnsi="SimSun" w:cs="SimSun"/>
          <w:color w:val="000080"/>
          <w:spacing w:val="-1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1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13"/>
          <w:sz w:val="33"/>
          <w:szCs w:val="33"/>
        </w:rPr>
        <w:t>街旁游园，</w:t>
      </w:r>
      <w:r>
        <w:rPr>
          <w:rFonts w:ascii="SimSun" w:eastAsia="SimSun" w:hAnsi="SimSun" w:cs="SimSun"/>
          <w:spacing w:val="-1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应以配置精美的园林植物为主，</w:t>
      </w:r>
      <w:r>
        <w:rPr>
          <w:rFonts w:ascii="SimSun" w:eastAsia="SimSun" w:hAnsi="SimSun" w:cs="SimSun"/>
          <w:spacing w:val="-1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讲究街景的艺术效果</w:t>
      </w:r>
    </w:p>
    <w:p>
      <w:pPr>
        <w:spacing w:before="229" w:line="208" w:lineRule="auto"/>
        <w:ind w:left="4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6"/>
          <w:sz w:val="33"/>
          <w:szCs w:val="33"/>
        </w:rPr>
        <w:t>并应设</w:t>
      </w:r>
      <w:r>
        <w:rPr>
          <w:rFonts w:ascii="SimSun" w:eastAsia="SimSun" w:hAnsi="SimSun" w:cs="SimSun"/>
          <w:spacing w:val="-4"/>
          <w:sz w:val="33"/>
          <w:szCs w:val="33"/>
        </w:rPr>
        <w:t>有</w:t>
      </w:r>
      <w:r>
        <w:rPr>
          <w:rFonts w:ascii="SimSun" w:eastAsia="SimSun" w:hAnsi="SimSun" w:cs="SimSun"/>
          <w:spacing w:val="-3"/>
          <w:sz w:val="33"/>
          <w:szCs w:val="33"/>
        </w:rPr>
        <w:t>供短暂休憩的设施。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17" w:line="207" w:lineRule="auto"/>
        <w:ind w:left="561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00"/>
          <w:spacing w:val="-1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三节</w:t>
      </w:r>
      <w:r>
        <w:rPr>
          <w:rFonts w:ascii="SimSun" w:eastAsia="SimSun" w:hAnsi="SimSun" w:cs="SimSun"/>
          <w:color w:val="FF000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园内主要用地比例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8" w:line="336" w:lineRule="auto"/>
        <w:ind w:left="61" w:right="121" w:firstLine="80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1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1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2.3.1</w:t>
      </w:r>
      <w:r>
        <w:rPr>
          <w:rFonts w:ascii="SimSun" w:eastAsia="SimSun" w:hAnsi="SimSun" w:cs="SimSun"/>
          <w:color w:val="000080"/>
          <w:spacing w:val="-11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1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11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11"/>
          <w:sz w:val="33"/>
          <w:szCs w:val="33"/>
        </w:rPr>
        <w:t>公园内部用地比例应根据公园类型和陆地面积确定。其绿化、</w:t>
      </w:r>
      <w:r>
        <w:rPr>
          <w:rFonts w:ascii="SimSun" w:eastAsia="SimSun" w:hAnsi="SimSun" w:cs="SimSun"/>
          <w:spacing w:val="-11"/>
          <w:sz w:val="33"/>
          <w:szCs w:val="33"/>
        </w:rPr>
        <w:t>建造</w:t>
      </w:r>
      <w:r>
        <w:rPr>
          <w:rFonts w:ascii="SimSun" w:eastAsia="SimSun" w:hAnsi="SimSun" w:cs="SimSun"/>
          <w:spacing w:val="-11"/>
          <w:sz w:val="33"/>
          <w:szCs w:val="33"/>
        </w:rPr>
        <w:t>、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8"/>
          <w:sz w:val="33"/>
          <w:szCs w:val="33"/>
        </w:rPr>
        <w:t>园路及铺装场地等用地的比例应符合表</w:t>
      </w:r>
      <w:r>
        <w:rPr>
          <w:rFonts w:ascii="SimSun" w:eastAsia="SimSun" w:hAnsi="SimSun" w:cs="SimSun"/>
          <w:spacing w:val="-8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8"/>
          <w:sz w:val="33"/>
          <w:szCs w:val="33"/>
        </w:rPr>
        <w:t>2.3.1</w:t>
      </w:r>
      <w:r>
        <w:rPr>
          <w:rFonts w:ascii="SimSun" w:eastAsia="SimSun" w:hAnsi="SimSun" w:cs="SimSun"/>
          <w:spacing w:val="-8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8"/>
          <w:sz w:val="33"/>
          <w:szCs w:val="33"/>
        </w:rPr>
        <w:t>的规定。</w:t>
      </w:r>
    </w:p>
    <w:p>
      <w:pPr>
        <w:spacing w:before="1" w:line="336" w:lineRule="auto"/>
        <w:ind w:left="34" w:right="428" w:firstLine="827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.3.2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9"/>
          <w:sz w:val="33"/>
          <w:szCs w:val="33"/>
        </w:rPr>
        <w:t>表</w:t>
      </w:r>
      <w:r>
        <w:rPr>
          <w:rFonts w:ascii="SimSun" w:eastAsia="SimSun" w:hAnsi="SimSun" w:cs="SimSun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2.3.1</w:t>
      </w:r>
      <w:r>
        <w:rPr>
          <w:rFonts w:ascii="SimSun" w:eastAsia="SimSun" w:hAnsi="SimSun" w:cs="SimSun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中Ⅰ、Ⅱ、Ⅲ三项上限与Ⅳ下限之和不足</w:t>
      </w:r>
      <w:r>
        <w:rPr>
          <w:rFonts w:ascii="SimSun" w:eastAsia="SimSun" w:hAnsi="SimSun" w:cs="SimSun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100%，剩余用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7"/>
          <w:sz w:val="33"/>
          <w:szCs w:val="33"/>
        </w:rPr>
        <w:t>地应供以下情况使用：</w:t>
      </w:r>
    </w:p>
    <w:p>
      <w:pPr>
        <w:spacing w:before="2" w:line="335" w:lineRule="auto"/>
        <w:ind w:left="36" w:firstLine="11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"/>
          <w:sz w:val="33"/>
          <w:szCs w:val="33"/>
        </w:rPr>
        <w:t>一、</w:t>
      </w:r>
      <w:r>
        <w:rPr>
          <w:rFonts w:ascii="SimSun" w:eastAsia="SimSun" w:hAnsi="SimSun" w:cs="SimSun"/>
          <w:spacing w:val="-1"/>
          <w:sz w:val="33"/>
          <w:szCs w:val="33"/>
        </w:rPr>
        <w:t>普通</w:t>
      </w:r>
      <w:r>
        <w:rPr>
          <w:rFonts w:ascii="SimSun" w:eastAsia="SimSun" w:hAnsi="SimSun" w:cs="SimSun"/>
          <w:spacing w:val="-1"/>
          <w:sz w:val="33"/>
          <w:szCs w:val="33"/>
        </w:rPr>
        <w:t>情况增加绿化用地的面积</w:t>
      </w:r>
      <w:r>
        <w:rPr>
          <w:rFonts w:ascii="SimSun" w:eastAsia="SimSun" w:hAnsi="SimSun" w:cs="SimSun"/>
          <w:spacing w:val="-1"/>
          <w:sz w:val="33"/>
          <w:szCs w:val="33"/>
        </w:rPr>
        <w:t>或者</w:t>
      </w:r>
      <w:r>
        <w:rPr>
          <w:rFonts w:ascii="SimSun" w:eastAsia="SimSun" w:hAnsi="SimSun" w:cs="SimSun"/>
          <w:spacing w:val="-1"/>
          <w:sz w:val="33"/>
          <w:szCs w:val="33"/>
        </w:rPr>
        <w:t>设置各种活动用的铺</w:t>
      </w:r>
      <w:r>
        <w:rPr>
          <w:rFonts w:ascii="SimSun" w:eastAsia="SimSun" w:hAnsi="SimSun" w:cs="SimSun"/>
          <w:sz w:val="33"/>
          <w:szCs w:val="33"/>
        </w:rPr>
        <w:t>装场地、院落、棚架、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花</w:t>
      </w:r>
      <w:r>
        <w:rPr>
          <w:rFonts w:ascii="SimSun" w:eastAsia="SimSun" w:hAnsi="SimSun" w:cs="SimSun"/>
          <w:spacing w:val="-7"/>
          <w:sz w:val="33"/>
          <w:szCs w:val="33"/>
        </w:rPr>
        <w:t>架、假山等构筑物；</w:t>
      </w:r>
    </w:p>
    <w:p>
      <w:pPr>
        <w:spacing w:line="208" w:lineRule="auto"/>
        <w:ind w:left="119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二</w:t>
      </w:r>
      <w:r>
        <w:rPr>
          <w:rFonts w:ascii="SimSun" w:eastAsia="SimSun" w:hAnsi="SimSun" w:cs="SimSun"/>
          <w:spacing w:val="-1"/>
          <w:sz w:val="33"/>
          <w:szCs w:val="33"/>
        </w:rPr>
        <w:t>、公园陆地形状</w:t>
      </w:r>
      <w:r>
        <w:rPr>
          <w:rFonts w:ascii="SimSun" w:eastAsia="SimSun" w:hAnsi="SimSun" w:cs="SimSun"/>
          <w:spacing w:val="-1"/>
          <w:sz w:val="33"/>
          <w:szCs w:val="33"/>
        </w:rPr>
        <w:t>或者</w:t>
      </w:r>
      <w:r>
        <w:rPr>
          <w:rFonts w:ascii="SimSun" w:eastAsia="SimSun" w:hAnsi="SimSun" w:cs="SimSun"/>
          <w:spacing w:val="-1"/>
          <w:sz w:val="33"/>
          <w:szCs w:val="33"/>
        </w:rPr>
        <w:t>地貌</w:t>
      </w:r>
      <w:r>
        <w:rPr>
          <w:rFonts w:ascii="SimSun" w:eastAsia="SimSun" w:hAnsi="SimSun" w:cs="SimSun"/>
          <w:spacing w:val="-1"/>
          <w:sz w:val="33"/>
          <w:szCs w:val="33"/>
        </w:rPr>
        <w:t>浮现</w:t>
      </w:r>
      <w:r>
        <w:rPr>
          <w:rFonts w:ascii="SimSun" w:eastAsia="SimSun" w:hAnsi="SimSun" w:cs="SimSun"/>
          <w:spacing w:val="-1"/>
          <w:sz w:val="33"/>
          <w:szCs w:val="33"/>
        </w:rPr>
        <w:t>特殊</w:t>
      </w:r>
      <w:r>
        <w:rPr>
          <w:rFonts w:ascii="SimSun" w:eastAsia="SimSun" w:hAnsi="SimSun" w:cs="SimSun"/>
          <w:spacing w:val="-1"/>
          <w:sz w:val="33"/>
          <w:szCs w:val="33"/>
        </w:rPr>
        <w:t>情况时园路及铺装场地的增值。</w:t>
      </w:r>
    </w:p>
    <w:p>
      <w:pPr>
        <w:spacing w:before="223" w:line="337" w:lineRule="auto"/>
        <w:ind w:left="36" w:right="236" w:firstLine="826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4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4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.3.3</w:t>
      </w:r>
      <w:r>
        <w:rPr>
          <w:rFonts w:ascii="SimSun" w:eastAsia="SimSun" w:hAnsi="SimSun" w:cs="SimSun"/>
          <w:color w:val="000080"/>
          <w:spacing w:val="-2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2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2"/>
          <w:sz w:val="33"/>
          <w:szCs w:val="33"/>
        </w:rPr>
        <w:t>公园内园路及铺装场地用地，可在符合下列条件之一时按表2.3.1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规定值适当增</w:t>
      </w:r>
      <w:r>
        <w:rPr>
          <w:rFonts w:ascii="SimSun" w:eastAsia="SimSun" w:hAnsi="SimSun" w:cs="SimSun"/>
          <w:spacing w:val="-5"/>
          <w:sz w:val="33"/>
          <w:szCs w:val="33"/>
        </w:rPr>
        <w:t>大</w:t>
      </w:r>
      <w:r>
        <w:rPr>
          <w:rFonts w:ascii="SimSun" w:eastAsia="SimSun" w:hAnsi="SimSun" w:cs="SimSun"/>
          <w:spacing w:val="-3"/>
          <w:sz w:val="33"/>
          <w:szCs w:val="33"/>
        </w:rPr>
        <w:t>，但增值不得超过公园总面积的</w:t>
      </w:r>
      <w:r>
        <w:rPr>
          <w:rFonts w:ascii="SimSun" w:eastAsia="SimSun" w:hAnsi="SimSun" w:cs="SimSun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3"/>
          <w:sz w:val="33"/>
          <w:szCs w:val="33"/>
        </w:rPr>
        <w:t>5%。</w:t>
      </w:r>
    </w:p>
    <w:p>
      <w:pPr>
        <w:spacing w:line="209" w:lineRule="auto"/>
        <w:ind w:left="119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2"/>
          <w:sz w:val="33"/>
          <w:szCs w:val="33"/>
        </w:rPr>
        <w:t>一</w:t>
      </w:r>
      <w:r>
        <w:rPr>
          <w:rFonts w:ascii="SimSun" w:eastAsia="SimSun" w:hAnsi="SimSun" w:cs="SimSun"/>
          <w:spacing w:val="-10"/>
          <w:sz w:val="33"/>
          <w:szCs w:val="33"/>
        </w:rPr>
        <w:t>、</w:t>
      </w:r>
      <w:r>
        <w:rPr>
          <w:rFonts w:ascii="SimSun" w:eastAsia="SimSun" w:hAnsi="SimSun" w:cs="SimSun"/>
          <w:spacing w:val="-6"/>
          <w:sz w:val="33"/>
          <w:szCs w:val="33"/>
        </w:rPr>
        <w:t>公园平面长宽比值大于</w:t>
      </w:r>
      <w:r>
        <w:rPr>
          <w:rFonts w:ascii="SimSun" w:eastAsia="SimSun" w:hAnsi="SimSun" w:cs="SimSun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3；</w:t>
      </w:r>
    </w:p>
    <w:p>
      <w:pPr>
        <w:spacing w:before="224" w:line="209" w:lineRule="auto"/>
        <w:ind w:left="119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8"/>
          <w:sz w:val="33"/>
          <w:szCs w:val="33"/>
        </w:rPr>
        <w:t>二、</w:t>
      </w:r>
      <w:r>
        <w:rPr>
          <w:rFonts w:ascii="SimSun" w:eastAsia="SimSun" w:hAnsi="SimSun" w:cs="SimSun"/>
          <w:spacing w:val="-7"/>
          <w:sz w:val="33"/>
          <w:szCs w:val="33"/>
        </w:rPr>
        <w:t>公</w:t>
      </w:r>
      <w:r>
        <w:rPr>
          <w:rFonts w:ascii="SimSun" w:eastAsia="SimSun" w:hAnsi="SimSun" w:cs="SimSun"/>
          <w:spacing w:val="-4"/>
          <w:sz w:val="33"/>
          <w:szCs w:val="33"/>
        </w:rPr>
        <w:t>园面积一半以上的地形坡度超过</w:t>
      </w:r>
      <w:r>
        <w:rPr>
          <w:rFonts w:ascii="SimSun" w:eastAsia="SimSun" w:hAnsi="SimSun" w:cs="SimSun"/>
          <w:spacing w:val="-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50%；</w:t>
      </w:r>
    </w:p>
    <w:p>
      <w:pPr>
        <w:spacing w:before="227" w:line="209" w:lineRule="auto"/>
        <w:ind w:left="119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3"/>
          <w:sz w:val="33"/>
          <w:szCs w:val="33"/>
        </w:rPr>
        <w:t>三</w:t>
      </w:r>
      <w:r>
        <w:rPr>
          <w:rFonts w:ascii="SimSun" w:eastAsia="SimSun" w:hAnsi="SimSun" w:cs="SimSun"/>
          <w:spacing w:val="-2"/>
          <w:sz w:val="33"/>
          <w:szCs w:val="33"/>
        </w:rPr>
        <w:t>、水体岸线总长度大于公园周边长度。</w:t>
      </w:r>
    </w:p>
    <w:p>
      <w:pPr>
        <w:sectPr>
          <w:pgSz w:w="17860" w:h="25258"/>
          <w:pgMar w:top="2034" w:right="2456" w:bottom="0" w:left="2678" w:header="0" w:footer="0" w:gutter="0"/>
          <w:pgNumType w:start="11"/>
          <w:cols w:space="708"/>
        </w:sectPr>
      </w:pPr>
    </w:p>
    <w:p>
      <w:pPr>
        <w:spacing w:line="6052" w:lineRule="exact"/>
        <w:ind w:firstLine="381"/>
        <w:textAlignment w:val="center"/>
      </w:pPr>
      <w:r>
        <w:drawing>
          <wp:inline distT="0" distB="0" distL="0" distR="0">
            <wp:extent cx="6000750" cy="3843401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384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6" w:lineRule="auto"/>
        <w:rPr>
          <w:rFonts w:ascii="Arial"/>
          <w:sz w:val="21"/>
        </w:rPr>
      </w:pPr>
    </w:p>
    <w:p>
      <w:pPr>
        <w:spacing w:line="5985" w:lineRule="exact"/>
        <w:ind w:firstLine="561"/>
        <w:textAlignment w:val="center"/>
      </w:pPr>
      <w:r>
        <w:drawing>
          <wp:inline distT="0" distB="0" distL="0" distR="0">
            <wp:extent cx="6000750" cy="380047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before="117" w:line="206" w:lineRule="auto"/>
        <w:ind w:left="669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00"/>
          <w:spacing w:val="-1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第四节</w:t>
      </w:r>
      <w:r>
        <w:rPr>
          <w:rFonts w:ascii="SimSun" w:eastAsia="SimSun" w:hAnsi="SimSun" w:cs="SimSun"/>
          <w:color w:val="FF0000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FF0000"/>
          <w:spacing w:val="-1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常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规设施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07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1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2.4.1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9"/>
          <w:sz w:val="33"/>
          <w:szCs w:val="33"/>
        </w:rPr>
        <w:t>常规设施项目的设置，应符合表</w:t>
      </w:r>
      <w:r>
        <w:rPr>
          <w:rFonts w:ascii="SimSun" w:eastAsia="SimSun" w:hAnsi="SimSun" w:cs="SimSun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2.4.1</w:t>
      </w:r>
      <w:r>
        <w:rPr>
          <w:rFonts w:ascii="SimSun" w:eastAsia="SimSun" w:hAnsi="SimSun" w:cs="SimSun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的规定。</w:t>
      </w:r>
    </w:p>
    <w:p>
      <w:pPr>
        <w:sectPr>
          <w:pgSz w:w="17860" w:h="25258"/>
          <w:pgMar w:top="1874" w:right="2678" w:bottom="0" w:left="2678" w:header="0" w:footer="0" w:gutter="0"/>
          <w:pgNumType w:start="12"/>
          <w:cols w:space="708"/>
        </w:sectPr>
      </w:pPr>
    </w:p>
    <w:p>
      <w:pPr>
        <w:spacing w:line="8056" w:lineRule="exact"/>
        <w:ind w:firstLine="352"/>
        <w:textAlignment w:val="center"/>
      </w:pPr>
      <w:r>
        <w:drawing>
          <wp:inline distT="0" distB="0" distL="0" distR="0">
            <wp:extent cx="5630291" cy="5115813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0291" cy="511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23" w:line="5535" w:lineRule="exact"/>
        <w:ind w:firstLine="21"/>
        <w:textAlignment w:val="center"/>
      </w:pPr>
      <w:r>
        <w:drawing>
          <wp:inline distT="0" distB="0" distL="0" distR="0">
            <wp:extent cx="5657850" cy="351472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07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.4.2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公园内不得</w:t>
      </w:r>
      <w:r>
        <w:rPr>
          <w:rFonts w:ascii="SimSun" w:eastAsia="SimSun" w:hAnsi="SimSun" w:cs="SimSun"/>
          <w:spacing w:val="-3"/>
          <w:sz w:val="33"/>
          <w:szCs w:val="33"/>
        </w:rPr>
        <w:t>修筑</w:t>
      </w:r>
      <w:r>
        <w:rPr>
          <w:rFonts w:ascii="SimSun" w:eastAsia="SimSun" w:hAnsi="SimSun" w:cs="SimSun"/>
          <w:spacing w:val="-3"/>
          <w:sz w:val="33"/>
          <w:szCs w:val="33"/>
        </w:rPr>
        <w:t>与其性质无关的、单纯以营利为目的的餐厅、旅</w:t>
      </w:r>
    </w:p>
    <w:p>
      <w:pPr>
        <w:spacing w:before="225" w:line="336" w:lineRule="auto"/>
        <w:ind w:left="34" w:right="47" w:hanging="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8"/>
          <w:sz w:val="33"/>
          <w:szCs w:val="33"/>
        </w:rPr>
        <w:t>馆和舞厅等</w:t>
      </w:r>
      <w:r>
        <w:rPr>
          <w:rFonts w:ascii="SimSun" w:eastAsia="SimSun" w:hAnsi="SimSun" w:cs="SimSun"/>
          <w:spacing w:val="-7"/>
          <w:sz w:val="33"/>
          <w:szCs w:val="33"/>
        </w:rPr>
        <w:t>建造</w:t>
      </w:r>
      <w:r>
        <w:rPr>
          <w:rFonts w:ascii="SimSun" w:eastAsia="SimSun" w:hAnsi="SimSun" w:cs="SimSun"/>
          <w:spacing w:val="-4"/>
          <w:sz w:val="33"/>
          <w:szCs w:val="33"/>
        </w:rPr>
        <w:t>。</w:t>
      </w:r>
      <w:r>
        <w:rPr>
          <w:rFonts w:ascii="SimSun" w:eastAsia="SimSun" w:hAnsi="SimSun" w:cs="SimSun"/>
          <w:spacing w:val="-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公园中方便游人使用的餐厅、小卖店等服务设施的规模应与游人容量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2"/>
          <w:sz w:val="33"/>
          <w:szCs w:val="33"/>
        </w:rPr>
        <w:t>相</w:t>
      </w:r>
      <w:r>
        <w:rPr>
          <w:rFonts w:ascii="SimSun" w:eastAsia="SimSun" w:hAnsi="SimSun" w:cs="SimSun"/>
          <w:spacing w:val="-10"/>
          <w:sz w:val="33"/>
          <w:szCs w:val="33"/>
        </w:rPr>
        <w:t>适应。</w:t>
      </w:r>
    </w:p>
    <w:p>
      <w:pPr>
        <w:spacing w:before="2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2.4.3</w:t>
      </w:r>
      <w:r>
        <w:rPr>
          <w:rFonts w:ascii="SimSun" w:eastAsia="SimSun" w:hAnsi="SimSun" w:cs="SimSun"/>
          <w:color w:val="000080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7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7"/>
          <w:sz w:val="33"/>
          <w:szCs w:val="33"/>
        </w:rPr>
        <w:t>游人使用的厕所面积大于</w:t>
      </w:r>
      <w:r>
        <w:rPr>
          <w:rFonts w:ascii="SimSun" w:eastAsia="SimSun" w:hAnsi="SimSun" w:cs="SimSun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7"/>
          <w:sz w:val="33"/>
          <w:szCs w:val="33"/>
        </w:rPr>
        <w:t>10hm²的公园，应按游人容量的</w:t>
      </w:r>
      <w:r>
        <w:rPr>
          <w:rFonts w:ascii="SimSun" w:eastAsia="SimSun" w:hAnsi="SimSun" w:cs="SimSun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7"/>
          <w:sz w:val="33"/>
          <w:szCs w:val="33"/>
        </w:rPr>
        <w:t>2%设置</w:t>
      </w:r>
    </w:p>
    <w:p>
      <w:pPr>
        <w:spacing w:before="228" w:line="335" w:lineRule="auto"/>
        <w:ind w:left="36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2"/>
          <w:sz w:val="33"/>
          <w:szCs w:val="33"/>
        </w:rPr>
        <w:t>厕所蹲位</w:t>
      </w:r>
      <w:r>
        <w:rPr>
          <w:rFonts w:ascii="SimSun" w:eastAsia="SimSun" w:hAnsi="SimSun" w:cs="SimSun"/>
          <w:spacing w:val="8"/>
          <w:sz w:val="33"/>
          <w:szCs w:val="33"/>
        </w:rPr>
        <w:t>(</w:t>
      </w:r>
      <w:r>
        <w:rPr>
          <w:rFonts w:ascii="SimSun" w:eastAsia="SimSun" w:hAnsi="SimSun" w:cs="SimSun"/>
          <w:spacing w:val="6"/>
          <w:sz w:val="33"/>
          <w:szCs w:val="33"/>
        </w:rPr>
        <w:t>包括小便斗位数)，小于10</w:t>
      </w:r>
      <w:r>
        <w:rPr>
          <w:rFonts w:ascii="SimSun" w:eastAsia="SimSun" w:hAnsi="SimSun" w:cs="SimSun"/>
          <w:sz w:val="33"/>
          <w:szCs w:val="33"/>
        </w:rPr>
        <w:t>hm</w:t>
      </w:r>
      <w:r>
        <w:rPr>
          <w:rFonts w:ascii="SimSun" w:eastAsia="SimSun" w:hAnsi="SimSun" w:cs="SimSun"/>
          <w:spacing w:val="6"/>
          <w:sz w:val="33"/>
          <w:szCs w:val="33"/>
        </w:rPr>
        <w:t>²者按游人容量的</w:t>
      </w:r>
      <w:r>
        <w:rPr>
          <w:rFonts w:ascii="SimSun" w:eastAsia="SimSun" w:hAnsi="SimSun" w:cs="SimSun"/>
          <w:spacing w:val="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6"/>
          <w:sz w:val="33"/>
          <w:szCs w:val="33"/>
        </w:rPr>
        <w:t>1.5%设置；男女蹲位比例为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2"/>
          <w:sz w:val="33"/>
          <w:szCs w:val="33"/>
        </w:rPr>
        <w:t>1~1.5∶1；厕所的服务半径不宜超过</w:t>
      </w:r>
      <w:r>
        <w:rPr>
          <w:rFonts w:ascii="SimSun" w:eastAsia="SimSun" w:hAnsi="SimSun" w:cs="SimSun"/>
          <w:spacing w:val="2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2"/>
          <w:sz w:val="33"/>
          <w:szCs w:val="33"/>
        </w:rPr>
        <w:t>250</w:t>
      </w:r>
      <w:r>
        <w:rPr>
          <w:rFonts w:ascii="SimSun" w:eastAsia="SimSun" w:hAnsi="SimSun" w:cs="SimSun"/>
          <w:sz w:val="33"/>
          <w:szCs w:val="33"/>
        </w:rPr>
        <w:t>m</w:t>
      </w:r>
      <w:r>
        <w:rPr>
          <w:rFonts w:ascii="SimSun" w:eastAsia="SimSun" w:hAnsi="SimSun" w:cs="SimSun"/>
          <w:spacing w:val="2"/>
          <w:sz w:val="33"/>
          <w:szCs w:val="33"/>
        </w:rPr>
        <w:t>；各厕所内的蹲位数应与公园内的游</w:t>
      </w:r>
      <w:r>
        <w:rPr>
          <w:rFonts w:ascii="SimSun" w:eastAsia="SimSun" w:hAnsi="SimSun" w:cs="SimSun"/>
          <w:spacing w:val="1"/>
          <w:sz w:val="33"/>
          <w:szCs w:val="33"/>
        </w:rPr>
        <w:t>人</w:t>
      </w:r>
      <w:r>
        <w:rPr>
          <w:rFonts w:ascii="SimSun" w:eastAsia="SimSun" w:hAnsi="SimSun" w:cs="SimSun"/>
          <w:sz w:val="33"/>
          <w:szCs w:val="33"/>
        </w:rPr>
        <w:t>分布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1"/>
          <w:sz w:val="33"/>
          <w:szCs w:val="33"/>
        </w:rPr>
        <w:t>密度相适应；在儿童游戏场附近，应设置方便儿童使用的厕所；公园宜</w:t>
      </w:r>
      <w:r>
        <w:rPr>
          <w:rFonts w:ascii="SimSun" w:eastAsia="SimSun" w:hAnsi="SimSun" w:cs="SimSun"/>
          <w:sz w:val="33"/>
          <w:szCs w:val="33"/>
        </w:rPr>
        <w:t>设方便残疾人使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用的厕所。</w:t>
      </w:r>
    </w:p>
    <w:p>
      <w:pPr>
        <w:spacing w:before="2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1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1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1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2.4.4</w:t>
      </w:r>
      <w:r>
        <w:rPr>
          <w:rFonts w:ascii="SimSun" w:eastAsia="SimSun" w:hAnsi="SimSun" w:cs="SimSun"/>
          <w:color w:val="000080"/>
          <w:spacing w:val="1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1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1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1"/>
          <w:sz w:val="33"/>
          <w:szCs w:val="33"/>
        </w:rPr>
        <w:t>公用的条凳、坐椅、美人靠(包括一切</w:t>
      </w:r>
      <w:r>
        <w:rPr>
          <w:rFonts w:ascii="SimSun" w:eastAsia="SimSun" w:hAnsi="SimSun" w:cs="SimSun"/>
          <w:spacing w:val="1"/>
          <w:sz w:val="33"/>
          <w:szCs w:val="33"/>
        </w:rPr>
        <w:t>遨游</w:t>
      </w:r>
      <w:r>
        <w:rPr>
          <w:rFonts w:ascii="SimSun" w:eastAsia="SimSun" w:hAnsi="SimSun" w:cs="SimSun"/>
          <w:spacing w:val="1"/>
          <w:sz w:val="33"/>
          <w:szCs w:val="33"/>
        </w:rPr>
        <w:t>建造</w:t>
      </w:r>
      <w:r>
        <w:rPr>
          <w:rFonts w:ascii="SimSun" w:eastAsia="SimSun" w:hAnsi="SimSun" w:cs="SimSun"/>
          <w:sz w:val="33"/>
          <w:szCs w:val="33"/>
        </w:rPr>
        <w:t>和构筑物中的在</w:t>
      </w:r>
    </w:p>
    <w:p>
      <w:pPr>
        <w:spacing w:before="227" w:line="208" w:lineRule="auto"/>
        <w:ind w:left="7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6"/>
          <w:sz w:val="33"/>
          <w:szCs w:val="33"/>
        </w:rPr>
        <w:t>内</w:t>
      </w:r>
      <w:r>
        <w:rPr>
          <w:rFonts w:ascii="SimSun" w:eastAsia="SimSun" w:hAnsi="SimSun" w:cs="SimSun"/>
          <w:spacing w:val="5"/>
          <w:sz w:val="33"/>
          <w:szCs w:val="33"/>
        </w:rPr>
        <w:t>)</w:t>
      </w:r>
      <w:r>
        <w:rPr>
          <w:rFonts w:ascii="SimSun" w:eastAsia="SimSun" w:hAnsi="SimSun" w:cs="SimSun"/>
          <w:spacing w:val="3"/>
          <w:sz w:val="33"/>
          <w:szCs w:val="33"/>
        </w:rPr>
        <w:t>等，其数量应按游人容量的</w:t>
      </w:r>
      <w:r>
        <w:rPr>
          <w:rFonts w:ascii="SimSun" w:eastAsia="SimSun" w:hAnsi="SimSun" w:cs="SimSun"/>
          <w:spacing w:val="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3"/>
          <w:sz w:val="33"/>
          <w:szCs w:val="33"/>
        </w:rPr>
        <w:t>20%~30%设置，但平均每</w:t>
      </w:r>
      <w:r>
        <w:rPr>
          <w:rFonts w:ascii="SimSun" w:eastAsia="SimSun" w:hAnsi="SimSun" w:cs="SimSun"/>
          <w:spacing w:val="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3"/>
          <w:sz w:val="33"/>
          <w:szCs w:val="33"/>
        </w:rPr>
        <w:t>1</w:t>
      </w:r>
      <w:r>
        <w:rPr>
          <w:rFonts w:ascii="SimSun" w:eastAsia="SimSun" w:hAnsi="SimSun" w:cs="SimSun"/>
          <w:sz w:val="33"/>
          <w:szCs w:val="33"/>
        </w:rPr>
        <w:t>hm</w:t>
      </w:r>
      <w:r>
        <w:rPr>
          <w:rFonts w:ascii="SimSun" w:eastAsia="SimSun" w:hAnsi="SimSun" w:cs="SimSun"/>
          <w:spacing w:val="3"/>
          <w:sz w:val="33"/>
          <w:szCs w:val="33"/>
        </w:rPr>
        <w:t>²陆地面积上的</w:t>
      </w:r>
      <w:r>
        <w:rPr>
          <w:rFonts w:ascii="SimSun" w:eastAsia="SimSun" w:hAnsi="SimSun" w:cs="SimSun"/>
          <w:spacing w:val="3"/>
          <w:sz w:val="33"/>
          <w:szCs w:val="33"/>
        </w:rPr>
        <w:t>坐位</w:t>
      </w:r>
      <w:r>
        <w:rPr>
          <w:rFonts w:ascii="SimSun" w:eastAsia="SimSun" w:hAnsi="SimSun" w:cs="SimSun"/>
          <w:spacing w:val="3"/>
          <w:sz w:val="33"/>
          <w:szCs w:val="33"/>
        </w:rPr>
        <w:t>数最</w:t>
      </w:r>
    </w:p>
    <w:p>
      <w:pPr>
        <w:sectPr>
          <w:pgSz w:w="17860" w:h="25258"/>
          <w:pgMar w:top="2043" w:right="2573" w:bottom="0" w:left="2678" w:header="0" w:footer="0" w:gutter="0"/>
          <w:pgNumType w:start="13"/>
          <w:cols w:space="708"/>
        </w:sectPr>
      </w:pPr>
    </w:p>
    <w:p>
      <w:pPr>
        <w:spacing w:before="63" w:line="208" w:lineRule="auto"/>
        <w:ind w:left="3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4"/>
          <w:sz w:val="33"/>
          <w:szCs w:val="33"/>
        </w:rPr>
        <w:t>低不</w:t>
      </w:r>
      <w:r>
        <w:rPr>
          <w:rFonts w:ascii="SimSun" w:eastAsia="SimSun" w:hAnsi="SimSun" w:cs="SimSun"/>
          <w:spacing w:val="-11"/>
          <w:sz w:val="33"/>
          <w:szCs w:val="33"/>
        </w:rPr>
        <w:t>得</w:t>
      </w:r>
      <w:r>
        <w:rPr>
          <w:rFonts w:ascii="SimSun" w:eastAsia="SimSun" w:hAnsi="SimSun" w:cs="SimSun"/>
          <w:spacing w:val="-7"/>
          <w:sz w:val="33"/>
          <w:szCs w:val="33"/>
        </w:rPr>
        <w:t>少于</w:t>
      </w:r>
      <w:r>
        <w:rPr>
          <w:rFonts w:ascii="SimSun" w:eastAsia="SimSun" w:hAnsi="SimSun" w:cs="SimSun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7"/>
          <w:sz w:val="33"/>
          <w:szCs w:val="33"/>
        </w:rPr>
        <w:t>20，最高不得超过</w:t>
      </w:r>
      <w:r>
        <w:rPr>
          <w:rFonts w:ascii="SimSun" w:eastAsia="SimSun" w:hAnsi="SimSun" w:cs="SimSun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7"/>
          <w:sz w:val="33"/>
          <w:szCs w:val="33"/>
        </w:rPr>
        <w:t>150。分布应合理。</w:t>
      </w:r>
    </w:p>
    <w:p>
      <w:pPr>
        <w:spacing w:before="228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.4.5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停车场和自行车存车处的位置应设于各游人出入口附近，不得占</w:t>
      </w:r>
    </w:p>
    <w:p>
      <w:pPr>
        <w:spacing w:before="225" w:line="208" w:lineRule="auto"/>
        <w:ind w:left="37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"/>
          <w:sz w:val="33"/>
          <w:szCs w:val="33"/>
        </w:rPr>
        <w:t>用出入口内外广场，其用地面积应根据公园性质和</w:t>
      </w:r>
      <w:r>
        <w:rPr>
          <w:rFonts w:ascii="SimSun" w:eastAsia="SimSun" w:hAnsi="SimSun" w:cs="SimSun"/>
          <w:sz w:val="33"/>
          <w:szCs w:val="33"/>
        </w:rPr>
        <w:t>游人使用的交通工具确定。</w:t>
      </w:r>
    </w:p>
    <w:p>
      <w:pPr>
        <w:spacing w:before="227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5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2.4.6</w:t>
      </w:r>
      <w:r>
        <w:rPr>
          <w:rFonts w:ascii="SimSun" w:eastAsia="SimSun" w:hAnsi="SimSun" w:cs="SimSun"/>
          <w:color w:val="000080"/>
          <w:spacing w:val="-5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5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5"/>
          <w:sz w:val="33"/>
          <w:szCs w:val="33"/>
        </w:rPr>
        <w:t>园路、园桥、铺装场地、出入口及</w:t>
      </w:r>
      <w:r>
        <w:rPr>
          <w:rFonts w:ascii="SimSun" w:eastAsia="SimSun" w:hAnsi="SimSun" w:cs="SimSun"/>
          <w:spacing w:val="-5"/>
          <w:sz w:val="33"/>
          <w:szCs w:val="33"/>
        </w:rPr>
        <w:t>遨游</w:t>
      </w:r>
      <w:r>
        <w:rPr>
          <w:rFonts w:ascii="SimSun" w:eastAsia="SimSun" w:hAnsi="SimSun" w:cs="SimSun"/>
          <w:spacing w:val="-5"/>
          <w:sz w:val="33"/>
          <w:szCs w:val="33"/>
        </w:rPr>
        <w:t>服务</w:t>
      </w:r>
      <w:r>
        <w:rPr>
          <w:rFonts w:ascii="SimSun" w:eastAsia="SimSun" w:hAnsi="SimSun" w:cs="SimSun"/>
          <w:spacing w:val="-5"/>
          <w:sz w:val="33"/>
          <w:szCs w:val="33"/>
        </w:rPr>
        <w:t>建造</w:t>
      </w:r>
      <w:r>
        <w:rPr>
          <w:rFonts w:ascii="SimSun" w:eastAsia="SimSun" w:hAnsi="SimSun" w:cs="SimSun"/>
          <w:spacing w:val="-5"/>
          <w:sz w:val="33"/>
          <w:szCs w:val="33"/>
        </w:rPr>
        <w:t>周围的照明标</w:t>
      </w:r>
      <w:r>
        <w:rPr>
          <w:rFonts w:ascii="SimSun" w:eastAsia="SimSun" w:hAnsi="SimSun" w:cs="SimSun"/>
          <w:spacing w:val="-2"/>
          <w:sz w:val="33"/>
          <w:szCs w:val="33"/>
        </w:rPr>
        <w:t>准</w:t>
      </w:r>
      <w:r>
        <w:rPr>
          <w:rFonts w:ascii="SimSun" w:eastAsia="SimSun" w:hAnsi="SimSun" w:cs="SimSun"/>
          <w:sz w:val="33"/>
          <w:szCs w:val="33"/>
        </w:rPr>
        <w:t>，</w:t>
      </w:r>
    </w:p>
    <w:p>
      <w:pPr>
        <w:spacing w:before="226" w:line="209" w:lineRule="auto"/>
        <w:ind w:left="37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8"/>
          <w:sz w:val="33"/>
          <w:szCs w:val="33"/>
        </w:rPr>
        <w:t>可</w:t>
      </w:r>
      <w:r>
        <w:rPr>
          <w:rFonts w:ascii="SimSun" w:eastAsia="SimSun" w:hAnsi="SimSun" w:cs="SimSun"/>
          <w:spacing w:val="-6"/>
          <w:sz w:val="33"/>
          <w:szCs w:val="33"/>
        </w:rPr>
        <w:t>参</w:t>
      </w:r>
      <w:r>
        <w:rPr>
          <w:rFonts w:ascii="SimSun" w:eastAsia="SimSun" w:hAnsi="SimSun" w:cs="SimSun"/>
          <w:spacing w:val="-4"/>
          <w:sz w:val="33"/>
          <w:szCs w:val="33"/>
        </w:rPr>
        <w:t>照有关标准执行。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46" w:line="207" w:lineRule="auto"/>
        <w:ind w:left="634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color w:val="800000"/>
          <w:spacing w:val="-1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第三章</w:t>
      </w:r>
      <w:r>
        <w:rPr>
          <w:rFonts w:ascii="SimSun" w:eastAsia="SimSun" w:hAnsi="SimSun" w:cs="SimSun"/>
          <w:color w:val="800000"/>
          <w:sz w:val="45"/>
          <w:szCs w:val="45"/>
        </w:rPr>
        <w:t xml:space="preserve"> </w:t>
      </w:r>
      <w:r>
        <w:rPr>
          <w:rFonts w:ascii="SimSun" w:eastAsia="SimSun" w:hAnsi="SimSun" w:cs="SimSun"/>
          <w:color w:val="800000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总体设计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118" w:line="209" w:lineRule="auto"/>
        <w:ind w:left="70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00"/>
          <w:spacing w:val="-1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第一节</w:t>
      </w:r>
      <w:r>
        <w:rPr>
          <w:rFonts w:ascii="SimSun" w:eastAsia="SimSun" w:hAnsi="SimSun" w:cs="SimSun"/>
          <w:color w:val="FF000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容量计算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08" w:line="335" w:lineRule="auto"/>
        <w:ind w:left="37" w:right="223" w:firstLine="825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2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2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color w:val="000080"/>
          <w:spacing w:val="-1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.1.1</w:t>
      </w:r>
      <w:r>
        <w:rPr>
          <w:rFonts w:ascii="SimSun" w:eastAsia="SimSun" w:hAnsi="SimSun" w:cs="SimSun"/>
          <w:color w:val="000080"/>
          <w:spacing w:val="-1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13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13"/>
          <w:sz w:val="33"/>
          <w:szCs w:val="33"/>
        </w:rPr>
        <w:t>公园设计必须确定公园的游人容量，</w:t>
      </w:r>
      <w:r>
        <w:rPr>
          <w:rFonts w:ascii="SimSun" w:eastAsia="SimSun" w:hAnsi="SimSun" w:cs="SimSun"/>
          <w:spacing w:val="-1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作为计算各种设施的容量、</w:t>
      </w:r>
      <w:r>
        <w:rPr>
          <w:rFonts w:ascii="SimSun" w:eastAsia="SimSun" w:hAnsi="SimSun" w:cs="SimSun"/>
          <w:spacing w:val="-1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个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数</w:t>
      </w:r>
      <w:r>
        <w:rPr>
          <w:rFonts w:ascii="SimSun" w:eastAsia="SimSun" w:hAnsi="SimSun" w:cs="SimSun"/>
          <w:spacing w:val="-3"/>
          <w:sz w:val="33"/>
          <w:szCs w:val="33"/>
        </w:rPr>
        <w:t>、</w:t>
      </w:r>
      <w:r>
        <w:rPr>
          <w:rFonts w:ascii="SimSun" w:eastAsia="SimSun" w:hAnsi="SimSun" w:cs="SimSun"/>
          <w:spacing w:val="-2"/>
          <w:sz w:val="33"/>
          <w:szCs w:val="33"/>
        </w:rPr>
        <w:t>用地面积以及进行公园</w:t>
      </w:r>
      <w:r>
        <w:rPr>
          <w:rFonts w:ascii="SimSun" w:eastAsia="SimSun" w:hAnsi="SimSun" w:cs="SimSun"/>
          <w:spacing w:val="-2"/>
          <w:sz w:val="33"/>
          <w:szCs w:val="33"/>
        </w:rPr>
        <w:t>管理</w:t>
      </w:r>
      <w:r>
        <w:rPr>
          <w:rFonts w:ascii="SimSun" w:eastAsia="SimSun" w:hAnsi="SimSun" w:cs="SimSun"/>
          <w:spacing w:val="-2"/>
          <w:sz w:val="33"/>
          <w:szCs w:val="33"/>
        </w:rPr>
        <w:t>的依据。</w:t>
      </w:r>
    </w:p>
    <w:p>
      <w:pPr>
        <w:spacing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3.1.2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9"/>
          <w:sz w:val="33"/>
          <w:szCs w:val="33"/>
        </w:rPr>
        <w:t>公园游人容量应按下式计算</w:t>
      </w:r>
      <w:r>
        <w:rPr>
          <w:rFonts w:ascii="SimSun" w:eastAsia="SimSun" w:hAnsi="SimSun" w:cs="SimSun"/>
          <w:spacing w:val="-5"/>
          <w:sz w:val="33"/>
          <w:szCs w:val="33"/>
        </w:rPr>
        <w:t>：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" w:line="3105" w:lineRule="exact"/>
        <w:ind w:firstLine="352"/>
        <w:textAlignment w:val="center"/>
      </w:pPr>
      <w:r>
        <w:drawing>
          <wp:inline distT="0" distB="0" distL="0" distR="0">
            <wp:extent cx="5715000" cy="1971675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08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2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color w:val="000080"/>
          <w:spacing w:val="-10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1.3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6"/>
          <w:sz w:val="33"/>
          <w:szCs w:val="33"/>
        </w:rPr>
        <w:t>市、区级公园游人人均占有公园面积以</w:t>
      </w:r>
      <w:r>
        <w:rPr>
          <w:rFonts w:ascii="SimSun" w:eastAsia="SimSun" w:hAnsi="SimSun" w:cs="SimSun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60m²为宜，居住区公园、</w:t>
      </w:r>
    </w:p>
    <w:p>
      <w:pPr>
        <w:spacing w:before="229" w:line="335" w:lineRule="auto"/>
        <w:ind w:left="44" w:right="212" w:hanging="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6"/>
          <w:sz w:val="33"/>
          <w:szCs w:val="33"/>
        </w:rPr>
        <w:t>带</w:t>
      </w:r>
      <w:r>
        <w:rPr>
          <w:rFonts w:ascii="SimSun" w:eastAsia="SimSun" w:hAnsi="SimSun" w:cs="SimSun"/>
          <w:spacing w:val="-24"/>
          <w:sz w:val="33"/>
          <w:szCs w:val="33"/>
        </w:rPr>
        <w:t>状</w:t>
      </w:r>
      <w:r>
        <w:rPr>
          <w:rFonts w:ascii="SimSun" w:eastAsia="SimSun" w:hAnsi="SimSun" w:cs="SimSun"/>
          <w:spacing w:val="-13"/>
          <w:sz w:val="33"/>
          <w:szCs w:val="33"/>
        </w:rPr>
        <w:t>公园和居住小区游园以</w:t>
      </w:r>
      <w:r>
        <w:rPr>
          <w:rFonts w:ascii="SimSun" w:eastAsia="SimSun" w:hAnsi="SimSun" w:cs="SimSun"/>
          <w:spacing w:val="-1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30m²为宜；</w:t>
      </w:r>
      <w:r>
        <w:rPr>
          <w:rFonts w:ascii="SimSun" w:eastAsia="SimSun" w:hAnsi="SimSun" w:cs="SimSun"/>
          <w:spacing w:val="-1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近期公共绿地人均指标低的城市，</w:t>
      </w:r>
      <w:r>
        <w:rPr>
          <w:rFonts w:ascii="SimSun" w:eastAsia="SimSun" w:hAnsi="SimSun" w:cs="SimSun"/>
          <w:spacing w:val="-1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游人人均占有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5"/>
          <w:sz w:val="33"/>
          <w:szCs w:val="33"/>
        </w:rPr>
        <w:t>公</w:t>
      </w:r>
      <w:r>
        <w:rPr>
          <w:rFonts w:ascii="SimSun" w:eastAsia="SimSun" w:hAnsi="SimSun" w:cs="SimSun"/>
          <w:spacing w:val="-10"/>
          <w:sz w:val="33"/>
          <w:szCs w:val="33"/>
        </w:rPr>
        <w:t>园面积可酌情降低，</w:t>
      </w:r>
      <w:r>
        <w:rPr>
          <w:rFonts w:ascii="SimSun" w:eastAsia="SimSun" w:hAnsi="SimSun" w:cs="SimSun"/>
          <w:spacing w:val="-1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但最低游人人均占有公园的陆地面积不得低于</w:t>
      </w:r>
      <w:r>
        <w:rPr>
          <w:rFonts w:ascii="SimSun" w:eastAsia="SimSun" w:hAnsi="SimSun" w:cs="SimSun"/>
          <w:spacing w:val="-1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15m²。风景名胜公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园游人人均占有公园面积宜大于</w:t>
      </w:r>
      <w:r>
        <w:rPr>
          <w:rFonts w:ascii="SimSun" w:eastAsia="SimSun" w:hAnsi="SimSun" w:cs="SimSun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100</w:t>
      </w:r>
      <w:r>
        <w:rPr>
          <w:rFonts w:ascii="SimSun" w:eastAsia="SimSun" w:hAnsi="SimSun" w:cs="SimSun"/>
          <w:spacing w:val="-3"/>
          <w:sz w:val="33"/>
          <w:szCs w:val="33"/>
        </w:rPr>
        <w:t>m</w:t>
      </w:r>
      <w:r>
        <w:rPr>
          <w:rFonts w:ascii="SimSun" w:eastAsia="SimSun" w:hAnsi="SimSun" w:cs="SimSun"/>
          <w:spacing w:val="-6"/>
          <w:sz w:val="33"/>
          <w:szCs w:val="33"/>
        </w:rPr>
        <w:t>²。</w:t>
      </w:r>
    </w:p>
    <w:p>
      <w:pPr>
        <w:spacing w:before="2" w:line="209" w:lineRule="auto"/>
        <w:ind w:left="866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3.1.4</w:t>
      </w:r>
      <w:r>
        <w:rPr>
          <w:rFonts w:ascii="SimSun" w:eastAsia="SimSun" w:hAnsi="SimSun" w:cs="SimSun"/>
          <w:color w:val="000080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7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7"/>
          <w:sz w:val="33"/>
          <w:szCs w:val="33"/>
        </w:rPr>
        <w:t>水面和坡度大于</w:t>
      </w:r>
      <w:r>
        <w:rPr>
          <w:rFonts w:ascii="SimSun" w:eastAsia="SimSun" w:hAnsi="SimSun" w:cs="SimSun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7"/>
          <w:sz w:val="33"/>
          <w:szCs w:val="33"/>
        </w:rPr>
        <w:t>50%的陡坡山地面积之和超过总面积的50%的公园</w:t>
      </w:r>
      <w:r>
        <w:rPr>
          <w:rFonts w:ascii="SimSun" w:eastAsia="SimSun" w:hAnsi="SimSun" w:cs="SimSun"/>
          <w:spacing w:val="-2"/>
          <w:sz w:val="33"/>
          <w:szCs w:val="33"/>
        </w:rPr>
        <w:t>，</w:t>
      </w:r>
    </w:p>
    <w:p>
      <w:pPr>
        <w:spacing w:before="224" w:line="208" w:lineRule="auto"/>
        <w:ind w:left="3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6"/>
          <w:sz w:val="33"/>
          <w:szCs w:val="33"/>
        </w:rPr>
        <w:t>游人人均占有公园面积应适当增加，其指标应符合表</w:t>
      </w:r>
      <w:r>
        <w:rPr>
          <w:rFonts w:ascii="SimSun" w:eastAsia="SimSun" w:hAnsi="SimSun" w:cs="SimSun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3.1.4</w:t>
      </w:r>
      <w:r>
        <w:rPr>
          <w:rFonts w:ascii="SimSun" w:eastAsia="SimSun" w:hAnsi="SimSun" w:cs="SimSun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的规定</w:t>
      </w:r>
      <w:r>
        <w:rPr>
          <w:rFonts w:ascii="SimSun" w:eastAsia="SimSun" w:hAnsi="SimSun" w:cs="SimSun"/>
          <w:spacing w:val="-2"/>
          <w:sz w:val="33"/>
          <w:szCs w:val="33"/>
        </w:rPr>
        <w:t>。</w:t>
      </w:r>
    </w:p>
    <w:p>
      <w:pPr>
        <w:spacing w:line="414" w:lineRule="auto"/>
        <w:rPr>
          <w:rFonts w:ascii="Arial"/>
          <w:sz w:val="21"/>
        </w:rPr>
      </w:pPr>
    </w:p>
    <w:p>
      <w:pPr>
        <w:spacing w:line="3263" w:lineRule="exact"/>
        <w:ind w:firstLine="381"/>
        <w:textAlignment w:val="center"/>
      </w:pPr>
      <w:r>
        <w:drawing>
          <wp:inline distT="0" distB="0" distL="0" distR="0">
            <wp:extent cx="6000750" cy="2071751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207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7860" w:h="25258"/>
          <w:pgMar w:top="2036" w:right="2475" w:bottom="0" w:left="2678" w:header="0" w:footer="0" w:gutter="0"/>
          <w:pgNumType w:start="14"/>
          <w:cols w:space="708"/>
        </w:sectPr>
      </w:pPr>
    </w:p>
    <w:p>
      <w:pPr>
        <w:spacing w:line="382" w:lineRule="auto"/>
        <w:rPr>
          <w:rFonts w:ascii="Arial"/>
          <w:sz w:val="21"/>
        </w:rPr>
      </w:pPr>
    </w:p>
    <w:p>
      <w:pPr>
        <w:spacing w:before="117" w:line="206" w:lineRule="auto"/>
        <w:ind w:left="777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第二节</w:t>
      </w:r>
      <w:r>
        <w:rPr>
          <w:rFonts w:ascii="SimSun" w:eastAsia="SimSun" w:hAnsi="SimSun" w:cs="SimSun"/>
          <w:color w:val="FF000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布局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7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.2.1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公园的总体设计应根据批准的设计任务书，结合现状条件对功能</w:t>
      </w:r>
    </w:p>
    <w:p>
      <w:pPr>
        <w:spacing w:before="228" w:line="336" w:lineRule="auto"/>
        <w:ind w:left="36" w:right="53" w:firstLine="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"/>
          <w:sz w:val="33"/>
          <w:szCs w:val="33"/>
        </w:rPr>
        <w:t>或者</w:t>
      </w:r>
      <w:r>
        <w:rPr>
          <w:rFonts w:ascii="SimSun" w:eastAsia="SimSun" w:hAnsi="SimSun" w:cs="SimSun"/>
          <w:spacing w:val="-1"/>
          <w:sz w:val="33"/>
          <w:szCs w:val="33"/>
        </w:rPr>
        <w:t>景区划分、景观构想、景点设置、出入口位</w:t>
      </w:r>
      <w:r>
        <w:rPr>
          <w:rFonts w:ascii="SimSun" w:eastAsia="SimSun" w:hAnsi="SimSun" w:cs="SimSun"/>
          <w:sz w:val="33"/>
          <w:szCs w:val="33"/>
        </w:rPr>
        <w:t>置、竖向及地貌、园路系统、河湖水系、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4"/>
          <w:sz w:val="33"/>
          <w:szCs w:val="33"/>
        </w:rPr>
        <w:t>植</w:t>
      </w:r>
      <w:r>
        <w:rPr>
          <w:rFonts w:ascii="SimSun" w:eastAsia="SimSun" w:hAnsi="SimSun" w:cs="SimSun"/>
          <w:spacing w:val="-10"/>
          <w:sz w:val="33"/>
          <w:szCs w:val="33"/>
        </w:rPr>
        <w:t>物布局以及</w:t>
      </w:r>
      <w:r>
        <w:rPr>
          <w:rFonts w:ascii="SimSun" w:eastAsia="SimSun" w:hAnsi="SimSun" w:cs="SimSun"/>
          <w:spacing w:val="-10"/>
          <w:sz w:val="33"/>
          <w:szCs w:val="33"/>
        </w:rPr>
        <w:t>建造</w:t>
      </w:r>
      <w:r>
        <w:rPr>
          <w:rFonts w:ascii="SimSun" w:eastAsia="SimSun" w:hAnsi="SimSun" w:cs="SimSun"/>
          <w:spacing w:val="-10"/>
          <w:sz w:val="33"/>
          <w:szCs w:val="33"/>
        </w:rPr>
        <w:t>物和构筑物的位置、</w:t>
      </w:r>
      <w:r>
        <w:rPr>
          <w:rFonts w:ascii="SimSun" w:eastAsia="SimSun" w:hAnsi="SimSun" w:cs="SimSun"/>
          <w:spacing w:val="-1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规模、</w:t>
      </w:r>
      <w:r>
        <w:rPr>
          <w:rFonts w:ascii="SimSun" w:eastAsia="SimSun" w:hAnsi="SimSun" w:cs="SimSun"/>
          <w:spacing w:val="-1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造型及各专业工程管线系统等作出综合设</w:t>
      </w:r>
    </w:p>
    <w:p>
      <w:pPr>
        <w:spacing w:line="209" w:lineRule="auto"/>
        <w:ind w:left="3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5"/>
          <w:sz w:val="33"/>
          <w:szCs w:val="33"/>
        </w:rPr>
        <w:t>计</w:t>
      </w:r>
      <w:r>
        <w:rPr>
          <w:rFonts w:ascii="SimSun" w:eastAsia="SimSun" w:hAnsi="SimSun" w:cs="SimSun"/>
          <w:spacing w:val="-14"/>
          <w:sz w:val="33"/>
          <w:szCs w:val="33"/>
        </w:rPr>
        <w:t>。</w:t>
      </w:r>
    </w:p>
    <w:p>
      <w:pPr>
        <w:spacing w:line="161" w:lineRule="exact"/>
      </w:pPr>
    </w:p>
    <w:p>
      <w:pPr>
        <w:sectPr>
          <w:pgSz w:w="17860" w:h="25258"/>
          <w:pgMar w:top="2146" w:right="2568" w:bottom="0" w:left="2678" w:header="0" w:footer="0" w:gutter="0"/>
          <w:pgNumType w:start="15"/>
          <w:cols w:num="1" w:space="708" w:equalWidth="0">
            <w:col w:w="12612" w:space="0"/>
          </w:cols>
        </w:sectPr>
      </w:pPr>
    </w:p>
    <w:p>
      <w:pPr>
        <w:spacing w:before="62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3.2.2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before="223" w:line="209" w:lineRule="auto"/>
        <w:ind w:left="3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1"/>
          <w:sz w:val="33"/>
          <w:szCs w:val="33"/>
        </w:rPr>
        <w:t>模</w:t>
      </w:r>
      <w:r>
        <w:rPr>
          <w:rFonts w:ascii="SimSun" w:eastAsia="SimSun" w:hAnsi="SimSun" w:cs="SimSun"/>
          <w:spacing w:val="-8"/>
          <w:sz w:val="33"/>
          <w:szCs w:val="33"/>
        </w:rPr>
        <w:t>及特色。</w:t>
      </w:r>
    </w:p>
    <w:p>
      <w:pPr>
        <w:spacing w:before="227" w:line="176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3.2.3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1" w:line="209" w:lineRule="auto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功能</w:t>
      </w:r>
      <w:r>
        <w:rPr>
          <w:rFonts w:ascii="SimSun" w:eastAsia="SimSun" w:hAnsi="SimSun" w:cs="SimSun"/>
          <w:spacing w:val="1"/>
          <w:sz w:val="33"/>
          <w:szCs w:val="33"/>
        </w:rPr>
        <w:t>或者</w:t>
      </w:r>
      <w:r>
        <w:rPr>
          <w:rFonts w:ascii="SimSun" w:eastAsia="SimSun" w:hAnsi="SimSun" w:cs="SimSun"/>
          <w:spacing w:val="1"/>
          <w:sz w:val="33"/>
          <w:szCs w:val="33"/>
        </w:rPr>
        <w:t>景区划分，应根据公园性质</w:t>
      </w:r>
      <w:r>
        <w:rPr>
          <w:rFonts w:ascii="SimSun" w:eastAsia="SimSun" w:hAnsi="SimSun" w:cs="SimSun"/>
          <w:sz w:val="33"/>
          <w:szCs w:val="33"/>
        </w:rPr>
        <w:t>和现状条件，确定各分区的规</w:t>
      </w:r>
    </w:p>
    <w:p>
      <w:pPr>
        <w:spacing w:line="358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before="108" w:line="174" w:lineRule="auto"/>
        <w:ind w:left="2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7"/>
          <w:sz w:val="33"/>
          <w:szCs w:val="33"/>
          <w14:textOutline w14:w="7010">
            <w14:solidFill>
              <w14:srgbClr w14:val="000000"/>
            </w14:solidFill>
            <w14:prstDash w14:val="solid"/>
            <w14:miter w14:lim="10"/>
          </w14:textOutline>
        </w:rPr>
        <w:t>出</w:t>
      </w:r>
      <w:r>
        <w:rPr>
          <w:rFonts w:ascii="SimSun" w:eastAsia="SimSun" w:hAnsi="SimSun" w:cs="SimSun"/>
          <w:spacing w:val="-16"/>
          <w:sz w:val="33"/>
          <w:szCs w:val="33"/>
          <w14:textOutline w14:w="7010">
            <w14:solidFill>
              <w14:srgbClr w14:val="000000"/>
            </w14:solidFill>
            <w14:prstDash w14:val="solid"/>
            <w14:miter w14:lim="10"/>
          </w14:textOutline>
        </w:rPr>
        <w:t>入口设计，</w:t>
      </w:r>
      <w:r>
        <w:rPr>
          <w:rFonts w:ascii="SimSun" w:eastAsia="SimSun" w:hAnsi="SimSun" w:cs="SimSun"/>
          <w:spacing w:val="-1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6"/>
          <w:sz w:val="33"/>
          <w:szCs w:val="33"/>
          <w14:textOutline w14:w="7010">
            <w14:solidFill>
              <w14:srgbClr w14:val="000000"/>
            </w14:solidFill>
            <w14:prstDash w14:val="solid"/>
            <w14:miter w14:lim="10"/>
          </w14:textOutline>
        </w:rPr>
        <w:t>应根据城市规划和公园内部布局要求，</w:t>
      </w:r>
      <w:r>
        <w:rPr>
          <w:rFonts w:ascii="SimSun" w:eastAsia="SimSun" w:hAnsi="SimSun" w:cs="SimSun"/>
          <w:spacing w:val="-1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6"/>
          <w:sz w:val="33"/>
          <w:szCs w:val="33"/>
          <w14:textOutline w14:w="7010">
            <w14:solidFill>
              <w14:srgbClr w14:val="000000"/>
            </w14:solidFill>
            <w14:prstDash w14:val="solid"/>
            <w14:miter w14:lim="10"/>
          </w14:textOutline>
        </w:rPr>
        <w:t>确定游人主、</w:t>
      </w:r>
    </w:p>
    <w:p>
      <w:pPr>
        <w:sectPr>
          <w:type w:val="continuous"/>
          <w:pgSz w:w="17860" w:h="25258"/>
          <w:pgMar w:top="2146" w:right="2568" w:bottom="0" w:left="2678" w:header="0" w:footer="0" w:gutter="0"/>
          <w:pgNumType w:start="16"/>
          <w:cols w:num="2" w:space="708" w:equalWidth="0">
            <w:col w:w="3091" w:space="100"/>
            <w:col w:w="9421" w:space="0"/>
          </w:cols>
        </w:sectPr>
      </w:pPr>
    </w:p>
    <w:p>
      <w:pPr>
        <w:spacing w:before="289" w:line="335" w:lineRule="auto"/>
        <w:ind w:left="34" w:right="4" w:firstLine="8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  <w14:textOutline w14:w="7010">
            <w14:solidFill>
              <w14:srgbClr w14:val="000000"/>
            </w14:solidFill>
            <w14:prstDash w14:val="solid"/>
            <w14:miter w14:lim="10"/>
          </w14:textOutline>
        </w:rPr>
        <w:t>次和专用出入口的位置；需要设置出入口内外集散广</w:t>
      </w:r>
      <w:r>
        <w:rPr>
          <w:rFonts w:ascii="SimSun" w:eastAsia="SimSun" w:hAnsi="SimSun" w:cs="SimSun"/>
          <w:sz w:val="33"/>
          <w:szCs w:val="33"/>
          <w14:textOutline w14:w="7010">
            <w14:solidFill>
              <w14:srgbClr w14:val="000000"/>
            </w14:solidFill>
            <w14:prstDash w14:val="solid"/>
            <w14:miter w14:lim="10"/>
          </w14:textOutline>
        </w:rPr>
        <w:t>场、停车场、自行车存车处者，应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  <w14:textOutline w14:w="7010">
            <w14:solidFill>
              <w14:srgbClr w14:val="000000"/>
            </w14:solidFill>
            <w14:prstDash w14:val="solid"/>
            <w14:miter w14:lim="10"/>
          </w14:textOutline>
        </w:rPr>
        <w:t>确</w:t>
      </w:r>
      <w:r>
        <w:rPr>
          <w:rFonts w:ascii="SimSun" w:eastAsia="SimSun" w:hAnsi="SimSun" w:cs="SimSun"/>
          <w:spacing w:val="-5"/>
          <w:sz w:val="33"/>
          <w:szCs w:val="33"/>
          <w14:textOutline w14:w="7010">
            <w14:solidFill>
              <w14:srgbClr w14:val="000000"/>
            </w14:solidFill>
            <w14:prstDash w14:val="solid"/>
            <w14:miter w14:lim="10"/>
          </w14:textOutline>
        </w:rPr>
        <w:t>定其规模要求。</w:t>
      </w:r>
    </w:p>
    <w:p>
      <w:pPr>
        <w:spacing w:before="1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.2.4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园路系统设计，应根据公园的规模、各分区的活动内容、游人容</w:t>
      </w:r>
    </w:p>
    <w:p>
      <w:pPr>
        <w:spacing w:before="227" w:line="209" w:lineRule="auto"/>
        <w:ind w:left="3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"/>
          <w:sz w:val="33"/>
          <w:szCs w:val="33"/>
        </w:rPr>
        <w:t>量和</w:t>
      </w:r>
      <w:r>
        <w:rPr>
          <w:rFonts w:ascii="SimSun" w:eastAsia="SimSun" w:hAnsi="SimSun" w:cs="SimSun"/>
          <w:spacing w:val="-1"/>
          <w:sz w:val="33"/>
          <w:szCs w:val="33"/>
        </w:rPr>
        <w:t>管理</w:t>
      </w:r>
      <w:r>
        <w:rPr>
          <w:rFonts w:ascii="SimSun" w:eastAsia="SimSun" w:hAnsi="SimSun" w:cs="SimSun"/>
          <w:spacing w:val="-1"/>
          <w:sz w:val="33"/>
          <w:szCs w:val="33"/>
        </w:rPr>
        <w:t>需要，确定园路的</w:t>
      </w:r>
      <w:r>
        <w:rPr>
          <w:rFonts w:ascii="SimSun" w:eastAsia="SimSun" w:hAnsi="SimSun" w:cs="SimSun"/>
          <w:spacing w:val="-1"/>
          <w:sz w:val="33"/>
          <w:szCs w:val="33"/>
        </w:rPr>
        <w:t>路线</w:t>
      </w:r>
      <w:r>
        <w:rPr>
          <w:rFonts w:ascii="SimSun" w:eastAsia="SimSun" w:hAnsi="SimSun" w:cs="SimSun"/>
          <w:spacing w:val="-1"/>
          <w:sz w:val="33"/>
          <w:szCs w:val="33"/>
        </w:rPr>
        <w:t>、分类</w:t>
      </w:r>
      <w:r>
        <w:rPr>
          <w:rFonts w:ascii="SimSun" w:eastAsia="SimSun" w:hAnsi="SimSun" w:cs="SimSun"/>
          <w:sz w:val="33"/>
          <w:szCs w:val="33"/>
        </w:rPr>
        <w:t>分级和园桥、铺装场地的位置和特色要求。</w:t>
      </w:r>
    </w:p>
    <w:p>
      <w:pPr>
        <w:spacing w:before="223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2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3.2.5</w:t>
      </w:r>
      <w:r>
        <w:rPr>
          <w:rFonts w:ascii="SimSun" w:eastAsia="SimSun" w:hAnsi="SimSun" w:cs="SimSun"/>
          <w:color w:val="000080"/>
          <w:spacing w:val="-2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2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2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2"/>
          <w:sz w:val="33"/>
          <w:szCs w:val="33"/>
        </w:rPr>
        <w:t>园路的路网密度，宜在</w:t>
      </w:r>
      <w:r>
        <w:rPr>
          <w:rFonts w:ascii="SimSun" w:eastAsia="SimSun" w:hAnsi="SimSun" w:cs="SimSun"/>
          <w:spacing w:val="-2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2"/>
          <w:sz w:val="33"/>
          <w:szCs w:val="33"/>
        </w:rPr>
        <w:t>200~380</w:t>
      </w:r>
      <w:r>
        <w:rPr>
          <w:rFonts w:ascii="SimSun" w:eastAsia="SimSun" w:hAnsi="SimSun" w:cs="SimSun"/>
          <w:sz w:val="33"/>
          <w:szCs w:val="33"/>
        </w:rPr>
        <w:t>m</w:t>
      </w:r>
      <w:r>
        <w:rPr>
          <w:rFonts w:ascii="SimSun" w:eastAsia="SimSun" w:hAnsi="SimSun" w:cs="SimSun"/>
          <w:spacing w:val="-2"/>
          <w:sz w:val="33"/>
          <w:szCs w:val="33"/>
        </w:rPr>
        <w:t>/</w:t>
      </w:r>
      <w:r>
        <w:rPr>
          <w:rFonts w:ascii="SimSun" w:eastAsia="SimSun" w:hAnsi="SimSun" w:cs="SimSun"/>
          <w:sz w:val="33"/>
          <w:szCs w:val="33"/>
        </w:rPr>
        <w:t>hm</w:t>
      </w:r>
      <w:r>
        <w:rPr>
          <w:rFonts w:ascii="SimSun" w:eastAsia="SimSun" w:hAnsi="SimSun" w:cs="SimSun"/>
          <w:spacing w:val="-2"/>
          <w:sz w:val="33"/>
          <w:szCs w:val="33"/>
        </w:rPr>
        <w:t>²之间；动物园的路网密</w:t>
      </w:r>
      <w:r>
        <w:rPr>
          <w:rFonts w:ascii="SimSun" w:eastAsia="SimSun" w:hAnsi="SimSun" w:cs="SimSun"/>
          <w:spacing w:val="-1"/>
          <w:sz w:val="33"/>
          <w:szCs w:val="33"/>
        </w:rPr>
        <w:t>度</w:t>
      </w:r>
    </w:p>
    <w:p>
      <w:pPr>
        <w:spacing w:before="230" w:line="210" w:lineRule="auto"/>
        <w:ind w:left="4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2"/>
          <w:sz w:val="33"/>
          <w:szCs w:val="33"/>
        </w:rPr>
        <w:t>宜在</w:t>
      </w:r>
      <w:r>
        <w:rPr>
          <w:rFonts w:ascii="SimSun" w:eastAsia="SimSun" w:hAnsi="SimSun" w:cs="SimSun"/>
          <w:spacing w:val="2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2"/>
          <w:sz w:val="33"/>
          <w:szCs w:val="33"/>
        </w:rPr>
        <w:t>160~300</w:t>
      </w:r>
      <w:r>
        <w:rPr>
          <w:rFonts w:ascii="SimSun" w:eastAsia="SimSun" w:hAnsi="SimSun" w:cs="SimSun"/>
          <w:sz w:val="33"/>
          <w:szCs w:val="33"/>
        </w:rPr>
        <w:t>m</w:t>
      </w:r>
      <w:r>
        <w:rPr>
          <w:rFonts w:ascii="SimSun" w:eastAsia="SimSun" w:hAnsi="SimSun" w:cs="SimSun"/>
          <w:spacing w:val="1"/>
          <w:sz w:val="33"/>
          <w:szCs w:val="33"/>
        </w:rPr>
        <w:t>/</w:t>
      </w:r>
      <w:r>
        <w:rPr>
          <w:rFonts w:ascii="SimSun" w:eastAsia="SimSun" w:hAnsi="SimSun" w:cs="SimSun"/>
          <w:sz w:val="33"/>
          <w:szCs w:val="33"/>
        </w:rPr>
        <w:t>hm</w:t>
      </w:r>
      <w:r>
        <w:rPr>
          <w:rFonts w:ascii="SimSun" w:eastAsia="SimSun" w:hAnsi="SimSun" w:cs="SimSun"/>
          <w:spacing w:val="1"/>
          <w:sz w:val="33"/>
          <w:szCs w:val="33"/>
        </w:rPr>
        <w:t>²之间。</w:t>
      </w:r>
    </w:p>
    <w:p>
      <w:pPr>
        <w:spacing w:before="222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.2.6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主要园路应具有引导</w:t>
      </w:r>
      <w:r>
        <w:rPr>
          <w:rFonts w:ascii="SimSun" w:eastAsia="SimSun" w:hAnsi="SimSun" w:cs="SimSun"/>
          <w:spacing w:val="-3"/>
          <w:sz w:val="33"/>
          <w:szCs w:val="33"/>
        </w:rPr>
        <w:t>遨游</w:t>
      </w:r>
      <w:r>
        <w:rPr>
          <w:rFonts w:ascii="SimSun" w:eastAsia="SimSun" w:hAnsi="SimSun" w:cs="SimSun"/>
          <w:spacing w:val="-3"/>
          <w:sz w:val="33"/>
          <w:szCs w:val="33"/>
        </w:rPr>
        <w:t>的作用，易于识别方向。游人大量集中</w:t>
      </w:r>
    </w:p>
    <w:p>
      <w:pPr>
        <w:spacing w:before="223" w:line="336" w:lineRule="auto"/>
        <w:ind w:left="33" w:right="4" w:firstLine="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地区的园路要做到明显、通畅、便于集散。通行养护</w:t>
      </w:r>
      <w:r>
        <w:rPr>
          <w:rFonts w:ascii="SimSun" w:eastAsia="SimSun" w:hAnsi="SimSun" w:cs="SimSun"/>
          <w:spacing w:val="1"/>
          <w:sz w:val="33"/>
          <w:szCs w:val="33"/>
        </w:rPr>
        <w:t>管理</w:t>
      </w:r>
      <w:r>
        <w:rPr>
          <w:rFonts w:ascii="SimSun" w:eastAsia="SimSun" w:hAnsi="SimSun" w:cs="SimSun"/>
          <w:spacing w:val="1"/>
          <w:sz w:val="33"/>
          <w:szCs w:val="33"/>
        </w:rPr>
        <w:t>机械的园路宽度</w:t>
      </w:r>
      <w:r>
        <w:rPr>
          <w:rFonts w:ascii="SimSun" w:eastAsia="SimSun" w:hAnsi="SimSun" w:cs="SimSun"/>
          <w:sz w:val="33"/>
          <w:szCs w:val="33"/>
        </w:rPr>
        <w:t>应与机具、车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8"/>
          <w:sz w:val="33"/>
          <w:szCs w:val="33"/>
        </w:rPr>
        <w:t>辆相适应</w:t>
      </w:r>
      <w:r>
        <w:rPr>
          <w:rFonts w:ascii="SimSun" w:eastAsia="SimSun" w:hAnsi="SimSun" w:cs="SimSun"/>
          <w:spacing w:val="-7"/>
          <w:sz w:val="33"/>
          <w:szCs w:val="33"/>
        </w:rPr>
        <w:t>。</w:t>
      </w:r>
      <w:r>
        <w:rPr>
          <w:rFonts w:ascii="SimSun" w:eastAsia="SimSun" w:hAnsi="SimSun" w:cs="SimSun"/>
          <w:spacing w:val="-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通向</w:t>
      </w:r>
      <w:r>
        <w:rPr>
          <w:rFonts w:ascii="SimSun" w:eastAsia="SimSun" w:hAnsi="SimSun" w:cs="SimSun"/>
          <w:spacing w:val="-4"/>
          <w:sz w:val="33"/>
          <w:szCs w:val="33"/>
        </w:rPr>
        <w:t>建造</w:t>
      </w:r>
      <w:r>
        <w:rPr>
          <w:rFonts w:ascii="SimSun" w:eastAsia="SimSun" w:hAnsi="SimSun" w:cs="SimSun"/>
          <w:spacing w:val="-4"/>
          <w:sz w:val="33"/>
          <w:szCs w:val="33"/>
        </w:rPr>
        <w:t>集中地区的园路应有环行路</w:t>
      </w:r>
      <w:r>
        <w:rPr>
          <w:rFonts w:ascii="SimSun" w:eastAsia="SimSun" w:hAnsi="SimSun" w:cs="SimSun"/>
          <w:spacing w:val="-4"/>
          <w:sz w:val="33"/>
          <w:szCs w:val="33"/>
        </w:rPr>
        <w:t>或者</w:t>
      </w:r>
      <w:r>
        <w:rPr>
          <w:rFonts w:ascii="SimSun" w:eastAsia="SimSun" w:hAnsi="SimSun" w:cs="SimSun"/>
          <w:spacing w:val="-4"/>
          <w:sz w:val="33"/>
          <w:szCs w:val="33"/>
        </w:rPr>
        <w:t>回车场地。生产</w:t>
      </w:r>
      <w:r>
        <w:rPr>
          <w:rFonts w:ascii="SimSun" w:eastAsia="SimSun" w:hAnsi="SimSun" w:cs="SimSun"/>
          <w:spacing w:val="-4"/>
          <w:sz w:val="33"/>
          <w:szCs w:val="33"/>
        </w:rPr>
        <w:t>管理</w:t>
      </w:r>
      <w:r>
        <w:rPr>
          <w:rFonts w:ascii="SimSun" w:eastAsia="SimSun" w:hAnsi="SimSun" w:cs="SimSun"/>
          <w:spacing w:val="-4"/>
          <w:sz w:val="33"/>
          <w:szCs w:val="33"/>
        </w:rPr>
        <w:t>专用路不宜与主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8"/>
          <w:sz w:val="33"/>
          <w:szCs w:val="33"/>
        </w:rPr>
        <w:t>要</w:t>
      </w:r>
      <w:r>
        <w:rPr>
          <w:rFonts w:ascii="SimSun" w:eastAsia="SimSun" w:hAnsi="SimSun" w:cs="SimSun"/>
          <w:spacing w:val="-6"/>
          <w:sz w:val="33"/>
          <w:szCs w:val="33"/>
        </w:rPr>
        <w:t>遨游</w:t>
      </w:r>
      <w:r>
        <w:rPr>
          <w:rFonts w:ascii="SimSun" w:eastAsia="SimSun" w:hAnsi="SimSun" w:cs="SimSun"/>
          <w:spacing w:val="-6"/>
          <w:sz w:val="33"/>
          <w:szCs w:val="33"/>
        </w:rPr>
        <w:t>路交叉。</w:t>
      </w:r>
    </w:p>
    <w:p>
      <w:pPr>
        <w:spacing w:before="2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.2.7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河湖水系设计，应根据水源和现状地形等条件，确定园中河湖水</w:t>
      </w:r>
    </w:p>
    <w:p>
      <w:pPr>
        <w:spacing w:before="229" w:line="335" w:lineRule="auto"/>
        <w:ind w:left="36" w:right="4" w:firstLine="5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系的水量、水位、流向；水闸</w:t>
      </w:r>
      <w:r>
        <w:rPr>
          <w:rFonts w:ascii="SimSun" w:eastAsia="SimSun" w:hAnsi="SimSun" w:cs="SimSun"/>
          <w:spacing w:val="1"/>
          <w:sz w:val="33"/>
          <w:szCs w:val="33"/>
        </w:rPr>
        <w:t>或者</w:t>
      </w:r>
      <w:r>
        <w:rPr>
          <w:rFonts w:ascii="SimSun" w:eastAsia="SimSun" w:hAnsi="SimSun" w:cs="SimSun"/>
          <w:spacing w:val="1"/>
          <w:sz w:val="33"/>
          <w:szCs w:val="33"/>
        </w:rPr>
        <w:t>水井、泵房的位置；各类水</w:t>
      </w:r>
      <w:r>
        <w:rPr>
          <w:rFonts w:ascii="SimSun" w:eastAsia="SimSun" w:hAnsi="SimSun" w:cs="SimSun"/>
          <w:sz w:val="33"/>
          <w:szCs w:val="33"/>
        </w:rPr>
        <w:t>体的形状和使用要求。游船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水</w:t>
      </w:r>
      <w:r>
        <w:rPr>
          <w:rFonts w:ascii="SimSun" w:eastAsia="SimSun" w:hAnsi="SimSun" w:cs="SimSun"/>
          <w:spacing w:val="-5"/>
          <w:sz w:val="33"/>
          <w:szCs w:val="33"/>
        </w:rPr>
        <w:t>面应按船的类型提出水深要求和码头位置；</w:t>
      </w:r>
      <w:r>
        <w:rPr>
          <w:rFonts w:ascii="SimSun" w:eastAsia="SimSun" w:hAnsi="SimSun" w:cs="SimSun"/>
          <w:spacing w:val="-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游泳水面应划定不同水深的范围；</w:t>
      </w:r>
      <w:r>
        <w:rPr>
          <w:rFonts w:ascii="SimSun" w:eastAsia="SimSun" w:hAnsi="SimSun" w:cs="SimSun"/>
          <w:spacing w:val="-5"/>
          <w:sz w:val="33"/>
          <w:szCs w:val="33"/>
        </w:rPr>
        <w:t>欣赏</w:t>
      </w:r>
      <w:r>
        <w:rPr>
          <w:rFonts w:ascii="SimSun" w:eastAsia="SimSun" w:hAnsi="SimSun" w:cs="SimSun"/>
          <w:spacing w:val="-5"/>
          <w:sz w:val="33"/>
          <w:szCs w:val="33"/>
        </w:rPr>
        <w:t>水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2"/>
          <w:sz w:val="33"/>
          <w:szCs w:val="33"/>
        </w:rPr>
        <w:t>面应确定各种水生</w:t>
      </w:r>
      <w:r>
        <w:rPr>
          <w:rFonts w:ascii="SimSun" w:eastAsia="SimSun" w:hAnsi="SimSun" w:cs="SimSun"/>
          <w:spacing w:val="-1"/>
          <w:sz w:val="33"/>
          <w:szCs w:val="33"/>
        </w:rPr>
        <w:t>植物的种植范围和不同的水深要求。</w:t>
      </w:r>
    </w:p>
    <w:p>
      <w:pPr>
        <w:spacing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.2.8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全园的植物组群类型及分布，应根据当地的气候状况、园外的环</w:t>
      </w:r>
    </w:p>
    <w:p>
      <w:pPr>
        <w:spacing w:before="226" w:line="336" w:lineRule="auto"/>
        <w:ind w:left="34" w:right="4" w:firstLine="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境特征、园内的立地条件，结合景观构想、防护功能要求和当地居民游</w:t>
      </w:r>
      <w:r>
        <w:rPr>
          <w:rFonts w:ascii="SimSun" w:eastAsia="SimSun" w:hAnsi="SimSun" w:cs="SimSun"/>
          <w:sz w:val="33"/>
          <w:szCs w:val="33"/>
        </w:rPr>
        <w:t>赏习惯确定，应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2"/>
          <w:sz w:val="33"/>
          <w:szCs w:val="33"/>
        </w:rPr>
        <w:t>做到充分绿化和满足多种游憩及审</w:t>
      </w:r>
      <w:r>
        <w:rPr>
          <w:rFonts w:ascii="SimSun" w:eastAsia="SimSun" w:hAnsi="SimSun" w:cs="SimSun"/>
          <w:spacing w:val="-1"/>
          <w:sz w:val="33"/>
          <w:szCs w:val="33"/>
        </w:rPr>
        <w:t>美的要求。</w:t>
      </w:r>
    </w:p>
    <w:p>
      <w:pPr>
        <w:spacing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.2.9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建造</w:t>
      </w:r>
      <w:r>
        <w:rPr>
          <w:rFonts w:ascii="SimSun" w:eastAsia="SimSun" w:hAnsi="SimSun" w:cs="SimSun"/>
          <w:spacing w:val="-3"/>
          <w:sz w:val="33"/>
          <w:szCs w:val="33"/>
        </w:rPr>
        <w:t>布局，应根据功能和景观要求及市政设施条件等，确定各类</w:t>
      </w:r>
    </w:p>
    <w:p>
      <w:pPr>
        <w:spacing w:before="229" w:line="208" w:lineRule="auto"/>
        <w:ind w:left="38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"/>
          <w:sz w:val="33"/>
          <w:szCs w:val="33"/>
        </w:rPr>
        <w:t>建造</w:t>
      </w:r>
      <w:r>
        <w:rPr>
          <w:rFonts w:ascii="SimSun" w:eastAsia="SimSun" w:hAnsi="SimSun" w:cs="SimSun"/>
          <w:spacing w:val="-1"/>
          <w:sz w:val="33"/>
          <w:szCs w:val="33"/>
        </w:rPr>
        <w:t>物的位置、高度和空间关系，并提出平面形式和出入口位置。</w:t>
      </w:r>
    </w:p>
    <w:p>
      <w:pPr>
        <w:spacing w:line="162" w:lineRule="exact"/>
      </w:pPr>
    </w:p>
    <w:p>
      <w:pPr>
        <w:sectPr>
          <w:type w:val="continuous"/>
          <w:pgSz w:w="17860" w:h="25258"/>
          <w:pgMar w:top="2146" w:right="2568" w:bottom="0" w:left="2678" w:header="0" w:footer="0" w:gutter="0"/>
          <w:pgNumType w:start="17"/>
          <w:cols w:num="1" w:space="708" w:equalWidth="0">
            <w:col w:w="12612" w:space="0"/>
          </w:cols>
        </w:sectPr>
      </w:pPr>
    </w:p>
    <w:p>
      <w:pPr>
        <w:spacing w:before="64" w:line="336" w:lineRule="auto"/>
        <w:ind w:left="862" w:right="586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24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3.2.10</w:t>
      </w:r>
      <w:r>
        <w:rPr>
          <w:rFonts w:ascii="SimSun" w:eastAsia="SimSun" w:hAnsi="SimSun" w:cs="SimSun"/>
          <w:color w:val="000080"/>
          <w:spacing w:val="-1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24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3.2.11</w:t>
      </w:r>
      <w:r>
        <w:rPr>
          <w:rFonts w:ascii="SimSun" w:eastAsia="SimSun" w:hAnsi="SimSun" w:cs="SimSun"/>
          <w:color w:val="000080"/>
          <w:spacing w:val="-1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before="1" w:line="175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5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3.2.12</w:t>
      </w:r>
      <w:r>
        <w:rPr>
          <w:rFonts w:ascii="SimSun" w:eastAsia="SimSun" w:hAnsi="SimSun" w:cs="SimSun"/>
          <w:color w:val="000080"/>
          <w:spacing w:val="-15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3" w:line="336" w:lineRule="auto"/>
        <w:ind w:left="5" w:right="709" w:hanging="5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公园</w:t>
      </w:r>
      <w:r>
        <w:rPr>
          <w:rFonts w:ascii="SimSun" w:eastAsia="SimSun" w:hAnsi="SimSun" w:cs="SimSun"/>
          <w:spacing w:val="-2"/>
          <w:sz w:val="33"/>
          <w:szCs w:val="33"/>
        </w:rPr>
        <w:t>管理</w:t>
      </w:r>
      <w:r>
        <w:rPr>
          <w:rFonts w:ascii="SimSun" w:eastAsia="SimSun" w:hAnsi="SimSun" w:cs="SimSun"/>
          <w:spacing w:val="-2"/>
          <w:sz w:val="33"/>
          <w:szCs w:val="33"/>
        </w:rPr>
        <w:t>设施及厕所等</w:t>
      </w:r>
      <w:r>
        <w:rPr>
          <w:rFonts w:ascii="SimSun" w:eastAsia="SimSun" w:hAnsi="SimSun" w:cs="SimSun"/>
          <w:spacing w:val="-2"/>
          <w:sz w:val="33"/>
          <w:szCs w:val="33"/>
        </w:rPr>
        <w:t>建造</w:t>
      </w:r>
      <w:r>
        <w:rPr>
          <w:rFonts w:ascii="SimSun" w:eastAsia="SimSun" w:hAnsi="SimSun" w:cs="SimSun"/>
          <w:spacing w:val="-2"/>
          <w:sz w:val="33"/>
          <w:szCs w:val="33"/>
        </w:rPr>
        <w:t>物的</w:t>
      </w:r>
      <w:r>
        <w:rPr>
          <w:rFonts w:ascii="SimSun" w:eastAsia="SimSun" w:hAnsi="SimSun" w:cs="SimSun"/>
          <w:spacing w:val="-1"/>
          <w:sz w:val="33"/>
          <w:szCs w:val="33"/>
        </w:rPr>
        <w:t>位置，应隐蔽又方便使用。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2"/>
          <w:sz w:val="33"/>
          <w:szCs w:val="33"/>
        </w:rPr>
        <w:t>需要采暖的各种</w:t>
      </w:r>
      <w:r>
        <w:rPr>
          <w:rFonts w:ascii="SimSun" w:eastAsia="SimSun" w:hAnsi="SimSun" w:cs="SimSun"/>
          <w:spacing w:val="-2"/>
          <w:sz w:val="33"/>
          <w:szCs w:val="33"/>
        </w:rPr>
        <w:t>建造</w:t>
      </w:r>
      <w:r>
        <w:rPr>
          <w:rFonts w:ascii="SimSun" w:eastAsia="SimSun" w:hAnsi="SimSun" w:cs="SimSun"/>
          <w:spacing w:val="-2"/>
          <w:sz w:val="33"/>
          <w:szCs w:val="33"/>
        </w:rPr>
        <w:t>物</w:t>
      </w:r>
      <w:r>
        <w:rPr>
          <w:rFonts w:ascii="SimSun" w:eastAsia="SimSun" w:hAnsi="SimSun" w:cs="SimSun"/>
          <w:spacing w:val="-2"/>
          <w:sz w:val="33"/>
          <w:szCs w:val="33"/>
        </w:rPr>
        <w:t>或者</w:t>
      </w:r>
      <w:r>
        <w:rPr>
          <w:rFonts w:ascii="SimSun" w:eastAsia="SimSun" w:hAnsi="SimSun" w:cs="SimSun"/>
          <w:spacing w:val="-2"/>
          <w:sz w:val="33"/>
          <w:szCs w:val="33"/>
        </w:rPr>
        <w:t>动物馆舍，宜</w:t>
      </w:r>
      <w:r>
        <w:rPr>
          <w:rFonts w:ascii="SimSun" w:eastAsia="SimSun" w:hAnsi="SimSun" w:cs="SimSun"/>
          <w:spacing w:val="-2"/>
          <w:sz w:val="33"/>
          <w:szCs w:val="33"/>
        </w:rPr>
        <w:t>采用</w:t>
      </w:r>
      <w:r>
        <w:rPr>
          <w:rFonts w:ascii="SimSun" w:eastAsia="SimSun" w:hAnsi="SimSun" w:cs="SimSun"/>
          <w:spacing w:val="-2"/>
          <w:sz w:val="33"/>
          <w:szCs w:val="33"/>
        </w:rPr>
        <w:t>集中供热</w:t>
      </w:r>
      <w:r>
        <w:rPr>
          <w:rFonts w:ascii="SimSun" w:eastAsia="SimSun" w:hAnsi="SimSun" w:cs="SimSun"/>
          <w:sz w:val="33"/>
          <w:szCs w:val="33"/>
        </w:rPr>
        <w:t>。</w:t>
      </w:r>
    </w:p>
    <w:p>
      <w:pPr>
        <w:spacing w:before="2" w:line="174" w:lineRule="auto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公园内水、电、燃气等</w:t>
      </w:r>
      <w:r>
        <w:rPr>
          <w:rFonts w:ascii="SimSun" w:eastAsia="SimSun" w:hAnsi="SimSun" w:cs="SimSun"/>
          <w:sz w:val="33"/>
          <w:szCs w:val="33"/>
        </w:rPr>
        <w:t>路线</w:t>
      </w:r>
      <w:r>
        <w:rPr>
          <w:rFonts w:ascii="SimSun" w:eastAsia="SimSun" w:hAnsi="SimSun" w:cs="SimSun"/>
          <w:sz w:val="33"/>
          <w:szCs w:val="33"/>
        </w:rPr>
        <w:t>布置，不得破坏景观，同时应符合安</w:t>
      </w:r>
    </w:p>
    <w:p>
      <w:pPr>
        <w:sectPr>
          <w:type w:val="continuous"/>
          <w:pgSz w:w="17860" w:h="25258"/>
          <w:pgMar w:top="2146" w:right="2568" w:bottom="0" w:left="2678" w:header="0" w:footer="0" w:gutter="0"/>
          <w:pgNumType w:start="18"/>
          <w:cols w:num="2" w:space="708" w:equalWidth="0">
            <w:col w:w="3262" w:space="100"/>
            <w:col w:w="9251" w:space="0"/>
          </w:cols>
        </w:sectPr>
      </w:pPr>
    </w:p>
    <w:p>
      <w:pPr>
        <w:spacing w:before="285" w:line="603" w:lineRule="exact"/>
        <w:ind w:left="3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position w:val="21"/>
          <w:sz w:val="33"/>
          <w:szCs w:val="33"/>
        </w:rPr>
        <w:t>全、卫生、节约和便于维修的要求。电气、上下水工程的配套设施、垃圾</w:t>
      </w:r>
      <w:r>
        <w:rPr>
          <w:rFonts w:ascii="SimSun" w:eastAsia="SimSun" w:hAnsi="SimSun" w:cs="SimSun"/>
          <w:position w:val="21"/>
          <w:sz w:val="33"/>
          <w:szCs w:val="33"/>
        </w:rPr>
        <w:t>存放场及处理</w:t>
      </w:r>
    </w:p>
    <w:p>
      <w:pPr>
        <w:spacing w:before="2" w:line="172" w:lineRule="auto"/>
        <w:ind w:left="4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5"/>
          <w:sz w:val="33"/>
          <w:szCs w:val="33"/>
        </w:rPr>
        <w:t>设施应设在隐蔽地带</w:t>
      </w:r>
      <w:r>
        <w:rPr>
          <w:rFonts w:ascii="SimSun" w:eastAsia="SimSun" w:hAnsi="SimSun" w:cs="SimSun"/>
          <w:spacing w:val="-4"/>
          <w:sz w:val="33"/>
          <w:szCs w:val="33"/>
        </w:rPr>
        <w:t>。</w:t>
      </w:r>
    </w:p>
    <w:p>
      <w:pPr>
        <w:sectPr>
          <w:type w:val="continuous"/>
          <w:pgSz w:w="17860" w:h="25258"/>
          <w:pgMar w:top="2146" w:right="2568" w:bottom="0" w:left="2678" w:header="0" w:footer="0" w:gutter="0"/>
          <w:pgNumType w:start="19"/>
          <w:cols w:num="1" w:space="708" w:equalWidth="0">
            <w:col w:w="12612" w:space="0"/>
          </w:cols>
        </w:sectPr>
      </w:pPr>
    </w:p>
    <w:p>
      <w:pPr>
        <w:spacing w:before="62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0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3.2.13</w:t>
      </w:r>
      <w:r>
        <w:rPr>
          <w:rFonts w:ascii="SimSun" w:eastAsia="SimSun" w:hAnsi="SimSun" w:cs="SimSun"/>
          <w:color w:val="000080"/>
          <w:spacing w:val="-5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5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5"/>
          <w:sz w:val="33"/>
          <w:szCs w:val="33"/>
        </w:rPr>
        <w:t>公园内不宜设置架空</w:t>
      </w:r>
      <w:r>
        <w:rPr>
          <w:rFonts w:ascii="SimSun" w:eastAsia="SimSun" w:hAnsi="SimSun" w:cs="SimSun"/>
          <w:spacing w:val="-5"/>
          <w:sz w:val="33"/>
          <w:szCs w:val="33"/>
        </w:rPr>
        <w:t>路线</w:t>
      </w:r>
      <w:r>
        <w:rPr>
          <w:rFonts w:ascii="SimSun" w:eastAsia="SimSun" w:hAnsi="SimSun" w:cs="SimSun"/>
          <w:spacing w:val="-5"/>
          <w:sz w:val="33"/>
          <w:szCs w:val="33"/>
        </w:rPr>
        <w:t>，必须设置时，应符合下列规定：</w:t>
      </w:r>
    </w:p>
    <w:p>
      <w:pPr>
        <w:spacing w:before="229" w:line="209" w:lineRule="auto"/>
        <w:ind w:left="119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7"/>
          <w:sz w:val="33"/>
          <w:szCs w:val="33"/>
        </w:rPr>
        <w:t>一</w:t>
      </w:r>
      <w:r>
        <w:rPr>
          <w:rFonts w:ascii="SimSun" w:eastAsia="SimSun" w:hAnsi="SimSun" w:cs="SimSun"/>
          <w:spacing w:val="-4"/>
          <w:sz w:val="33"/>
          <w:szCs w:val="33"/>
        </w:rPr>
        <w:t>、避开主要景点和游人密集活动区；</w:t>
      </w:r>
    </w:p>
    <w:p>
      <w:pPr>
        <w:spacing w:before="225" w:line="335" w:lineRule="auto"/>
        <w:ind w:left="37" w:right="259" w:firstLine="116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二、不得影响原有树木的生长，对计划新栽的树木</w:t>
      </w:r>
      <w:r>
        <w:rPr>
          <w:rFonts w:ascii="SimSun" w:eastAsia="SimSun" w:hAnsi="SimSun" w:cs="SimSun"/>
          <w:sz w:val="33"/>
          <w:szCs w:val="33"/>
        </w:rPr>
        <w:t>，应提出解决树木和架空线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1"/>
          <w:sz w:val="33"/>
          <w:szCs w:val="33"/>
        </w:rPr>
        <w:t>路</w:t>
      </w:r>
      <w:r>
        <w:rPr>
          <w:rFonts w:ascii="SimSun" w:eastAsia="SimSun" w:hAnsi="SimSun" w:cs="SimSun"/>
          <w:spacing w:val="-6"/>
          <w:sz w:val="33"/>
          <w:szCs w:val="33"/>
        </w:rPr>
        <w:t>矛盾的措施。</w:t>
      </w:r>
    </w:p>
    <w:p>
      <w:pPr>
        <w:spacing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3.2.</w:t>
      </w:r>
      <w:r>
        <w:rPr>
          <w:rFonts w:ascii="SimSun" w:eastAsia="SimSun" w:hAnsi="SimSun" w:cs="SimSun"/>
          <w:color w:val="000080"/>
          <w:spacing w:val="-4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14</w:t>
      </w:r>
      <w:r>
        <w:rPr>
          <w:rFonts w:ascii="SimSun" w:eastAsia="SimSun" w:hAnsi="SimSun" w:cs="SimSun"/>
          <w:color w:val="000080"/>
          <w:spacing w:val="-4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4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4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4"/>
          <w:sz w:val="33"/>
          <w:szCs w:val="33"/>
        </w:rPr>
        <w:t>公园内景观最佳地段，不得设置餐厅及集中的服务设施。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18" w:line="208" w:lineRule="auto"/>
        <w:ind w:left="70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00"/>
          <w:spacing w:val="-1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第三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节</w:t>
      </w:r>
      <w:r>
        <w:rPr>
          <w:rFonts w:ascii="SimSun" w:eastAsia="SimSun" w:hAnsi="SimSun" w:cs="SimSun"/>
          <w:color w:val="FF000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竖向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控制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8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.3.1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竖向</w:t>
      </w:r>
      <w:r>
        <w:rPr>
          <w:rFonts w:ascii="SimSun" w:eastAsia="SimSun" w:hAnsi="SimSun" w:cs="SimSun"/>
          <w:spacing w:val="-3"/>
          <w:sz w:val="33"/>
          <w:szCs w:val="33"/>
        </w:rPr>
        <w:t>控制</w:t>
      </w:r>
      <w:r>
        <w:rPr>
          <w:rFonts w:ascii="SimSun" w:eastAsia="SimSun" w:hAnsi="SimSun" w:cs="SimSun"/>
          <w:spacing w:val="-3"/>
          <w:sz w:val="33"/>
          <w:szCs w:val="33"/>
        </w:rPr>
        <w:t>应根据公园四周城市道路规划标高和园内主要内容，充</w:t>
      </w:r>
    </w:p>
    <w:p>
      <w:pPr>
        <w:spacing w:before="229" w:line="335" w:lineRule="auto"/>
        <w:ind w:left="34" w:right="144" w:firstLine="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8"/>
          <w:sz w:val="33"/>
          <w:szCs w:val="33"/>
        </w:rPr>
        <w:t>分利用原有地形地</w:t>
      </w:r>
      <w:r>
        <w:rPr>
          <w:rFonts w:ascii="SimSun" w:eastAsia="SimSun" w:hAnsi="SimSun" w:cs="SimSun"/>
          <w:spacing w:val="-4"/>
          <w:sz w:val="33"/>
          <w:szCs w:val="33"/>
        </w:rPr>
        <w:t>貌，</w:t>
      </w:r>
      <w:r>
        <w:rPr>
          <w:rFonts w:ascii="SimSun" w:eastAsia="SimSun" w:hAnsi="SimSun" w:cs="SimSun"/>
          <w:spacing w:val="-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提出主要景物的高程及对其周围地形的要求，地形标高还必须适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应拟保</w:t>
      </w:r>
      <w:r>
        <w:rPr>
          <w:rFonts w:ascii="SimSun" w:eastAsia="SimSun" w:hAnsi="SimSun" w:cs="SimSun"/>
          <w:spacing w:val="-3"/>
          <w:sz w:val="33"/>
          <w:szCs w:val="33"/>
        </w:rPr>
        <w:t>留</w:t>
      </w:r>
      <w:r>
        <w:rPr>
          <w:rFonts w:ascii="SimSun" w:eastAsia="SimSun" w:hAnsi="SimSun" w:cs="SimSun"/>
          <w:spacing w:val="-2"/>
          <w:sz w:val="33"/>
          <w:szCs w:val="33"/>
        </w:rPr>
        <w:t>的现状物和地表水的排放。</w:t>
      </w:r>
    </w:p>
    <w:p>
      <w:pPr>
        <w:spacing w:before="1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5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3.3.2</w:t>
      </w:r>
      <w:r>
        <w:rPr>
          <w:rFonts w:ascii="SimSun" w:eastAsia="SimSun" w:hAnsi="SimSun" w:cs="SimSun"/>
          <w:color w:val="000080"/>
          <w:spacing w:val="-5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5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5"/>
          <w:sz w:val="33"/>
          <w:szCs w:val="33"/>
        </w:rPr>
        <w:t>竖向</w:t>
      </w:r>
      <w:r>
        <w:rPr>
          <w:rFonts w:ascii="SimSun" w:eastAsia="SimSun" w:hAnsi="SimSun" w:cs="SimSun"/>
          <w:spacing w:val="-5"/>
          <w:sz w:val="33"/>
          <w:szCs w:val="33"/>
        </w:rPr>
        <w:t>控制</w:t>
      </w:r>
      <w:r>
        <w:rPr>
          <w:rFonts w:ascii="SimSun" w:eastAsia="SimSun" w:hAnsi="SimSun" w:cs="SimSun"/>
          <w:spacing w:val="-5"/>
          <w:sz w:val="33"/>
          <w:szCs w:val="33"/>
        </w:rPr>
        <w:t>应包括下列内容：山顶；最高水位、常水位、最低水位</w:t>
      </w:r>
      <w:r>
        <w:rPr>
          <w:rFonts w:ascii="SimSun" w:eastAsia="SimSun" w:hAnsi="SimSun" w:cs="SimSun"/>
          <w:spacing w:val="-2"/>
          <w:sz w:val="33"/>
          <w:szCs w:val="33"/>
        </w:rPr>
        <w:t>；</w:t>
      </w:r>
    </w:p>
    <w:p>
      <w:pPr>
        <w:spacing w:before="227" w:line="342" w:lineRule="auto"/>
        <w:ind w:left="61" w:right="93" w:hanging="2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水底；驳岸顶部；园路主要转折点、交叉点和变坡点；主要</w:t>
      </w:r>
      <w:r>
        <w:rPr>
          <w:rFonts w:ascii="SimSun" w:eastAsia="SimSun" w:hAnsi="SimSun" w:cs="SimSun"/>
          <w:spacing w:val="1"/>
          <w:sz w:val="33"/>
          <w:szCs w:val="33"/>
        </w:rPr>
        <w:t>建造</w:t>
      </w:r>
      <w:r>
        <w:rPr>
          <w:rFonts w:ascii="SimSun" w:eastAsia="SimSun" w:hAnsi="SimSun" w:cs="SimSun"/>
          <w:sz w:val="33"/>
          <w:szCs w:val="33"/>
        </w:rPr>
        <w:t>的底层和室外地坪；各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1"/>
          <w:sz w:val="33"/>
          <w:szCs w:val="33"/>
        </w:rPr>
        <w:t>出入口内、</w:t>
      </w:r>
      <w:r>
        <w:rPr>
          <w:rFonts w:ascii="SimSun" w:eastAsia="SimSun" w:hAnsi="SimSun" w:cs="SimSun"/>
          <w:sz w:val="33"/>
          <w:szCs w:val="33"/>
        </w:rPr>
        <w:t>外地面；地下工程管线及地下构筑物的埋深；园内外佳景的相互因借</w:t>
      </w:r>
      <w:r>
        <w:rPr>
          <w:rFonts w:ascii="SimSun" w:eastAsia="SimSun" w:hAnsi="SimSun" w:cs="SimSun"/>
          <w:sz w:val="33"/>
          <w:szCs w:val="33"/>
        </w:rPr>
        <w:t>欣赏</w:t>
      </w:r>
      <w:r>
        <w:rPr>
          <w:rFonts w:ascii="SimSun" w:eastAsia="SimSun" w:hAnsi="SimSun" w:cs="SimSun"/>
          <w:sz w:val="33"/>
          <w:szCs w:val="33"/>
        </w:rPr>
        <w:t>点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2"/>
          <w:sz w:val="33"/>
          <w:szCs w:val="33"/>
        </w:rPr>
        <w:t>的</w:t>
      </w:r>
      <w:r>
        <w:rPr>
          <w:rFonts w:ascii="SimSun" w:eastAsia="SimSun" w:hAnsi="SimSun" w:cs="SimSun"/>
          <w:spacing w:val="-11"/>
          <w:sz w:val="33"/>
          <w:szCs w:val="33"/>
        </w:rPr>
        <w:t>地面高程。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8" w:line="208" w:lineRule="auto"/>
        <w:ind w:left="70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00"/>
          <w:spacing w:val="-1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第四节</w:t>
      </w:r>
      <w:r>
        <w:rPr>
          <w:rFonts w:ascii="SimSun" w:eastAsia="SimSun" w:hAnsi="SimSun" w:cs="SimSun"/>
          <w:color w:val="FF000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现状处理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8" w:line="211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.4.1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公园范围内的现状地形、水体、</w:t>
      </w:r>
      <w:r>
        <w:rPr>
          <w:rFonts w:ascii="SimSun" w:eastAsia="SimSun" w:hAnsi="SimSun" w:cs="SimSun"/>
          <w:spacing w:val="-3"/>
          <w:sz w:val="33"/>
          <w:szCs w:val="33"/>
        </w:rPr>
        <w:t>建造</w:t>
      </w:r>
      <w:r>
        <w:rPr>
          <w:rFonts w:ascii="SimSun" w:eastAsia="SimSun" w:hAnsi="SimSun" w:cs="SimSun"/>
          <w:spacing w:val="-3"/>
          <w:sz w:val="33"/>
          <w:szCs w:val="33"/>
        </w:rPr>
        <w:t>物、构筑物、植物、地上</w:t>
      </w:r>
      <w:r>
        <w:rPr>
          <w:rFonts w:ascii="SimSun" w:eastAsia="SimSun" w:hAnsi="SimSun" w:cs="SimSun"/>
          <w:spacing w:val="-3"/>
          <w:sz w:val="33"/>
          <w:szCs w:val="33"/>
        </w:rPr>
        <w:t>或者</w:t>
      </w:r>
    </w:p>
    <w:p>
      <w:pPr>
        <w:spacing w:before="226" w:line="208" w:lineRule="auto"/>
        <w:ind w:left="3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"/>
          <w:sz w:val="33"/>
          <w:szCs w:val="33"/>
        </w:rPr>
        <w:t>地下管线和工程设施，必须进行调查，作出评价，提出处</w:t>
      </w:r>
      <w:r>
        <w:rPr>
          <w:rFonts w:ascii="SimSun" w:eastAsia="SimSun" w:hAnsi="SimSun" w:cs="SimSun"/>
          <w:sz w:val="33"/>
          <w:szCs w:val="33"/>
        </w:rPr>
        <w:t>理意见。</w:t>
      </w:r>
    </w:p>
    <w:p>
      <w:pPr>
        <w:spacing w:before="228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5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3.4.2</w:t>
      </w:r>
      <w:r>
        <w:rPr>
          <w:rFonts w:ascii="SimSun" w:eastAsia="SimSun" w:hAnsi="SimSun" w:cs="SimSun"/>
          <w:color w:val="000080"/>
          <w:spacing w:val="-5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5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5"/>
          <w:sz w:val="33"/>
          <w:szCs w:val="33"/>
        </w:rPr>
        <w:t>在保留的地下管线和工程设施附近进行各种工程</w:t>
      </w:r>
      <w:r>
        <w:rPr>
          <w:rFonts w:ascii="SimSun" w:eastAsia="SimSun" w:hAnsi="SimSun" w:cs="SimSun"/>
          <w:spacing w:val="-5"/>
          <w:sz w:val="33"/>
          <w:szCs w:val="33"/>
        </w:rPr>
        <w:t>或者</w:t>
      </w:r>
      <w:r>
        <w:rPr>
          <w:rFonts w:ascii="SimSun" w:eastAsia="SimSun" w:hAnsi="SimSun" w:cs="SimSun"/>
          <w:spacing w:val="-5"/>
          <w:sz w:val="33"/>
          <w:szCs w:val="33"/>
        </w:rPr>
        <w:t>种植设计时</w:t>
      </w:r>
      <w:r>
        <w:rPr>
          <w:rFonts w:ascii="SimSun" w:eastAsia="SimSun" w:hAnsi="SimSun" w:cs="SimSun"/>
          <w:spacing w:val="-2"/>
          <w:sz w:val="33"/>
          <w:szCs w:val="33"/>
        </w:rPr>
        <w:t>，</w:t>
      </w:r>
    </w:p>
    <w:p>
      <w:pPr>
        <w:spacing w:before="226" w:line="209" w:lineRule="auto"/>
        <w:ind w:left="3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3"/>
          <w:sz w:val="33"/>
          <w:szCs w:val="33"/>
        </w:rPr>
        <w:t>应</w:t>
      </w:r>
      <w:r>
        <w:rPr>
          <w:rFonts w:ascii="SimSun" w:eastAsia="SimSun" w:hAnsi="SimSun" w:cs="SimSun"/>
          <w:spacing w:val="-2"/>
          <w:sz w:val="33"/>
          <w:szCs w:val="33"/>
        </w:rPr>
        <w:t>提出对原有物的保护措施和施工要求。</w:t>
      </w:r>
    </w:p>
    <w:p>
      <w:pPr>
        <w:spacing w:line="160" w:lineRule="exact"/>
      </w:pPr>
    </w:p>
    <w:p>
      <w:pPr>
        <w:sectPr>
          <w:pgSz w:w="17860" w:h="25258"/>
          <w:pgMar w:top="2034" w:right="2479" w:bottom="0" w:left="2678" w:header="0" w:footer="0" w:gutter="0"/>
          <w:pgNumType w:start="20"/>
          <w:cols w:num="1" w:space="708" w:equalWidth="0">
            <w:col w:w="12701" w:space="0"/>
          </w:cols>
        </w:sectPr>
      </w:pPr>
    </w:p>
    <w:p>
      <w:pPr>
        <w:spacing w:before="63" w:line="602" w:lineRule="exact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position w:val="20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position w:val="20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3.4.3</w:t>
      </w:r>
      <w:r>
        <w:rPr>
          <w:rFonts w:ascii="SimSun" w:eastAsia="SimSun" w:hAnsi="SimSun" w:cs="SimSun"/>
          <w:color w:val="000080"/>
          <w:spacing w:val="-17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position w:val="20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before="1" w:line="175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3.4.4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3" w:line="601" w:lineRule="exact"/>
        <w:ind w:left="1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4"/>
          <w:position w:val="21"/>
          <w:sz w:val="33"/>
          <w:szCs w:val="33"/>
        </w:rPr>
        <w:t>园内古树名木</w:t>
      </w:r>
      <w:r>
        <w:rPr>
          <w:rFonts w:ascii="SimSun" w:eastAsia="SimSun" w:hAnsi="SimSun" w:cs="SimSun"/>
          <w:spacing w:val="-2"/>
          <w:position w:val="21"/>
          <w:sz w:val="33"/>
          <w:szCs w:val="33"/>
        </w:rPr>
        <w:t>严禁砍伐</w:t>
      </w:r>
      <w:r>
        <w:rPr>
          <w:rFonts w:ascii="SimSun" w:eastAsia="SimSun" w:hAnsi="SimSun" w:cs="SimSun"/>
          <w:spacing w:val="-2"/>
          <w:position w:val="21"/>
          <w:sz w:val="33"/>
          <w:szCs w:val="33"/>
        </w:rPr>
        <w:t>或者</w:t>
      </w:r>
      <w:r>
        <w:rPr>
          <w:rFonts w:ascii="SimSun" w:eastAsia="SimSun" w:hAnsi="SimSun" w:cs="SimSun"/>
          <w:spacing w:val="-2"/>
          <w:position w:val="21"/>
          <w:sz w:val="33"/>
          <w:szCs w:val="33"/>
        </w:rPr>
        <w:t>移植，并应采取保护措施。</w:t>
      </w:r>
    </w:p>
    <w:p>
      <w:pPr>
        <w:spacing w:before="1" w:line="175" w:lineRule="auto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8"/>
          <w:sz w:val="33"/>
          <w:szCs w:val="33"/>
        </w:rPr>
        <w:t>古树</w:t>
      </w:r>
      <w:r>
        <w:rPr>
          <w:rFonts w:ascii="SimSun" w:eastAsia="SimSun" w:hAnsi="SimSun" w:cs="SimSun"/>
          <w:spacing w:val="-6"/>
          <w:sz w:val="33"/>
          <w:szCs w:val="33"/>
        </w:rPr>
        <w:t>名</w:t>
      </w:r>
      <w:r>
        <w:rPr>
          <w:rFonts w:ascii="SimSun" w:eastAsia="SimSun" w:hAnsi="SimSun" w:cs="SimSun"/>
          <w:spacing w:val="-4"/>
          <w:sz w:val="33"/>
          <w:szCs w:val="33"/>
        </w:rPr>
        <w:t>木的保护必须符合下列规定：</w:t>
      </w:r>
    </w:p>
    <w:p>
      <w:pPr>
        <w:sectPr>
          <w:type w:val="continuous"/>
          <w:pgSz w:w="17860" w:h="25258"/>
          <w:pgMar w:top="2034" w:right="2479" w:bottom="0" w:left="2678" w:header="0" w:footer="0" w:gutter="0"/>
          <w:pgNumType w:start="21"/>
          <w:cols w:num="2" w:space="708" w:equalWidth="0">
            <w:col w:w="3094" w:space="100"/>
            <w:col w:w="9508" w:space="0"/>
          </w:cols>
        </w:sectPr>
      </w:pPr>
    </w:p>
    <w:p>
      <w:pPr>
        <w:spacing w:before="285" w:line="208" w:lineRule="auto"/>
        <w:ind w:left="119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3"/>
          <w:sz w:val="33"/>
          <w:szCs w:val="33"/>
        </w:rPr>
        <w:t>一、古树名木保护范围的划定必须符合下列要求：</w:t>
      </w:r>
    </w:p>
    <w:p>
      <w:pPr>
        <w:spacing w:before="231" w:line="209" w:lineRule="auto"/>
        <w:ind w:left="154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6"/>
          <w:sz w:val="33"/>
          <w:szCs w:val="33"/>
        </w:rPr>
        <w:t>1、成</w:t>
      </w:r>
      <w:r>
        <w:rPr>
          <w:rFonts w:ascii="SimSun" w:eastAsia="SimSun" w:hAnsi="SimSun" w:cs="SimSun"/>
          <w:spacing w:val="-8"/>
          <w:sz w:val="33"/>
          <w:szCs w:val="33"/>
        </w:rPr>
        <w:t>林地带外缘树树冠垂直投影以外</w:t>
      </w:r>
      <w:r>
        <w:rPr>
          <w:rFonts w:ascii="SimSun" w:eastAsia="SimSun" w:hAnsi="SimSun" w:cs="SimSun"/>
          <w:spacing w:val="-8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8"/>
          <w:sz w:val="33"/>
          <w:szCs w:val="33"/>
        </w:rPr>
        <w:t>5.0m</w:t>
      </w:r>
      <w:r>
        <w:rPr>
          <w:rFonts w:ascii="SimSun" w:eastAsia="SimSun" w:hAnsi="SimSun" w:cs="SimSun"/>
          <w:spacing w:val="-8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8"/>
          <w:sz w:val="33"/>
          <w:szCs w:val="33"/>
        </w:rPr>
        <w:t>所围合的范围；</w:t>
      </w:r>
    </w:p>
    <w:p>
      <w:pPr>
        <w:spacing w:before="227" w:line="208" w:lineRule="auto"/>
        <w:ind w:left="1528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8"/>
          <w:sz w:val="33"/>
          <w:szCs w:val="33"/>
        </w:rPr>
        <w:t>2、单株树</w:t>
      </w:r>
      <w:r>
        <w:rPr>
          <w:rFonts w:ascii="SimSun" w:eastAsia="SimSun" w:hAnsi="SimSun" w:cs="SimSun"/>
          <w:spacing w:val="-5"/>
          <w:sz w:val="33"/>
          <w:szCs w:val="33"/>
        </w:rPr>
        <w:t>同</w:t>
      </w:r>
      <w:r>
        <w:rPr>
          <w:rFonts w:ascii="SimSun" w:eastAsia="SimSun" w:hAnsi="SimSun" w:cs="SimSun"/>
          <w:spacing w:val="-4"/>
          <w:sz w:val="33"/>
          <w:szCs w:val="33"/>
        </w:rPr>
        <w:t>时满足树冠垂直投影及其外侧</w:t>
      </w:r>
      <w:r>
        <w:rPr>
          <w:rFonts w:ascii="SimSun" w:eastAsia="SimSun" w:hAnsi="SimSun" w:cs="SimSun"/>
          <w:spacing w:val="-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5.0m</w:t>
      </w:r>
      <w:r>
        <w:rPr>
          <w:rFonts w:ascii="SimSun" w:eastAsia="SimSun" w:hAnsi="SimSun" w:cs="SimSun"/>
          <w:spacing w:val="-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宽和距树干基部外缘水平距</w:t>
      </w:r>
    </w:p>
    <w:p>
      <w:pPr>
        <w:spacing w:before="227" w:line="209" w:lineRule="auto"/>
        <w:ind w:left="4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3"/>
          <w:sz w:val="33"/>
          <w:szCs w:val="33"/>
        </w:rPr>
        <w:t>离</w:t>
      </w:r>
      <w:r>
        <w:rPr>
          <w:rFonts w:ascii="SimSun" w:eastAsia="SimSun" w:hAnsi="SimSun" w:cs="SimSun"/>
          <w:spacing w:val="-19"/>
          <w:sz w:val="33"/>
          <w:szCs w:val="33"/>
        </w:rPr>
        <w:t>为胸径</w:t>
      </w:r>
      <w:r>
        <w:rPr>
          <w:rFonts w:ascii="SimSun" w:eastAsia="SimSun" w:hAnsi="SimSun" w:cs="SimSun"/>
          <w:spacing w:val="-1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9"/>
          <w:sz w:val="33"/>
          <w:szCs w:val="33"/>
        </w:rPr>
        <w:t>20</w:t>
      </w:r>
      <w:r>
        <w:rPr>
          <w:rFonts w:ascii="SimSun" w:eastAsia="SimSun" w:hAnsi="SimSun" w:cs="SimSun"/>
          <w:spacing w:val="-1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9"/>
          <w:sz w:val="33"/>
          <w:szCs w:val="33"/>
        </w:rPr>
        <w:t>倍以内；</w:t>
      </w:r>
    </w:p>
    <w:p>
      <w:pPr>
        <w:spacing w:before="227" w:line="335" w:lineRule="auto"/>
        <w:ind w:left="36" w:right="113" w:firstLine="11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二、保护范围内，不得损坏表土层和改变地表高程</w:t>
      </w:r>
      <w:r>
        <w:rPr>
          <w:rFonts w:ascii="SimSun" w:eastAsia="SimSun" w:hAnsi="SimSun" w:cs="SimSun"/>
          <w:sz w:val="33"/>
          <w:szCs w:val="33"/>
        </w:rPr>
        <w:t>，除保护及加固设施外，不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9"/>
          <w:sz w:val="33"/>
          <w:szCs w:val="33"/>
        </w:rPr>
        <w:t>得</w:t>
      </w:r>
      <w:r>
        <w:rPr>
          <w:rFonts w:ascii="SimSun" w:eastAsia="SimSun" w:hAnsi="SimSun" w:cs="SimSun"/>
          <w:spacing w:val="-15"/>
          <w:sz w:val="33"/>
          <w:szCs w:val="33"/>
        </w:rPr>
        <w:t>设置</w:t>
      </w:r>
      <w:r>
        <w:rPr>
          <w:rFonts w:ascii="SimSun" w:eastAsia="SimSun" w:hAnsi="SimSun" w:cs="SimSun"/>
          <w:spacing w:val="-15"/>
          <w:sz w:val="33"/>
          <w:szCs w:val="33"/>
        </w:rPr>
        <w:t>建造</w:t>
      </w:r>
      <w:r>
        <w:rPr>
          <w:rFonts w:ascii="SimSun" w:eastAsia="SimSun" w:hAnsi="SimSun" w:cs="SimSun"/>
          <w:spacing w:val="-15"/>
          <w:sz w:val="33"/>
          <w:szCs w:val="33"/>
        </w:rPr>
        <w:t>物、</w:t>
      </w:r>
      <w:r>
        <w:rPr>
          <w:rFonts w:ascii="SimSun" w:eastAsia="SimSun" w:hAnsi="SimSun" w:cs="SimSun"/>
          <w:spacing w:val="-1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5"/>
          <w:sz w:val="33"/>
          <w:szCs w:val="33"/>
        </w:rPr>
        <w:t>构筑物及架</w:t>
      </w:r>
      <w:r>
        <w:rPr>
          <w:rFonts w:ascii="SimSun" w:eastAsia="SimSun" w:hAnsi="SimSun" w:cs="SimSun"/>
          <w:spacing w:val="-1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5"/>
          <w:sz w:val="33"/>
          <w:szCs w:val="33"/>
        </w:rPr>
        <w:t>(埋)</w:t>
      </w:r>
      <w:r>
        <w:rPr>
          <w:rFonts w:ascii="SimSun" w:eastAsia="SimSun" w:hAnsi="SimSun" w:cs="SimSun"/>
          <w:spacing w:val="-1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5"/>
          <w:sz w:val="33"/>
          <w:szCs w:val="33"/>
        </w:rPr>
        <w:t>设各种过境管线，</w:t>
      </w:r>
      <w:r>
        <w:rPr>
          <w:rFonts w:ascii="SimSun" w:eastAsia="SimSun" w:hAnsi="SimSun" w:cs="SimSun"/>
          <w:spacing w:val="-1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5"/>
          <w:sz w:val="33"/>
          <w:szCs w:val="33"/>
        </w:rPr>
        <w:t>不得栽植缠绕古树名木的藤本植物；</w:t>
      </w:r>
    </w:p>
    <w:p>
      <w:pPr>
        <w:spacing w:before="2" w:line="336" w:lineRule="auto"/>
        <w:ind w:left="42" w:right="259" w:firstLine="115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三、保护范围附近，不得设置造成古树名木处于阴影下的高大</w:t>
      </w:r>
      <w:r>
        <w:rPr>
          <w:rFonts w:ascii="SimSun" w:eastAsia="SimSun" w:hAnsi="SimSun" w:cs="SimSun"/>
          <w:sz w:val="33"/>
          <w:szCs w:val="33"/>
        </w:rPr>
        <w:t>物体和排泄危及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古</w:t>
      </w:r>
      <w:r>
        <w:rPr>
          <w:rFonts w:ascii="SimSun" w:eastAsia="SimSun" w:hAnsi="SimSun" w:cs="SimSun"/>
          <w:spacing w:val="-6"/>
          <w:sz w:val="33"/>
          <w:szCs w:val="33"/>
        </w:rPr>
        <w:t>树</w:t>
      </w:r>
      <w:r>
        <w:rPr>
          <w:rFonts w:ascii="SimSun" w:eastAsia="SimSun" w:hAnsi="SimSun" w:cs="SimSun"/>
          <w:spacing w:val="-5"/>
          <w:sz w:val="33"/>
          <w:szCs w:val="33"/>
        </w:rPr>
        <w:t>名木的有害水、气的设施；</w:t>
      </w:r>
    </w:p>
    <w:p>
      <w:pPr>
        <w:spacing w:before="2" w:line="174" w:lineRule="auto"/>
        <w:ind w:left="122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四、采取有效的工程技术措施和</w:t>
      </w:r>
      <w:r>
        <w:rPr>
          <w:rFonts w:ascii="SimSun" w:eastAsia="SimSun" w:hAnsi="SimSun" w:cs="SimSun"/>
          <w:spacing w:val="-2"/>
          <w:sz w:val="33"/>
          <w:szCs w:val="33"/>
        </w:rPr>
        <w:t>创造</w:t>
      </w:r>
      <w:r>
        <w:rPr>
          <w:rFonts w:ascii="SimSun" w:eastAsia="SimSun" w:hAnsi="SimSun" w:cs="SimSun"/>
          <w:spacing w:val="-2"/>
          <w:sz w:val="33"/>
          <w:szCs w:val="33"/>
        </w:rPr>
        <w:t>良好的生</w:t>
      </w:r>
      <w:r>
        <w:rPr>
          <w:rFonts w:ascii="SimSun" w:eastAsia="SimSun" w:hAnsi="SimSun" w:cs="SimSun"/>
          <w:spacing w:val="-1"/>
          <w:sz w:val="33"/>
          <w:szCs w:val="33"/>
        </w:rPr>
        <w:t>态环境，维护其正常生长。</w:t>
      </w:r>
    </w:p>
    <w:p>
      <w:pPr>
        <w:sectPr>
          <w:type w:val="continuous"/>
          <w:pgSz w:w="17860" w:h="25258"/>
          <w:pgMar w:top="2034" w:right="2479" w:bottom="0" w:left="2678" w:header="0" w:footer="0" w:gutter="0"/>
          <w:pgNumType w:start="22"/>
          <w:cols w:num="1" w:space="708" w:equalWidth="0">
            <w:col w:w="12701" w:space="0"/>
          </w:cols>
        </w:sectPr>
      </w:pPr>
    </w:p>
    <w:p>
      <w:pPr>
        <w:spacing w:before="62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.4.5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原有</w:t>
      </w:r>
      <w:r>
        <w:rPr>
          <w:rFonts w:ascii="SimSun" w:eastAsia="SimSun" w:hAnsi="SimSun" w:cs="SimSun"/>
          <w:spacing w:val="-3"/>
          <w:sz w:val="33"/>
          <w:szCs w:val="33"/>
        </w:rPr>
        <w:t>茁壮</w:t>
      </w:r>
      <w:r>
        <w:rPr>
          <w:rFonts w:ascii="SimSun" w:eastAsia="SimSun" w:hAnsi="SimSun" w:cs="SimSun"/>
          <w:spacing w:val="-3"/>
          <w:sz w:val="33"/>
          <w:szCs w:val="33"/>
        </w:rPr>
        <w:t>的乔木、灌木、藤本和多年生草本植物应保留利用。在</w:t>
      </w:r>
    </w:p>
    <w:p>
      <w:pPr>
        <w:spacing w:before="228" w:line="208" w:lineRule="auto"/>
        <w:ind w:left="36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乔木附近设置</w:t>
      </w:r>
      <w:r>
        <w:rPr>
          <w:rFonts w:ascii="SimSun" w:eastAsia="SimSun" w:hAnsi="SimSun" w:cs="SimSun"/>
          <w:spacing w:val="-2"/>
          <w:sz w:val="33"/>
          <w:szCs w:val="33"/>
        </w:rPr>
        <w:t>建造</w:t>
      </w:r>
      <w:r>
        <w:rPr>
          <w:rFonts w:ascii="SimSun" w:eastAsia="SimSun" w:hAnsi="SimSun" w:cs="SimSun"/>
          <w:spacing w:val="-2"/>
          <w:sz w:val="33"/>
          <w:szCs w:val="33"/>
        </w:rPr>
        <w:t>物、构筑物和工程管线，必须符合下列规定：</w:t>
      </w:r>
    </w:p>
    <w:p>
      <w:pPr>
        <w:spacing w:before="225" w:line="208" w:lineRule="auto"/>
        <w:ind w:left="119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7"/>
          <w:sz w:val="33"/>
          <w:szCs w:val="33"/>
        </w:rPr>
        <w:t>一</w:t>
      </w:r>
      <w:r>
        <w:rPr>
          <w:rFonts w:ascii="SimSun" w:eastAsia="SimSun" w:hAnsi="SimSun" w:cs="SimSun"/>
          <w:spacing w:val="-4"/>
          <w:sz w:val="33"/>
          <w:szCs w:val="33"/>
        </w:rPr>
        <w:t>、水平距离符合附录二、三的规定；</w:t>
      </w:r>
    </w:p>
    <w:p>
      <w:pPr>
        <w:spacing w:before="230" w:line="209" w:lineRule="auto"/>
        <w:ind w:left="119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6"/>
          <w:sz w:val="33"/>
          <w:szCs w:val="33"/>
        </w:rPr>
        <w:t>二、</w:t>
      </w:r>
      <w:r>
        <w:rPr>
          <w:rFonts w:ascii="SimSun" w:eastAsia="SimSun" w:hAnsi="SimSun" w:cs="SimSun"/>
          <w:spacing w:val="-5"/>
          <w:sz w:val="33"/>
          <w:szCs w:val="33"/>
        </w:rPr>
        <w:t>在</w:t>
      </w:r>
      <w:r>
        <w:rPr>
          <w:rFonts w:ascii="SimSun" w:eastAsia="SimSun" w:hAnsi="SimSun" w:cs="SimSun"/>
          <w:spacing w:val="-3"/>
          <w:sz w:val="33"/>
          <w:szCs w:val="33"/>
        </w:rPr>
        <w:t>上款规定的距离内不得改变地表高程；</w:t>
      </w:r>
    </w:p>
    <w:p>
      <w:pPr>
        <w:spacing w:before="228" w:line="209" w:lineRule="auto"/>
        <w:ind w:left="119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5"/>
          <w:sz w:val="33"/>
          <w:szCs w:val="33"/>
        </w:rPr>
        <w:t>三、不得造成积水</w:t>
      </w:r>
      <w:r>
        <w:rPr>
          <w:rFonts w:ascii="SimSun" w:eastAsia="SimSun" w:hAnsi="SimSun" w:cs="SimSun"/>
          <w:spacing w:val="-4"/>
          <w:sz w:val="33"/>
          <w:szCs w:val="33"/>
        </w:rPr>
        <w:t>。</w:t>
      </w:r>
    </w:p>
    <w:p>
      <w:pPr>
        <w:spacing w:before="221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3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.4.6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有文物价值和</w:t>
      </w:r>
      <w:r>
        <w:rPr>
          <w:rFonts w:ascii="SimSun" w:eastAsia="SimSun" w:hAnsi="SimSun" w:cs="SimSun"/>
          <w:spacing w:val="-3"/>
          <w:sz w:val="33"/>
          <w:szCs w:val="33"/>
        </w:rPr>
        <w:t>记念</w:t>
      </w:r>
      <w:r>
        <w:rPr>
          <w:rFonts w:ascii="SimSun" w:eastAsia="SimSun" w:hAnsi="SimSun" w:cs="SimSun"/>
          <w:spacing w:val="-3"/>
          <w:sz w:val="33"/>
          <w:szCs w:val="33"/>
        </w:rPr>
        <w:t>意义的</w:t>
      </w:r>
      <w:r>
        <w:rPr>
          <w:rFonts w:ascii="SimSun" w:eastAsia="SimSun" w:hAnsi="SimSun" w:cs="SimSun"/>
          <w:spacing w:val="-3"/>
          <w:sz w:val="33"/>
          <w:szCs w:val="33"/>
        </w:rPr>
        <w:t>建造</w:t>
      </w:r>
      <w:r>
        <w:rPr>
          <w:rFonts w:ascii="SimSun" w:eastAsia="SimSun" w:hAnsi="SimSun" w:cs="SimSun"/>
          <w:spacing w:val="-3"/>
          <w:sz w:val="33"/>
          <w:szCs w:val="33"/>
        </w:rPr>
        <w:t>物、构筑物，应保留并结合到园内</w:t>
      </w:r>
    </w:p>
    <w:p>
      <w:pPr>
        <w:spacing w:before="230" w:line="209" w:lineRule="auto"/>
        <w:ind w:left="4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2"/>
          <w:sz w:val="33"/>
          <w:szCs w:val="33"/>
        </w:rPr>
        <w:t>景</w:t>
      </w:r>
      <w:r>
        <w:rPr>
          <w:rFonts w:ascii="SimSun" w:eastAsia="SimSun" w:hAnsi="SimSun" w:cs="SimSun"/>
          <w:spacing w:val="-9"/>
          <w:sz w:val="33"/>
          <w:szCs w:val="33"/>
        </w:rPr>
        <w:t>观</w:t>
      </w:r>
      <w:r>
        <w:rPr>
          <w:rFonts w:ascii="SimSun" w:eastAsia="SimSun" w:hAnsi="SimSun" w:cs="SimSun"/>
          <w:spacing w:val="-9"/>
          <w:sz w:val="33"/>
          <w:szCs w:val="33"/>
        </w:rPr>
        <w:t>之中</w:t>
      </w:r>
      <w:r>
        <w:rPr>
          <w:rFonts w:ascii="SimSun" w:eastAsia="SimSun" w:hAnsi="SimSun" w:cs="SimSun"/>
          <w:spacing w:val="-9"/>
          <w:sz w:val="33"/>
          <w:szCs w:val="33"/>
        </w:rPr>
        <w:t>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47" w:line="207" w:lineRule="auto"/>
        <w:ind w:left="598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color w:val="800000"/>
          <w:spacing w:val="-1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第四章</w:t>
      </w:r>
      <w:r>
        <w:rPr>
          <w:rFonts w:ascii="SimSun" w:eastAsia="SimSun" w:hAnsi="SimSun" w:cs="SimSun"/>
          <w:color w:val="800000"/>
          <w:spacing w:val="-1"/>
          <w:sz w:val="45"/>
          <w:szCs w:val="45"/>
        </w:rPr>
        <w:t xml:space="preserve"> </w:t>
      </w:r>
      <w:r>
        <w:rPr>
          <w:rFonts w:ascii="SimSun" w:eastAsia="SimSun" w:hAnsi="SimSun" w:cs="SimSun"/>
          <w:color w:val="800000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地形设计</w:t>
      </w:r>
    </w:p>
    <w:p>
      <w:pPr>
        <w:spacing w:line="309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18" w:line="208" w:lineRule="auto"/>
        <w:ind w:left="70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00"/>
          <w:spacing w:val="-1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第一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节</w:t>
      </w:r>
      <w:r>
        <w:rPr>
          <w:rFonts w:ascii="SimSun" w:eastAsia="SimSun" w:hAnsi="SimSun" w:cs="SimSun"/>
          <w:color w:val="FF000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普通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规定</w:t>
      </w:r>
    </w:p>
    <w:p/>
    <w:p/>
    <w:p/>
    <w:p>
      <w:pPr>
        <w:spacing w:line="58" w:lineRule="exact"/>
      </w:pPr>
    </w:p>
    <w:p>
      <w:pPr>
        <w:sectPr>
          <w:pgSz w:w="17860" w:h="25258"/>
          <w:pgMar w:top="2034" w:right="2616" w:bottom="0" w:left="2678" w:header="0" w:footer="0" w:gutter="0"/>
          <w:pgNumType w:start="23"/>
          <w:cols w:num="1" w:space="708" w:equalWidth="0">
            <w:col w:w="12565" w:space="0"/>
          </w:cols>
        </w:sectPr>
      </w:pPr>
    </w:p>
    <w:p>
      <w:pPr>
        <w:spacing w:before="63" w:line="336" w:lineRule="auto"/>
        <w:ind w:left="862" w:right="40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2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4.1.1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2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4.1.2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2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4.1.3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2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4.1.4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2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4.1.5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before="1" w:line="208" w:lineRule="auto"/>
        <w:ind w:left="4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5"/>
          <w:sz w:val="33"/>
          <w:szCs w:val="33"/>
        </w:rPr>
        <w:t>系</w:t>
      </w:r>
      <w:r>
        <w:rPr>
          <w:rFonts w:ascii="SimSun" w:eastAsia="SimSun" w:hAnsi="SimSun" w:cs="SimSun"/>
          <w:spacing w:val="-14"/>
          <w:sz w:val="33"/>
          <w:szCs w:val="33"/>
        </w:rPr>
        <w:t>数。</w:t>
      </w:r>
    </w:p>
    <w:p>
      <w:pPr>
        <w:spacing w:before="224" w:line="211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4.1.6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before="229" w:line="209" w:lineRule="auto"/>
        <w:ind w:left="36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0"/>
          <w:sz w:val="33"/>
          <w:szCs w:val="33"/>
        </w:rPr>
        <w:t>冲</w:t>
      </w:r>
      <w:r>
        <w:rPr>
          <w:rFonts w:ascii="SimSun" w:eastAsia="SimSun" w:hAnsi="SimSun" w:cs="SimSun"/>
          <w:spacing w:val="-6"/>
          <w:sz w:val="33"/>
          <w:szCs w:val="33"/>
        </w:rPr>
        <w:t>刷</w:t>
      </w:r>
      <w:r>
        <w:rPr>
          <w:rFonts w:ascii="SimSun" w:eastAsia="SimSun" w:hAnsi="SimSun" w:cs="SimSun"/>
          <w:spacing w:val="-5"/>
          <w:sz w:val="33"/>
          <w:szCs w:val="33"/>
        </w:rPr>
        <w:t>的工程措施。</w:t>
      </w:r>
    </w:p>
    <w:p>
      <w:pPr>
        <w:spacing w:before="220" w:line="601" w:lineRule="exact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position w:val="20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position w:val="20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4.1.7</w:t>
      </w:r>
      <w:r>
        <w:rPr>
          <w:rFonts w:ascii="SimSun" w:eastAsia="SimSun" w:hAnsi="SimSun" w:cs="SimSun"/>
          <w:color w:val="000080"/>
          <w:spacing w:val="-17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position w:val="20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before="2" w:line="175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4.1.8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4" w:line="335" w:lineRule="auto"/>
        <w:ind w:left="2" w:right="1324" w:hanging="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地形设计应以</w:t>
      </w:r>
      <w:r>
        <w:rPr>
          <w:rFonts w:ascii="SimSun" w:eastAsia="SimSun" w:hAnsi="SimSun" w:cs="SimSun"/>
          <w:spacing w:val="-1"/>
          <w:sz w:val="33"/>
          <w:szCs w:val="33"/>
        </w:rPr>
        <w:t>总体设计所确定的各</w:t>
      </w:r>
      <w:r>
        <w:rPr>
          <w:rFonts w:ascii="SimSun" w:eastAsia="SimSun" w:hAnsi="SimSun" w:cs="SimSun"/>
          <w:spacing w:val="-1"/>
          <w:sz w:val="33"/>
          <w:szCs w:val="33"/>
        </w:rPr>
        <w:t>控制</w:t>
      </w:r>
      <w:r>
        <w:rPr>
          <w:rFonts w:ascii="SimSun" w:eastAsia="SimSun" w:hAnsi="SimSun" w:cs="SimSun"/>
          <w:spacing w:val="-1"/>
          <w:sz w:val="33"/>
          <w:szCs w:val="33"/>
        </w:rPr>
        <w:t>点的高程为依据。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2"/>
          <w:sz w:val="33"/>
          <w:szCs w:val="33"/>
        </w:rPr>
        <w:t>土方调配设计应提出利用原表层</w:t>
      </w:r>
      <w:r>
        <w:rPr>
          <w:rFonts w:ascii="SimSun" w:eastAsia="SimSun" w:hAnsi="SimSun" w:cs="SimSun"/>
          <w:spacing w:val="-1"/>
          <w:sz w:val="33"/>
          <w:szCs w:val="33"/>
        </w:rPr>
        <w:t>栽植土的措施。</w:t>
      </w:r>
    </w:p>
    <w:p>
      <w:pPr>
        <w:spacing w:line="601" w:lineRule="exact"/>
        <w:ind w:left="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position w:val="21"/>
          <w:sz w:val="33"/>
          <w:szCs w:val="33"/>
        </w:rPr>
        <w:t>栽植地段的栽植土层厚度应符合</w:t>
      </w:r>
      <w:r>
        <w:rPr>
          <w:rFonts w:ascii="SimSun" w:eastAsia="SimSun" w:hAnsi="SimSun" w:cs="SimSun"/>
          <w:spacing w:val="-1"/>
          <w:position w:val="21"/>
          <w:sz w:val="33"/>
          <w:szCs w:val="33"/>
        </w:rPr>
        <w:t>附录四的规定。</w:t>
      </w:r>
    </w:p>
    <w:p>
      <w:pPr>
        <w:spacing w:before="1" w:line="208" w:lineRule="auto"/>
        <w:ind w:left="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8"/>
          <w:sz w:val="33"/>
          <w:szCs w:val="33"/>
        </w:rPr>
        <w:t>人力</w:t>
      </w:r>
      <w:r>
        <w:rPr>
          <w:rFonts w:ascii="SimSun" w:eastAsia="SimSun" w:hAnsi="SimSun" w:cs="SimSun"/>
          <w:spacing w:val="-7"/>
          <w:sz w:val="33"/>
          <w:szCs w:val="33"/>
        </w:rPr>
        <w:t>剪</w:t>
      </w:r>
      <w:r>
        <w:rPr>
          <w:rFonts w:ascii="SimSun" w:eastAsia="SimSun" w:hAnsi="SimSun" w:cs="SimSun"/>
          <w:spacing w:val="-4"/>
          <w:sz w:val="33"/>
          <w:szCs w:val="33"/>
        </w:rPr>
        <w:t>草机修剪的草坪坡度不应大于</w:t>
      </w:r>
      <w:r>
        <w:rPr>
          <w:rFonts w:ascii="SimSun" w:eastAsia="SimSun" w:hAnsi="SimSun" w:cs="SimSun"/>
          <w:spacing w:val="-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25%。</w:t>
      </w:r>
    </w:p>
    <w:p>
      <w:pPr>
        <w:spacing w:before="229" w:line="208" w:lineRule="auto"/>
        <w:ind w:left="5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6"/>
          <w:sz w:val="33"/>
          <w:szCs w:val="33"/>
        </w:rPr>
        <w:t>大高</w:t>
      </w:r>
      <w:r>
        <w:rPr>
          <w:rFonts w:ascii="SimSun" w:eastAsia="SimSun" w:hAnsi="SimSun" w:cs="SimSun"/>
          <w:spacing w:val="-15"/>
          <w:sz w:val="33"/>
          <w:szCs w:val="33"/>
        </w:rPr>
        <w:t>差</w:t>
      </w:r>
      <w:r>
        <w:rPr>
          <w:rFonts w:ascii="SimSun" w:eastAsia="SimSun" w:hAnsi="SimSun" w:cs="SimSun"/>
          <w:spacing w:val="-8"/>
          <w:sz w:val="33"/>
          <w:szCs w:val="33"/>
        </w:rPr>
        <w:t>或者</w:t>
      </w:r>
      <w:r>
        <w:rPr>
          <w:rFonts w:ascii="SimSun" w:eastAsia="SimSun" w:hAnsi="SimSun" w:cs="SimSun"/>
          <w:spacing w:val="-8"/>
          <w:sz w:val="33"/>
          <w:szCs w:val="33"/>
        </w:rPr>
        <w:t>大面积填方地段的设计标高，</w:t>
      </w:r>
      <w:r>
        <w:rPr>
          <w:rFonts w:ascii="SimSun" w:eastAsia="SimSun" w:hAnsi="SimSun" w:cs="SimSun"/>
          <w:spacing w:val="-8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8"/>
          <w:sz w:val="33"/>
          <w:szCs w:val="33"/>
        </w:rPr>
        <w:t>应计入当地土壤的自然沉降</w:t>
      </w:r>
    </w:p>
    <w:p>
      <w:pPr>
        <w:spacing w:line="357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before="108" w:line="209" w:lineRule="auto"/>
        <w:ind w:left="1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7"/>
          <w:sz w:val="33"/>
          <w:szCs w:val="33"/>
        </w:rPr>
        <w:t>改</w:t>
      </w:r>
      <w:r>
        <w:rPr>
          <w:rFonts w:ascii="SimSun" w:eastAsia="SimSun" w:hAnsi="SimSun" w:cs="SimSun"/>
          <w:spacing w:val="-14"/>
          <w:sz w:val="33"/>
          <w:szCs w:val="33"/>
        </w:rPr>
        <w:t>造的地形坡度超过土壤的自然</w:t>
      </w:r>
      <w:r>
        <w:rPr>
          <w:rFonts w:ascii="SimSun" w:eastAsia="SimSun" w:hAnsi="SimSun" w:cs="SimSun"/>
          <w:spacing w:val="-14"/>
          <w:sz w:val="33"/>
          <w:szCs w:val="33"/>
        </w:rPr>
        <w:t>安歇</w:t>
      </w:r>
      <w:r>
        <w:rPr>
          <w:rFonts w:ascii="SimSun" w:eastAsia="SimSun" w:hAnsi="SimSun" w:cs="SimSun"/>
          <w:spacing w:val="-14"/>
          <w:sz w:val="33"/>
          <w:szCs w:val="33"/>
        </w:rPr>
        <w:t>角时，</w:t>
      </w:r>
      <w:r>
        <w:rPr>
          <w:rFonts w:ascii="SimSun" w:eastAsia="SimSun" w:hAnsi="SimSun" w:cs="SimSun"/>
          <w:spacing w:val="-1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4"/>
          <w:sz w:val="33"/>
          <w:szCs w:val="33"/>
        </w:rPr>
        <w:t>应采取护坡、</w:t>
      </w:r>
      <w:r>
        <w:rPr>
          <w:rFonts w:ascii="SimSun" w:eastAsia="SimSun" w:hAnsi="SimSun" w:cs="SimSun"/>
          <w:spacing w:val="-1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4"/>
          <w:sz w:val="33"/>
          <w:szCs w:val="33"/>
        </w:rPr>
        <w:t>固土</w:t>
      </w:r>
      <w:r>
        <w:rPr>
          <w:rFonts w:ascii="SimSun" w:eastAsia="SimSun" w:hAnsi="SimSun" w:cs="SimSun"/>
          <w:spacing w:val="-14"/>
          <w:sz w:val="33"/>
          <w:szCs w:val="33"/>
        </w:rPr>
        <w:t>或者</w:t>
      </w:r>
      <w:r>
        <w:rPr>
          <w:rFonts w:ascii="SimSun" w:eastAsia="SimSun" w:hAnsi="SimSun" w:cs="SimSun"/>
          <w:spacing w:val="-14"/>
          <w:sz w:val="33"/>
          <w:szCs w:val="33"/>
        </w:rPr>
        <w:t>防</w:t>
      </w:r>
    </w:p>
    <w:p>
      <w:pPr>
        <w:spacing w:line="356" w:lineRule="auto"/>
        <w:rPr>
          <w:rFonts w:ascii="Arial"/>
          <w:sz w:val="21"/>
        </w:rPr>
      </w:pPr>
    </w:p>
    <w:p>
      <w:pPr>
        <w:spacing w:line="357" w:lineRule="auto"/>
        <w:rPr>
          <w:rFonts w:ascii="Arial"/>
          <w:sz w:val="21"/>
        </w:rPr>
      </w:pPr>
    </w:p>
    <w:p>
      <w:pPr>
        <w:spacing w:before="108" w:line="208" w:lineRule="auto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在无法</w:t>
      </w:r>
      <w:r>
        <w:rPr>
          <w:rFonts w:ascii="SimSun" w:eastAsia="SimSun" w:hAnsi="SimSun" w:cs="SimSun"/>
          <w:spacing w:val="-1"/>
          <w:sz w:val="33"/>
          <w:szCs w:val="33"/>
        </w:rPr>
        <w:t>利用自然排水的低洼地段，应设计地下排水管沟。</w:t>
      </w:r>
    </w:p>
    <w:p>
      <w:pPr>
        <w:spacing w:before="231" w:line="174" w:lineRule="auto"/>
        <w:ind w:left="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"/>
          <w:sz w:val="33"/>
          <w:szCs w:val="33"/>
        </w:rPr>
        <w:t>地形改造后的原有各种管线的覆土深度，应符合有关标准的</w:t>
      </w:r>
      <w:r>
        <w:rPr>
          <w:rFonts w:ascii="SimSun" w:eastAsia="SimSun" w:hAnsi="SimSun" w:cs="SimSun"/>
          <w:sz w:val="33"/>
          <w:szCs w:val="33"/>
        </w:rPr>
        <w:t>规定。</w:t>
      </w:r>
    </w:p>
    <w:p>
      <w:pPr>
        <w:sectPr>
          <w:type w:val="continuous"/>
          <w:pgSz w:w="17860" w:h="25258"/>
          <w:pgMar w:top="2034" w:right="2616" w:bottom="0" w:left="2678" w:header="0" w:footer="0" w:gutter="0"/>
          <w:pgNumType w:start="24"/>
          <w:cols w:num="2" w:space="708" w:equalWidth="0">
            <w:col w:w="2919" w:space="100"/>
            <w:col w:w="9546" w:space="0"/>
          </w:cols>
        </w:sect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117" w:line="208" w:lineRule="auto"/>
        <w:ind w:left="633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00"/>
          <w:spacing w:val="-1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第二节</w:t>
      </w:r>
      <w:r>
        <w:rPr>
          <w:rFonts w:ascii="SimSun" w:eastAsia="SimSun" w:hAnsi="SimSun" w:cs="SimSun"/>
          <w:color w:val="FF000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地表排水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8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.2.1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创造</w:t>
      </w:r>
      <w:r>
        <w:rPr>
          <w:rFonts w:ascii="SimSun" w:eastAsia="SimSun" w:hAnsi="SimSun" w:cs="SimSun"/>
          <w:spacing w:val="-3"/>
          <w:sz w:val="33"/>
          <w:szCs w:val="33"/>
        </w:rPr>
        <w:t>地形应同时考虑园林景观和地表水的排放，各类地表的排水</w:t>
      </w:r>
    </w:p>
    <w:p>
      <w:pPr>
        <w:spacing w:before="229" w:line="174" w:lineRule="auto"/>
        <w:ind w:left="3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0"/>
          <w:sz w:val="33"/>
          <w:szCs w:val="33"/>
        </w:rPr>
        <w:t>坡</w:t>
      </w:r>
      <w:r>
        <w:rPr>
          <w:rFonts w:ascii="SimSun" w:eastAsia="SimSun" w:hAnsi="SimSun" w:cs="SimSun"/>
          <w:spacing w:val="-11"/>
          <w:sz w:val="33"/>
          <w:szCs w:val="33"/>
        </w:rPr>
        <w:t>度宜符合表</w:t>
      </w:r>
      <w:r>
        <w:rPr>
          <w:rFonts w:ascii="SimSun" w:eastAsia="SimSun" w:hAnsi="SimSun" w:cs="SimSun"/>
          <w:spacing w:val="-1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1"/>
          <w:sz w:val="33"/>
          <w:szCs w:val="33"/>
        </w:rPr>
        <w:t>4.2.1</w:t>
      </w:r>
      <w:r>
        <w:rPr>
          <w:rFonts w:ascii="SimSun" w:eastAsia="SimSun" w:hAnsi="SimSun" w:cs="SimSun"/>
          <w:spacing w:val="-1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1"/>
          <w:sz w:val="33"/>
          <w:szCs w:val="33"/>
        </w:rPr>
        <w:t>的规定。</w:t>
      </w:r>
    </w:p>
    <w:p>
      <w:pPr>
        <w:sectPr>
          <w:type w:val="continuous"/>
          <w:pgSz w:w="17860" w:h="25258"/>
          <w:pgMar w:top="2034" w:right="2616" w:bottom="0" w:left="2678" w:header="0" w:footer="0" w:gutter="0"/>
          <w:pgNumType w:start="25"/>
          <w:cols w:num="1" w:space="708" w:equalWidth="0">
            <w:col w:w="12565" w:space="0"/>
          </w:cols>
        </w:sectPr>
      </w:pPr>
    </w:p>
    <w:p>
      <w:pPr>
        <w:spacing w:line="3802" w:lineRule="exact"/>
        <w:ind w:firstLine="352"/>
        <w:textAlignment w:val="center"/>
      </w:pPr>
      <w:r>
        <w:drawing>
          <wp:inline distT="0" distB="0" distL="0" distR="0">
            <wp:extent cx="6000750" cy="2414651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241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>
      <w:pPr>
        <w:spacing w:line="14" w:lineRule="exact"/>
      </w:pPr>
    </w:p>
    <w:p>
      <w:pPr>
        <w:sectPr>
          <w:pgSz w:w="17860" w:h="25258"/>
          <w:pgMar w:top="2065" w:right="2456" w:bottom="0" w:left="2678" w:header="0" w:footer="0" w:gutter="0"/>
          <w:pgNumType w:start="26"/>
          <w:cols w:num="1" w:space="708" w:equalWidth="0">
            <w:col w:w="12725" w:space="0"/>
          </w:cols>
        </w:sectPr>
      </w:pPr>
    </w:p>
    <w:p>
      <w:pPr>
        <w:spacing w:before="62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4.2.2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before="223" w:line="174" w:lineRule="auto"/>
        <w:ind w:left="3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0"/>
          <w:sz w:val="33"/>
          <w:szCs w:val="33"/>
        </w:rPr>
        <w:t>物</w:t>
      </w:r>
      <w:r>
        <w:rPr>
          <w:rFonts w:ascii="SimSun" w:eastAsia="SimSun" w:hAnsi="SimSun" w:cs="SimSun"/>
          <w:spacing w:val="-5"/>
          <w:sz w:val="33"/>
          <w:szCs w:val="33"/>
        </w:rPr>
        <w:t>笼舍不被水淹。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3" w:line="208" w:lineRule="auto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公园内的河、湖最高水</w:t>
      </w:r>
      <w:r>
        <w:rPr>
          <w:rFonts w:ascii="SimSun" w:eastAsia="SimSun" w:hAnsi="SimSun" w:cs="SimSun"/>
          <w:sz w:val="33"/>
          <w:szCs w:val="33"/>
        </w:rPr>
        <w:t>位，必须保证重要的</w:t>
      </w:r>
      <w:r>
        <w:rPr>
          <w:rFonts w:ascii="SimSun" w:eastAsia="SimSun" w:hAnsi="SimSun" w:cs="SimSun"/>
          <w:sz w:val="33"/>
          <w:szCs w:val="33"/>
        </w:rPr>
        <w:t>建造</w:t>
      </w:r>
      <w:r>
        <w:rPr>
          <w:rFonts w:ascii="SimSun" w:eastAsia="SimSun" w:hAnsi="SimSun" w:cs="SimSun"/>
          <w:sz w:val="33"/>
          <w:szCs w:val="33"/>
        </w:rPr>
        <w:t>物、构筑物和动</w:t>
      </w:r>
    </w:p>
    <w:p>
      <w:pPr>
        <w:sectPr>
          <w:type w:val="continuous"/>
          <w:pgSz w:w="17860" w:h="25258"/>
          <w:pgMar w:top="2065" w:right="2456" w:bottom="0" w:left="2678" w:header="0" w:footer="0" w:gutter="0"/>
          <w:pgNumType w:start="27"/>
          <w:cols w:num="2" w:space="708" w:equalWidth="0">
            <w:col w:w="3096" w:space="100"/>
            <w:col w:w="9529" w:space="0"/>
          </w:cols>
        </w:sect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118" w:line="207" w:lineRule="auto"/>
        <w:ind w:left="633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00"/>
          <w:spacing w:val="-1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第三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节</w:t>
      </w:r>
      <w:r>
        <w:rPr>
          <w:rFonts w:ascii="SimSun" w:eastAsia="SimSun" w:hAnsi="SimSun" w:cs="SimSun"/>
          <w:color w:val="FF000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FF0000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水体外缘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8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4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4.3.1</w:t>
      </w:r>
      <w:r>
        <w:rPr>
          <w:rFonts w:ascii="SimSun" w:eastAsia="SimSun" w:hAnsi="SimSun" w:cs="SimSun"/>
          <w:color w:val="000080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7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7"/>
          <w:sz w:val="33"/>
          <w:szCs w:val="33"/>
        </w:rPr>
        <w:t>水工</w:t>
      </w:r>
      <w:r>
        <w:rPr>
          <w:rFonts w:ascii="SimSun" w:eastAsia="SimSun" w:hAnsi="SimSun" w:cs="SimSun"/>
          <w:spacing w:val="-7"/>
          <w:sz w:val="33"/>
          <w:szCs w:val="33"/>
        </w:rPr>
        <w:t>建造</w:t>
      </w:r>
      <w:r>
        <w:rPr>
          <w:rFonts w:ascii="SimSun" w:eastAsia="SimSun" w:hAnsi="SimSun" w:cs="SimSun"/>
          <w:spacing w:val="-7"/>
          <w:sz w:val="33"/>
          <w:szCs w:val="33"/>
        </w:rPr>
        <w:t>物、构筑物应符合下列规定：</w:t>
      </w:r>
    </w:p>
    <w:p>
      <w:pPr>
        <w:spacing w:before="225" w:line="336" w:lineRule="auto"/>
        <w:ind w:left="34" w:firstLine="116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"/>
          <w:sz w:val="33"/>
          <w:szCs w:val="33"/>
        </w:rPr>
        <w:t>一、水体的进水口、排水口和溢水口及闸门的标高，应保</w:t>
      </w:r>
      <w:r>
        <w:rPr>
          <w:rFonts w:ascii="SimSun" w:eastAsia="SimSun" w:hAnsi="SimSun" w:cs="SimSun"/>
          <w:sz w:val="33"/>
          <w:szCs w:val="33"/>
        </w:rPr>
        <w:t>证适宜的水位和泄洪、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4"/>
          <w:sz w:val="33"/>
          <w:szCs w:val="33"/>
        </w:rPr>
        <w:t>清</w:t>
      </w:r>
      <w:r>
        <w:rPr>
          <w:rFonts w:ascii="SimSun" w:eastAsia="SimSun" w:hAnsi="SimSun" w:cs="SimSun"/>
          <w:spacing w:val="-11"/>
          <w:sz w:val="33"/>
          <w:szCs w:val="33"/>
        </w:rPr>
        <w:t>淤的需要；</w:t>
      </w:r>
    </w:p>
    <w:p>
      <w:pPr>
        <w:spacing w:before="1" w:line="208" w:lineRule="auto"/>
        <w:ind w:left="119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4"/>
          <w:sz w:val="33"/>
          <w:szCs w:val="33"/>
        </w:rPr>
        <w:t>二、下游标高</w:t>
      </w:r>
      <w:r>
        <w:rPr>
          <w:rFonts w:ascii="SimSun" w:eastAsia="SimSun" w:hAnsi="SimSun" w:cs="SimSun"/>
          <w:spacing w:val="-3"/>
          <w:sz w:val="33"/>
          <w:szCs w:val="33"/>
        </w:rPr>
        <w:t>较</w:t>
      </w:r>
      <w:r>
        <w:rPr>
          <w:rFonts w:ascii="SimSun" w:eastAsia="SimSun" w:hAnsi="SimSun" w:cs="SimSun"/>
          <w:spacing w:val="-2"/>
          <w:sz w:val="33"/>
          <w:szCs w:val="33"/>
        </w:rPr>
        <w:t>高至使排水不畅时，应提出解决的措施；</w:t>
      </w:r>
    </w:p>
    <w:p>
      <w:pPr>
        <w:spacing w:before="225" w:line="208" w:lineRule="auto"/>
        <w:ind w:left="119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三、非</w:t>
      </w:r>
      <w:r>
        <w:rPr>
          <w:rFonts w:ascii="SimSun" w:eastAsia="SimSun" w:hAnsi="SimSun" w:cs="SimSun"/>
          <w:spacing w:val="-2"/>
          <w:sz w:val="33"/>
          <w:szCs w:val="33"/>
        </w:rPr>
        <w:t>欣赏</w:t>
      </w:r>
      <w:r>
        <w:rPr>
          <w:rFonts w:ascii="SimSun" w:eastAsia="SimSun" w:hAnsi="SimSun" w:cs="SimSun"/>
          <w:spacing w:val="-2"/>
          <w:sz w:val="33"/>
          <w:szCs w:val="33"/>
        </w:rPr>
        <w:t>型水工设施应</w:t>
      </w:r>
      <w:r>
        <w:rPr>
          <w:rFonts w:ascii="SimSun" w:eastAsia="SimSun" w:hAnsi="SimSun" w:cs="SimSun"/>
          <w:spacing w:val="-1"/>
          <w:sz w:val="33"/>
          <w:szCs w:val="33"/>
        </w:rPr>
        <w:t>结合造景采取隐蔽措施。</w:t>
      </w:r>
    </w:p>
    <w:p>
      <w:pPr>
        <w:spacing w:before="228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4.3.2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9"/>
          <w:sz w:val="33"/>
          <w:szCs w:val="33"/>
        </w:rPr>
        <w:t>硬底人工水体的近岸</w:t>
      </w:r>
      <w:r>
        <w:rPr>
          <w:rFonts w:ascii="SimSun" w:eastAsia="SimSun" w:hAnsi="SimSun" w:cs="SimSun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2.0m</w:t>
      </w:r>
      <w:r>
        <w:rPr>
          <w:rFonts w:ascii="SimSun" w:eastAsia="SimSun" w:hAnsi="SimSun" w:cs="SimSun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范围内的水深，不得大于</w:t>
      </w:r>
      <w:r>
        <w:rPr>
          <w:rFonts w:ascii="SimSun" w:eastAsia="SimSun" w:hAnsi="SimSun" w:cs="SimSun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0.7</w:t>
      </w:r>
      <w:r>
        <w:rPr>
          <w:rFonts w:ascii="SimSun" w:eastAsia="SimSun" w:hAnsi="SimSun" w:cs="SimSun"/>
          <w:spacing w:val="-3"/>
          <w:sz w:val="33"/>
          <w:szCs w:val="33"/>
        </w:rPr>
        <w:t>m</w:t>
      </w:r>
      <w:r>
        <w:rPr>
          <w:rFonts w:ascii="SimSun" w:eastAsia="SimSun" w:hAnsi="SimSun" w:cs="SimSun"/>
          <w:spacing w:val="-9"/>
          <w:sz w:val="33"/>
          <w:szCs w:val="33"/>
        </w:rPr>
        <w:t>，达不</w:t>
      </w:r>
    </w:p>
    <w:p>
      <w:pPr>
        <w:spacing w:before="228" w:line="209" w:lineRule="auto"/>
        <w:ind w:left="4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9"/>
          <w:sz w:val="33"/>
          <w:szCs w:val="33"/>
        </w:rPr>
        <w:t>到</w:t>
      </w:r>
      <w:r>
        <w:rPr>
          <w:rFonts w:ascii="SimSun" w:eastAsia="SimSun" w:hAnsi="SimSun" w:cs="SimSun"/>
          <w:spacing w:val="-6"/>
          <w:sz w:val="33"/>
          <w:szCs w:val="33"/>
        </w:rPr>
        <w:t>此要求的应设护栏。无护栏的园桥、汀步附近</w:t>
      </w:r>
      <w:r>
        <w:rPr>
          <w:rFonts w:ascii="SimSun" w:eastAsia="SimSun" w:hAnsi="SimSun" w:cs="SimSun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2.0m</w:t>
      </w:r>
      <w:r>
        <w:rPr>
          <w:rFonts w:ascii="SimSun" w:eastAsia="SimSun" w:hAnsi="SimSun" w:cs="SimSun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范围以内的水深不得大于</w:t>
      </w:r>
      <w:r>
        <w:rPr>
          <w:rFonts w:ascii="SimSun" w:eastAsia="SimSun" w:hAnsi="SimSun" w:cs="SimSun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0.5m。</w:t>
      </w:r>
    </w:p>
    <w:p>
      <w:pPr>
        <w:spacing w:line="161" w:lineRule="exact"/>
      </w:pPr>
    </w:p>
    <w:p>
      <w:pPr>
        <w:sectPr>
          <w:type w:val="continuous"/>
          <w:pgSz w:w="17860" w:h="25258"/>
          <w:pgMar w:top="2065" w:right="2456" w:bottom="0" w:left="2678" w:header="0" w:footer="0" w:gutter="0"/>
          <w:pgNumType w:start="28"/>
          <w:cols w:num="1" w:space="708" w:equalWidth="0">
            <w:col w:w="12725" w:space="0"/>
          </w:cols>
        </w:sectPr>
      </w:pPr>
    </w:p>
    <w:p>
      <w:pPr>
        <w:spacing w:before="64" w:line="337" w:lineRule="auto"/>
        <w:ind w:left="862" w:right="577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2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4.3.3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2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4.3.4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before="2" w:line="172" w:lineRule="auto"/>
        <w:ind w:left="36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1"/>
          <w:sz w:val="33"/>
          <w:szCs w:val="33"/>
        </w:rPr>
        <w:t>止</w:t>
      </w:r>
      <w:r>
        <w:rPr>
          <w:rFonts w:ascii="SimSun" w:eastAsia="SimSun" w:hAnsi="SimSun" w:cs="SimSun"/>
          <w:spacing w:val="-7"/>
          <w:sz w:val="33"/>
          <w:szCs w:val="33"/>
        </w:rPr>
        <w:t>岸体冲刷。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3" w:line="208" w:lineRule="auto"/>
        <w:ind w:left="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溢水口的口</w:t>
      </w:r>
      <w:r>
        <w:rPr>
          <w:rFonts w:ascii="SimSun" w:eastAsia="SimSun" w:hAnsi="SimSun" w:cs="SimSun"/>
          <w:spacing w:val="-1"/>
          <w:sz w:val="33"/>
          <w:szCs w:val="33"/>
        </w:rPr>
        <w:t>径应考虑常年降水资料中的一次性最高降水量。</w:t>
      </w:r>
    </w:p>
    <w:p>
      <w:pPr>
        <w:spacing w:before="230" w:line="208" w:lineRule="auto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护岸顶与常水位的高差，应兼顾景观、安全</w:t>
      </w:r>
      <w:r>
        <w:rPr>
          <w:rFonts w:ascii="SimSun" w:eastAsia="SimSun" w:hAnsi="SimSun" w:cs="SimSun"/>
          <w:sz w:val="33"/>
          <w:szCs w:val="33"/>
        </w:rPr>
        <w:t>、游人近水心理和防</w:t>
      </w:r>
    </w:p>
    <w:p>
      <w:pPr>
        <w:sectPr>
          <w:type w:val="continuous"/>
          <w:pgSz w:w="17860" w:h="25258"/>
          <w:pgMar w:top="2065" w:right="2456" w:bottom="0" w:left="2678" w:header="0" w:footer="0" w:gutter="0"/>
          <w:pgNumType w:start="29"/>
          <w:cols w:num="2" w:space="708" w:equalWidth="0">
            <w:col w:w="3087" w:space="100"/>
            <w:col w:w="9538" w:space="0"/>
          </w:cols>
        </w:sect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47" w:line="207" w:lineRule="auto"/>
        <w:ind w:left="508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color w:val="800000"/>
          <w:spacing w:val="-1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第五章</w:t>
      </w:r>
      <w:r>
        <w:rPr>
          <w:rFonts w:ascii="SimSun" w:eastAsia="SimSun" w:hAnsi="SimSun" w:cs="SimSun"/>
          <w:color w:val="800000"/>
          <w:sz w:val="45"/>
          <w:szCs w:val="45"/>
        </w:rPr>
        <w:t xml:space="preserve"> </w:t>
      </w:r>
      <w:r>
        <w:rPr>
          <w:rFonts w:ascii="SimSun" w:eastAsia="SimSun" w:hAnsi="SimSun" w:cs="SimSun"/>
          <w:color w:val="800000"/>
          <w:sz w:val="45"/>
          <w:szCs w:val="45"/>
          <w14:textOutline w14:w="9525">
            <w14:solidFill>
              <w14:srgbClr w14:val="800000"/>
            </w14:solidFill>
            <w14:prstDash w14:val="solid"/>
            <w14:miter w14:lim="10"/>
          </w14:textOutline>
        </w:rPr>
        <w:t>园路及铺装场地设计</w:t>
      </w:r>
    </w:p>
    <w:p/>
    <w:p/>
    <w:p/>
    <w:p/>
    <w:p>
      <w:pPr>
        <w:spacing w:line="16" w:lineRule="exact"/>
      </w:pPr>
    </w:p>
    <w:p>
      <w:pPr>
        <w:sectPr>
          <w:type w:val="continuous"/>
          <w:pgSz w:w="17860" w:h="25258"/>
          <w:pgMar w:top="2065" w:right="2456" w:bottom="0" w:left="2678" w:header="0" w:footer="0" w:gutter="0"/>
          <w:pgNumType w:start="30"/>
          <w:cols w:num="1" w:space="708" w:equalWidth="0">
            <w:col w:w="12725" w:space="0"/>
          </w:cols>
        </w:sect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08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5.1.1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before="226" w:line="208" w:lineRule="auto"/>
        <w:ind w:left="38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6"/>
          <w:sz w:val="33"/>
          <w:szCs w:val="33"/>
        </w:rPr>
        <w:t>形以及路面结构。</w:t>
      </w:r>
    </w:p>
    <w:p>
      <w:pPr>
        <w:spacing w:before="226" w:line="175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5.1.2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7" w:line="207" w:lineRule="auto"/>
        <w:ind w:left="494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00"/>
          <w:spacing w:val="4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FF0000"/>
          <w:spacing w:val="3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color w:val="FF0000"/>
          <w:spacing w:val="2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节</w:t>
      </w:r>
      <w:r>
        <w:rPr>
          <w:rFonts w:ascii="SimSun" w:eastAsia="SimSun" w:hAnsi="SimSun" w:cs="SimSun"/>
          <w:color w:val="FF0000"/>
          <w:spacing w:val="2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FF0000"/>
          <w:spacing w:val="2"/>
          <w:sz w:val="36"/>
          <w:szCs w:val="36"/>
          <w14:textOutline w14:w="7620">
            <w14:solidFill>
              <w14:srgbClr w14:val="FF0000"/>
            </w14:solidFill>
            <w14:prstDash w14:val="solid"/>
            <w14:miter w14:lim="10"/>
          </w14:textOutline>
        </w:rPr>
        <w:t>园路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07" w:line="208" w:lineRule="auto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各级园路应以总体设计为依据，确定</w:t>
      </w:r>
      <w:r>
        <w:rPr>
          <w:rFonts w:ascii="SimSun" w:eastAsia="SimSun" w:hAnsi="SimSun" w:cs="SimSun"/>
          <w:sz w:val="33"/>
          <w:szCs w:val="33"/>
        </w:rPr>
        <w:t>路宽、平曲线和竖曲线的线</w:t>
      </w:r>
    </w:p>
    <w:p>
      <w:pPr>
        <w:spacing w:line="357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before="108" w:line="174" w:lineRule="auto"/>
        <w:ind w:left="2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2"/>
          <w:sz w:val="33"/>
          <w:szCs w:val="33"/>
        </w:rPr>
        <w:t>园路宽度宜符合表</w:t>
      </w:r>
      <w:r>
        <w:rPr>
          <w:rFonts w:ascii="SimSun" w:eastAsia="SimSun" w:hAnsi="SimSun" w:cs="SimSun"/>
          <w:spacing w:val="-12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2"/>
          <w:sz w:val="33"/>
          <w:szCs w:val="33"/>
        </w:rPr>
        <w:t>5.1.2</w:t>
      </w:r>
      <w:r>
        <w:rPr>
          <w:rFonts w:ascii="SimSun" w:eastAsia="SimSun" w:hAnsi="SimSun" w:cs="SimSun"/>
          <w:spacing w:val="-12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2"/>
          <w:sz w:val="33"/>
          <w:szCs w:val="33"/>
        </w:rPr>
        <w:t>的规定。</w:t>
      </w:r>
    </w:p>
    <w:p>
      <w:pPr>
        <w:sectPr>
          <w:type w:val="continuous"/>
          <w:pgSz w:w="17860" w:h="25258"/>
          <w:pgMar w:top="2065" w:right="2456" w:bottom="0" w:left="2678" w:header="0" w:footer="0" w:gutter="0"/>
          <w:pgNumType w:start="31"/>
          <w:cols w:num="2" w:space="708" w:equalWidth="0">
            <w:col w:w="3090" w:space="100"/>
            <w:col w:w="9535" w:space="0"/>
          </w:cols>
        </w:sectPr>
      </w:pPr>
    </w:p>
    <w:p>
      <w:pPr>
        <w:spacing w:line="4522" w:lineRule="exact"/>
        <w:ind w:firstLine="352"/>
        <w:textAlignment w:val="center"/>
      </w:pPr>
      <w:r>
        <w:drawing>
          <wp:inline distT="0" distB="0" distL="0" distR="0">
            <wp:extent cx="6000750" cy="2871851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287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08" w:line="211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0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5.1.3</w:t>
      </w:r>
      <w:r>
        <w:rPr>
          <w:rFonts w:ascii="SimSun" w:eastAsia="SimSun" w:hAnsi="SimSun" w:cs="SimSun"/>
          <w:color w:val="000080"/>
          <w:spacing w:val="-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8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8"/>
          <w:sz w:val="33"/>
          <w:szCs w:val="33"/>
        </w:rPr>
        <w:t>园</w:t>
      </w:r>
      <w:r>
        <w:rPr>
          <w:rFonts w:ascii="SimSun" w:eastAsia="SimSun" w:hAnsi="SimSun" w:cs="SimSun"/>
          <w:spacing w:val="-8"/>
          <w:sz w:val="33"/>
          <w:szCs w:val="33"/>
        </w:rPr>
        <w:t>路线</w:t>
      </w:r>
      <w:r>
        <w:rPr>
          <w:rFonts w:ascii="SimSun" w:eastAsia="SimSun" w:hAnsi="SimSun" w:cs="SimSun"/>
          <w:spacing w:val="-8"/>
          <w:sz w:val="33"/>
          <w:szCs w:val="33"/>
        </w:rPr>
        <w:t>形设计应符合下列规定：</w:t>
      </w:r>
    </w:p>
    <w:p>
      <w:pPr>
        <w:spacing w:before="224" w:line="336" w:lineRule="auto"/>
        <w:ind w:left="40" w:right="165" w:firstLine="1158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一、与地形、水体、植物、</w:t>
      </w:r>
      <w:r>
        <w:rPr>
          <w:rFonts w:ascii="SimSun" w:eastAsia="SimSun" w:hAnsi="SimSun" w:cs="SimSun"/>
          <w:spacing w:val="1"/>
          <w:sz w:val="33"/>
          <w:szCs w:val="33"/>
        </w:rPr>
        <w:t>建造</w:t>
      </w:r>
      <w:r>
        <w:rPr>
          <w:rFonts w:ascii="SimSun" w:eastAsia="SimSun" w:hAnsi="SimSun" w:cs="SimSun"/>
          <w:spacing w:val="1"/>
          <w:sz w:val="33"/>
          <w:szCs w:val="33"/>
        </w:rPr>
        <w:t>物、铺装场地及其</w:t>
      </w:r>
      <w:r>
        <w:rPr>
          <w:rFonts w:ascii="SimSun" w:eastAsia="SimSun" w:hAnsi="SimSun" w:cs="SimSun"/>
          <w:sz w:val="33"/>
          <w:szCs w:val="33"/>
        </w:rPr>
        <w:t>它设施结合，形成完整的风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7"/>
          <w:sz w:val="33"/>
          <w:szCs w:val="33"/>
        </w:rPr>
        <w:t>景构图；</w:t>
      </w:r>
    </w:p>
    <w:p>
      <w:pPr>
        <w:spacing w:line="208" w:lineRule="auto"/>
        <w:ind w:left="119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4"/>
          <w:sz w:val="33"/>
          <w:szCs w:val="33"/>
        </w:rPr>
        <w:t>二、</w:t>
      </w:r>
      <w:r>
        <w:rPr>
          <w:rFonts w:ascii="SimSun" w:eastAsia="SimSun" w:hAnsi="SimSun" w:cs="SimSun"/>
          <w:spacing w:val="-4"/>
          <w:sz w:val="33"/>
          <w:szCs w:val="33"/>
        </w:rPr>
        <w:t>创造</w:t>
      </w:r>
      <w:r>
        <w:rPr>
          <w:rFonts w:ascii="SimSun" w:eastAsia="SimSun" w:hAnsi="SimSun" w:cs="SimSun"/>
          <w:spacing w:val="-2"/>
          <w:sz w:val="33"/>
          <w:szCs w:val="33"/>
        </w:rPr>
        <w:t>连续展示园林景观的空</w:t>
      </w:r>
      <w:r>
        <w:rPr>
          <w:rFonts w:ascii="SimSun" w:eastAsia="SimSun" w:hAnsi="SimSun" w:cs="SimSun"/>
          <w:spacing w:val="-2"/>
          <w:sz w:val="33"/>
          <w:szCs w:val="33"/>
        </w:rPr>
        <w:t>偶尔</w:t>
      </w:r>
      <w:r>
        <w:rPr>
          <w:rFonts w:ascii="SimSun" w:eastAsia="SimSun" w:hAnsi="SimSun" w:cs="SimSun"/>
          <w:spacing w:val="-2"/>
          <w:sz w:val="33"/>
          <w:szCs w:val="33"/>
        </w:rPr>
        <w:t>欣赏</w:t>
      </w:r>
      <w:r>
        <w:rPr>
          <w:rFonts w:ascii="SimSun" w:eastAsia="SimSun" w:hAnsi="SimSun" w:cs="SimSun"/>
          <w:spacing w:val="-2"/>
          <w:sz w:val="33"/>
          <w:szCs w:val="33"/>
        </w:rPr>
        <w:t>前方景物的透视线；</w:t>
      </w:r>
    </w:p>
    <w:p>
      <w:pPr>
        <w:spacing w:before="225" w:line="208" w:lineRule="auto"/>
        <w:ind w:left="119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三、路的转折、衔接通顺</w:t>
      </w:r>
      <w:r>
        <w:rPr>
          <w:rFonts w:ascii="SimSun" w:eastAsia="SimSun" w:hAnsi="SimSun" w:cs="SimSun"/>
          <w:spacing w:val="-1"/>
          <w:sz w:val="33"/>
          <w:szCs w:val="33"/>
        </w:rPr>
        <w:t>，符合游人的行为规律。</w:t>
      </w:r>
    </w:p>
    <w:p>
      <w:pPr>
        <w:spacing w:before="228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5.1.4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9"/>
          <w:sz w:val="33"/>
          <w:szCs w:val="33"/>
        </w:rPr>
        <w:t>主路纵坡宜小于</w:t>
      </w:r>
      <w:r>
        <w:rPr>
          <w:rFonts w:ascii="SimSun" w:eastAsia="SimSun" w:hAnsi="SimSun" w:cs="SimSun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8%，横坡宜小于</w:t>
      </w:r>
      <w:r>
        <w:rPr>
          <w:rFonts w:ascii="SimSun" w:eastAsia="SimSun" w:hAnsi="SimSun" w:cs="SimSun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3%，粒料路面横坡宜小于</w:t>
      </w:r>
      <w:r>
        <w:rPr>
          <w:rFonts w:ascii="SimSun" w:eastAsia="SimSun" w:hAnsi="SimSun" w:cs="SimSun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4%</w:t>
      </w:r>
      <w:r>
        <w:rPr>
          <w:rFonts w:ascii="SimSun" w:eastAsia="SimSun" w:hAnsi="SimSun" w:cs="SimSun"/>
          <w:spacing w:val="-3"/>
          <w:sz w:val="33"/>
          <w:szCs w:val="33"/>
        </w:rPr>
        <w:t>，</w:t>
      </w:r>
    </w:p>
    <w:p>
      <w:pPr>
        <w:spacing w:before="228" w:line="335" w:lineRule="auto"/>
        <w:ind w:left="37" w:right="247" w:firstLine="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0"/>
          <w:sz w:val="33"/>
          <w:szCs w:val="33"/>
        </w:rPr>
        <w:t>纵、</w:t>
      </w:r>
      <w:r>
        <w:rPr>
          <w:rFonts w:ascii="SimSun" w:eastAsia="SimSun" w:hAnsi="SimSun" w:cs="SimSun"/>
          <w:spacing w:val="-6"/>
          <w:sz w:val="33"/>
          <w:szCs w:val="33"/>
        </w:rPr>
        <w:t>横</w:t>
      </w:r>
      <w:r>
        <w:rPr>
          <w:rFonts w:ascii="SimSun" w:eastAsia="SimSun" w:hAnsi="SimSun" w:cs="SimSun"/>
          <w:spacing w:val="-5"/>
          <w:sz w:val="33"/>
          <w:szCs w:val="33"/>
        </w:rPr>
        <w:t>坡不得同时无坡度。山地公园的园路纵坡应小于</w:t>
      </w:r>
      <w:r>
        <w:rPr>
          <w:rFonts w:ascii="SimSun" w:eastAsia="SimSun" w:hAnsi="SimSun" w:cs="SimSun"/>
          <w:spacing w:val="-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12%，超过</w:t>
      </w:r>
      <w:r>
        <w:rPr>
          <w:rFonts w:ascii="SimSun" w:eastAsia="SimSun" w:hAnsi="SimSun" w:cs="SimSun"/>
          <w:spacing w:val="-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12%应作防滑处理。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6"/>
          <w:sz w:val="33"/>
          <w:szCs w:val="33"/>
        </w:rPr>
        <w:t>主园路不宜</w:t>
      </w:r>
      <w:r>
        <w:rPr>
          <w:rFonts w:ascii="SimSun" w:eastAsia="SimSun" w:hAnsi="SimSun" w:cs="SimSun"/>
          <w:spacing w:val="-5"/>
          <w:sz w:val="33"/>
          <w:szCs w:val="33"/>
        </w:rPr>
        <w:t>设</w:t>
      </w:r>
      <w:r>
        <w:rPr>
          <w:rFonts w:ascii="SimSun" w:eastAsia="SimSun" w:hAnsi="SimSun" w:cs="SimSun"/>
          <w:spacing w:val="-3"/>
          <w:sz w:val="33"/>
          <w:szCs w:val="33"/>
        </w:rPr>
        <w:t>梯道，必须设梯道时，纵坡宜小于</w:t>
      </w:r>
      <w:r>
        <w:rPr>
          <w:rFonts w:ascii="SimSun" w:eastAsia="SimSun" w:hAnsi="SimSun" w:cs="SimSun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3"/>
          <w:sz w:val="33"/>
          <w:szCs w:val="33"/>
        </w:rPr>
        <w:t>36%。</w:t>
      </w:r>
    </w:p>
    <w:p>
      <w:pPr>
        <w:spacing w:before="1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5.1.5</w:t>
      </w:r>
      <w:r>
        <w:rPr>
          <w:rFonts w:ascii="SimSun" w:eastAsia="SimSun" w:hAnsi="SimSun" w:cs="SimSun"/>
          <w:color w:val="000080"/>
          <w:spacing w:val="-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4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4"/>
          <w:sz w:val="33"/>
          <w:szCs w:val="33"/>
        </w:rPr>
        <w:t>支路和小路，纵坡宜小于18%。纵坡超过</w:t>
      </w:r>
      <w:r>
        <w:rPr>
          <w:rFonts w:ascii="SimSun" w:eastAsia="SimSun" w:hAnsi="SimSun" w:cs="SimSun"/>
          <w:spacing w:val="-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15%路段，路面应作防滑</w:t>
      </w:r>
    </w:p>
    <w:p>
      <w:pPr>
        <w:spacing w:before="226" w:line="601" w:lineRule="exact"/>
        <w:ind w:left="4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4"/>
          <w:position w:val="20"/>
          <w:sz w:val="33"/>
          <w:szCs w:val="33"/>
        </w:rPr>
        <w:t>处理；纵</w:t>
      </w:r>
      <w:r>
        <w:rPr>
          <w:rFonts w:ascii="SimSun" w:eastAsia="SimSun" w:hAnsi="SimSun" w:cs="SimSun"/>
          <w:spacing w:val="-11"/>
          <w:position w:val="20"/>
          <w:sz w:val="33"/>
          <w:szCs w:val="33"/>
        </w:rPr>
        <w:t>坡</w:t>
      </w:r>
      <w:r>
        <w:rPr>
          <w:rFonts w:ascii="SimSun" w:eastAsia="SimSun" w:hAnsi="SimSun" w:cs="SimSun"/>
          <w:spacing w:val="-7"/>
          <w:position w:val="20"/>
          <w:sz w:val="33"/>
          <w:szCs w:val="33"/>
        </w:rPr>
        <w:t>超过</w:t>
      </w:r>
      <w:r>
        <w:rPr>
          <w:rFonts w:ascii="SimSun" w:eastAsia="SimSun" w:hAnsi="SimSun" w:cs="SimSun"/>
          <w:spacing w:val="-7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7"/>
          <w:position w:val="20"/>
          <w:sz w:val="33"/>
          <w:szCs w:val="33"/>
        </w:rPr>
        <w:t>18%，宜按台阶、梯道设计，台阶踏步数不得少于</w:t>
      </w:r>
      <w:r>
        <w:rPr>
          <w:rFonts w:ascii="SimSun" w:eastAsia="SimSun" w:hAnsi="SimSun" w:cs="SimSun"/>
          <w:spacing w:val="-7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7"/>
          <w:position w:val="20"/>
          <w:sz w:val="33"/>
          <w:szCs w:val="33"/>
        </w:rPr>
        <w:t>2</w:t>
      </w:r>
      <w:r>
        <w:rPr>
          <w:rFonts w:ascii="SimSun" w:eastAsia="SimSun" w:hAnsi="SimSun" w:cs="SimSun"/>
          <w:spacing w:val="-7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7"/>
          <w:position w:val="20"/>
          <w:sz w:val="33"/>
          <w:szCs w:val="33"/>
        </w:rPr>
        <w:t>级，坡度大于</w:t>
      </w:r>
      <w:r>
        <w:rPr>
          <w:rFonts w:ascii="SimSun" w:eastAsia="SimSun" w:hAnsi="SimSun" w:cs="SimSun"/>
          <w:spacing w:val="-7"/>
          <w:position w:val="2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7"/>
          <w:position w:val="20"/>
          <w:sz w:val="33"/>
          <w:szCs w:val="33"/>
        </w:rPr>
        <w:t>58%</w:t>
      </w:r>
    </w:p>
    <w:p>
      <w:pPr>
        <w:spacing w:before="1" w:line="208" w:lineRule="auto"/>
        <w:ind w:left="6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6"/>
          <w:sz w:val="33"/>
          <w:szCs w:val="33"/>
        </w:rPr>
        <w:t>的梯道</w:t>
      </w:r>
      <w:r>
        <w:rPr>
          <w:rFonts w:ascii="SimSun" w:eastAsia="SimSun" w:hAnsi="SimSun" w:cs="SimSun"/>
          <w:spacing w:val="-3"/>
          <w:sz w:val="33"/>
          <w:szCs w:val="33"/>
        </w:rPr>
        <w:t>应作防滑处理，宜设置护拦设施。</w:t>
      </w:r>
    </w:p>
    <w:p>
      <w:pPr>
        <w:spacing w:line="162" w:lineRule="exact"/>
      </w:pPr>
    </w:p>
    <w:p>
      <w:pPr>
        <w:sectPr>
          <w:pgSz w:w="17860" w:h="25258"/>
          <w:pgMar w:top="1939" w:right="2573" w:bottom="0" w:left="2678" w:header="0" w:footer="0" w:gutter="0"/>
          <w:pgNumType w:start="32"/>
          <w:cols w:num="1" w:space="708" w:equalWidth="0">
            <w:col w:w="12608" w:space="0"/>
          </w:cols>
        </w:sectPr>
      </w:pPr>
    </w:p>
    <w:p>
      <w:pPr>
        <w:spacing w:before="64" w:line="335" w:lineRule="auto"/>
        <w:ind w:left="862" w:right="576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2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5.1.6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2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5.1.7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before="1" w:line="175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5.1.8</w:t>
      </w:r>
      <w:r>
        <w:rPr>
          <w:rFonts w:ascii="SimSun" w:eastAsia="SimSun" w:hAnsi="SimSun" w:cs="SimSun"/>
          <w:color w:val="000080"/>
          <w:spacing w:val="-1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4" w:line="335" w:lineRule="auto"/>
        <w:ind w:left="26" w:right="239" w:hanging="2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9"/>
          <w:sz w:val="33"/>
          <w:szCs w:val="33"/>
        </w:rPr>
        <w:t>时常</w:t>
      </w:r>
      <w:r>
        <w:rPr>
          <w:rFonts w:ascii="SimSun" w:eastAsia="SimSun" w:hAnsi="SimSun" w:cs="SimSun"/>
          <w:spacing w:val="-7"/>
          <w:sz w:val="33"/>
          <w:szCs w:val="33"/>
        </w:rPr>
        <w:t>通行机动车的园路宽度应大于</w:t>
      </w:r>
      <w:r>
        <w:rPr>
          <w:rFonts w:ascii="SimSun" w:eastAsia="SimSun" w:hAnsi="SimSun" w:cs="SimSun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7"/>
          <w:sz w:val="33"/>
          <w:szCs w:val="33"/>
        </w:rPr>
        <w:t>4m，转弯半径不得小于</w:t>
      </w:r>
      <w:r>
        <w:rPr>
          <w:rFonts w:ascii="SimSun" w:eastAsia="SimSun" w:hAnsi="SimSun" w:cs="SimSun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7"/>
          <w:sz w:val="33"/>
          <w:szCs w:val="33"/>
        </w:rPr>
        <w:t>12m。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园</w:t>
      </w:r>
      <w:r>
        <w:rPr>
          <w:rFonts w:ascii="SimSun" w:eastAsia="SimSun" w:hAnsi="SimSun" w:cs="SimSun"/>
          <w:spacing w:val="-3"/>
          <w:sz w:val="33"/>
          <w:szCs w:val="33"/>
        </w:rPr>
        <w:t>路在地形险要的地段应设置安全防护设施。</w:t>
      </w:r>
    </w:p>
    <w:p>
      <w:pPr>
        <w:spacing w:line="175" w:lineRule="auto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通往孤岛、山顶等卡口的路段，宜设通行复线</w:t>
      </w:r>
      <w:r>
        <w:rPr>
          <w:rFonts w:ascii="SimSun" w:eastAsia="SimSun" w:hAnsi="SimSun" w:cs="SimSun"/>
          <w:sz w:val="33"/>
          <w:szCs w:val="33"/>
        </w:rPr>
        <w:t>；必须沿原路返回</w:t>
      </w:r>
    </w:p>
    <w:p>
      <w:pPr>
        <w:sectPr>
          <w:type w:val="continuous"/>
          <w:pgSz w:w="17860" w:h="25258"/>
          <w:pgMar w:top="1939" w:right="2573" w:bottom="0" w:left="2678" w:header="0" w:footer="0" w:gutter="0"/>
          <w:pgNumType w:start="33"/>
          <w:cols w:num="2" w:space="708" w:equalWidth="0">
            <w:col w:w="3086" w:space="100"/>
            <w:col w:w="9422" w:space="0"/>
          </w:cols>
        </w:sectPr>
      </w:pPr>
    </w:p>
    <w:p>
      <w:pPr>
        <w:spacing w:before="288" w:line="335" w:lineRule="auto"/>
        <w:ind w:left="34" w:firstLine="27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的，宜适当</w:t>
      </w:r>
      <w:r>
        <w:rPr>
          <w:rFonts w:ascii="SimSun" w:eastAsia="SimSun" w:hAnsi="SimSun" w:cs="SimSun"/>
          <w:sz w:val="33"/>
          <w:szCs w:val="33"/>
        </w:rPr>
        <w:t>放宽路面。应根据路段行程及通行难易程度，适当设置供游人短暂休憩的场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所</w:t>
      </w:r>
      <w:r>
        <w:rPr>
          <w:rFonts w:ascii="SimSun" w:eastAsia="SimSun" w:hAnsi="SimSun" w:cs="SimSun"/>
          <w:spacing w:val="-6"/>
          <w:sz w:val="33"/>
          <w:szCs w:val="33"/>
        </w:rPr>
        <w:t>及护拦设施。</w:t>
      </w:r>
    </w:p>
    <w:p>
      <w:pPr>
        <w:spacing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6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5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.1.9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3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3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3"/>
          <w:sz w:val="33"/>
          <w:szCs w:val="33"/>
        </w:rPr>
        <w:t>园路及铺装场地应根据不同功能要求确定其结构和饰面。面层材</w:t>
      </w:r>
    </w:p>
    <w:p>
      <w:pPr>
        <w:spacing w:before="230" w:line="208" w:lineRule="auto"/>
        <w:ind w:left="34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料应与公园风格</w:t>
      </w:r>
      <w:r>
        <w:rPr>
          <w:rFonts w:ascii="SimSun" w:eastAsia="SimSun" w:hAnsi="SimSun" w:cs="SimSun"/>
          <w:spacing w:val="-1"/>
          <w:sz w:val="33"/>
          <w:szCs w:val="33"/>
        </w:rPr>
        <w:t>相协调，并宜与城市车行路有所区别。</w:t>
      </w:r>
    </w:p>
    <w:p>
      <w:pPr>
        <w:spacing w:before="228" w:line="209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18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18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5</w:t>
      </w:r>
      <w:r>
        <w:rPr>
          <w:rFonts w:ascii="SimSun" w:eastAsia="SimSun" w:hAnsi="SimSun" w:cs="SimSun"/>
          <w:color w:val="000080"/>
          <w:spacing w:val="-15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1.10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9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9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9"/>
          <w:sz w:val="33"/>
          <w:szCs w:val="33"/>
        </w:rPr>
        <w:t>公园出入口及主要园路宜便于通过残疾人使用的轮椅，</w:t>
      </w:r>
      <w:r>
        <w:rPr>
          <w:rFonts w:ascii="SimSun" w:eastAsia="SimSun" w:hAnsi="SimSun" w:cs="SimSun"/>
          <w:spacing w:val="-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9"/>
          <w:sz w:val="33"/>
          <w:szCs w:val="33"/>
        </w:rPr>
        <w:t>其宽度及</w:t>
      </w:r>
    </w:p>
    <w:p>
      <w:pPr>
        <w:spacing w:before="225" w:line="336" w:lineRule="auto"/>
        <w:ind w:left="39" w:right="137" w:hanging="5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6"/>
          <w:sz w:val="33"/>
          <w:szCs w:val="33"/>
        </w:rPr>
        <w:t>坡度的设计应符合《方便残疾人使用的城市道路和</w:t>
      </w:r>
      <w:r>
        <w:rPr>
          <w:rFonts w:ascii="SimSun" w:eastAsia="SimSun" w:hAnsi="SimSun" w:cs="SimSun"/>
          <w:spacing w:val="6"/>
          <w:sz w:val="33"/>
          <w:szCs w:val="33"/>
        </w:rPr>
        <w:t>建造</w:t>
      </w:r>
      <w:r>
        <w:rPr>
          <w:rFonts w:ascii="SimSun" w:eastAsia="SimSun" w:hAnsi="SimSun" w:cs="SimSun"/>
          <w:spacing w:val="6"/>
          <w:sz w:val="33"/>
          <w:szCs w:val="33"/>
        </w:rPr>
        <w:t>物设计规范》(</w:t>
      </w:r>
      <w:r>
        <w:rPr>
          <w:rFonts w:ascii="SimSun" w:eastAsia="SimSun" w:hAnsi="SimSun" w:cs="SimSun"/>
          <w:sz w:val="33"/>
          <w:szCs w:val="33"/>
        </w:rPr>
        <w:t>JGJ</w:t>
      </w:r>
      <w:r>
        <w:rPr>
          <w:rFonts w:ascii="SimSun" w:eastAsia="SimSun" w:hAnsi="SimSun" w:cs="SimSun"/>
          <w:spacing w:val="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6"/>
          <w:sz w:val="33"/>
          <w:szCs w:val="33"/>
        </w:rPr>
        <w:t>50)中的</w:t>
      </w:r>
      <w:r>
        <w:rPr>
          <w:rFonts w:ascii="SimSun" w:eastAsia="SimSun" w:hAnsi="SimSun" w:cs="SimSun"/>
          <w:spacing w:val="3"/>
          <w:sz w:val="33"/>
          <w:szCs w:val="33"/>
        </w:rPr>
        <w:t>有</w:t>
      </w:r>
      <w:r>
        <w:rPr>
          <w:rFonts w:ascii="SimSun" w:eastAsia="SimSun" w:hAnsi="SimSun" w:cs="SimSun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关</w:t>
      </w:r>
      <w:r>
        <w:rPr>
          <w:rFonts w:ascii="SimSun" w:eastAsia="SimSun" w:hAnsi="SimSun" w:cs="SimSun"/>
          <w:spacing w:val="-11"/>
          <w:sz w:val="33"/>
          <w:szCs w:val="33"/>
        </w:rPr>
        <w:t>规定。</w:t>
      </w:r>
    </w:p>
    <w:p>
      <w:pPr>
        <w:spacing w:before="1" w:line="210" w:lineRule="auto"/>
        <w:ind w:left="8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000080"/>
          <w:spacing w:val="-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000080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5.1.11</w:t>
      </w:r>
      <w:r>
        <w:rPr>
          <w:rFonts w:ascii="SimSun" w:eastAsia="SimSun" w:hAnsi="SimSun" w:cs="SimSun"/>
          <w:color w:val="000080"/>
          <w:spacing w:val="-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000080"/>
          <w:spacing w:val="-7"/>
          <w:sz w:val="33"/>
          <w:szCs w:val="33"/>
          <w14:textOutline w14:w="7010">
            <w14:solidFill>
              <w14:srgbClr w14:val="000080"/>
            </w14:solidFill>
            <w14:prstDash w14:val="solid"/>
            <w14:miter w14:lim="10"/>
          </w14:textOutline>
        </w:rPr>
        <w:t>条</w:t>
      </w:r>
      <w:r>
        <w:rPr>
          <w:rFonts w:ascii="SimSun" w:eastAsia="SimSun" w:hAnsi="SimSun" w:cs="SimSun"/>
          <w:color w:val="000080"/>
          <w:spacing w:val="-7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7"/>
          <w:sz w:val="33"/>
          <w:szCs w:val="33"/>
        </w:rPr>
        <w:t>公园游人出入口宽度应符合下列规定：</w:t>
      </w:r>
    </w:p>
    <w:p>
      <w:pPr>
        <w:spacing w:before="223" w:line="175" w:lineRule="auto"/>
        <w:ind w:left="119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8"/>
          <w:sz w:val="33"/>
          <w:szCs w:val="33"/>
        </w:rPr>
        <w:t>一</w:t>
      </w:r>
      <w:r>
        <w:rPr>
          <w:rFonts w:ascii="SimSun" w:eastAsia="SimSun" w:hAnsi="SimSun" w:cs="SimSun"/>
          <w:spacing w:val="-11"/>
          <w:sz w:val="33"/>
          <w:szCs w:val="33"/>
        </w:rPr>
        <w:t>、总宽度符合表</w:t>
      </w:r>
      <w:r>
        <w:rPr>
          <w:rFonts w:ascii="SimSun" w:eastAsia="SimSun" w:hAnsi="SimSun" w:cs="SimSun"/>
          <w:spacing w:val="-1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1"/>
          <w:sz w:val="33"/>
          <w:szCs w:val="33"/>
        </w:rPr>
        <w:t>5.1.11</w:t>
      </w:r>
      <w:r>
        <w:rPr>
          <w:rFonts w:ascii="SimSun" w:eastAsia="SimSun" w:hAnsi="SimSun" w:cs="SimSun"/>
          <w:spacing w:val="-1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1"/>
          <w:sz w:val="33"/>
          <w:szCs w:val="33"/>
        </w:rPr>
        <w:t>的规定；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https://d.book118.com/267103062010006041</w:t>
        </w:r>
      </w:hyperlink>
    </w:p>
    <w:p/>
    <w:sectPr>
      <w:type w:val="continuous"/>
      <w:pgSz w:w="17860" w:h="25258"/>
      <w:pgMar w:top="1939" w:right="2573" w:bottom="0" w:left="2678" w:header="0" w:footer="0" w:gutter="0"/>
      <w:pgNumType w:start="34"/>
      <w:cols w:num="1" w:space="708" w:equalWidth="0">
        <w:col w:w="1260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hyperlink" Target="https://d.book118.com/267103062010006041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2023-05-09T23:41:16Z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2023-05-16T18:23:40Z</vt:filetime>
  </property>
  <property fmtid="{D5CDD505-2E9C-101B-9397-08002B2CF9AE}" pid="3" name="CRO">
    <vt:lpwstr>wqlLaW5nc29mdCBQREYgdG8gV1BTIDgw</vt:lpwstr>
  </property>
</Properties>
</file>