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食品、饮料及烟草批发服务项目计划设计方案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59" w:history="1">
        <w:r>
          <w:rPr>
            <w:rFonts w:ascii="仿宋" w:eastAsia="仿宋" w:hAnsi="仿宋" w:cs="仿宋" w:hint="eastAsia"/>
            <w:lang w:eastAsia="zh-CN"/>
          </w:rPr>
          <w:t>序言</w:t>
        </w:r>
        <w:r>
          <w:tab/>
        </w:r>
        <w:r>
          <w:fldChar w:fldCharType="begin"/>
        </w:r>
        <w:r>
          <w:instrText xml:space="preserve"> PAGEREF _Toc3159 \h </w:instrText>
        </w:r>
        <w:r>
          <w:fldChar w:fldCharType="separate"/>
        </w:r>
        <w:r>
          <w:t>3</w:t>
        </w:r>
        <w:r>
          <w:fldChar w:fldCharType="end"/>
        </w:r>
      </w:hyperlink>
    </w:p>
    <w:p>
      <w:pPr>
        <w:pStyle w:val="TOC1"/>
        <w:tabs>
          <w:tab w:val="right" w:leader="dot" w:pos="8306"/>
        </w:tabs>
      </w:pPr>
      <w:hyperlink w:anchor="_Toc29241" w:history="1">
        <w:r>
          <w:rPr>
            <w:rFonts w:ascii="仿宋" w:eastAsia="仿宋" w:hAnsi="仿宋" w:cs="仿宋" w:hint="eastAsia"/>
            <w:lang w:eastAsia="zh-CN"/>
          </w:rPr>
          <w:t>一、食品、饮料及烟草批发服务项目概论</w:t>
        </w:r>
        <w:r>
          <w:tab/>
        </w:r>
        <w:r>
          <w:fldChar w:fldCharType="begin"/>
        </w:r>
        <w:r>
          <w:instrText xml:space="preserve"> PAGEREF _Toc29241 \h </w:instrText>
        </w:r>
        <w:r>
          <w:fldChar w:fldCharType="separate"/>
        </w:r>
        <w:r>
          <w:t>3</w:t>
        </w:r>
        <w:r>
          <w:fldChar w:fldCharType="end"/>
        </w:r>
      </w:hyperlink>
    </w:p>
    <w:p>
      <w:pPr>
        <w:pStyle w:val="TOC2"/>
        <w:tabs>
          <w:tab w:val="right" w:leader="dot" w:pos="8306"/>
        </w:tabs>
      </w:pPr>
      <w:hyperlink w:anchor="_Toc22611" w:history="1">
        <w:r>
          <w:rPr>
            <w:rFonts w:ascii="仿宋" w:eastAsia="仿宋" w:hAnsi="仿宋" w:cs="仿宋" w:hint="eastAsia"/>
            <w:lang w:eastAsia="zh-CN"/>
          </w:rPr>
          <w:t>(一)、食品、饮料及烟草批发服务项目概况</w:t>
        </w:r>
        <w:r>
          <w:tab/>
        </w:r>
        <w:r>
          <w:fldChar w:fldCharType="begin"/>
        </w:r>
        <w:r>
          <w:instrText xml:space="preserve"> PAGEREF _Toc22611 \h </w:instrText>
        </w:r>
        <w:r>
          <w:fldChar w:fldCharType="separate"/>
        </w:r>
        <w:r>
          <w:t>3</w:t>
        </w:r>
        <w:r>
          <w:fldChar w:fldCharType="end"/>
        </w:r>
      </w:hyperlink>
    </w:p>
    <w:p>
      <w:pPr>
        <w:pStyle w:val="TOC2"/>
        <w:tabs>
          <w:tab w:val="right" w:leader="dot" w:pos="8306"/>
        </w:tabs>
      </w:pPr>
      <w:hyperlink w:anchor="_Toc12857" w:history="1">
        <w:r>
          <w:rPr>
            <w:rFonts w:ascii="仿宋" w:eastAsia="仿宋" w:hAnsi="仿宋" w:cs="仿宋" w:hint="eastAsia"/>
            <w:lang w:eastAsia="zh-CN"/>
          </w:rPr>
          <w:t>(二)、食品、饮料及烟草批发服务项目目标</w:t>
        </w:r>
        <w:r>
          <w:tab/>
        </w:r>
        <w:r>
          <w:fldChar w:fldCharType="begin"/>
        </w:r>
        <w:r>
          <w:instrText xml:space="preserve"> PAGEREF _Toc12857 \h </w:instrText>
        </w:r>
        <w:r>
          <w:fldChar w:fldCharType="separate"/>
        </w:r>
        <w:r>
          <w:t>6</w:t>
        </w:r>
        <w:r>
          <w:fldChar w:fldCharType="end"/>
        </w:r>
      </w:hyperlink>
    </w:p>
    <w:p>
      <w:pPr>
        <w:pStyle w:val="TOC2"/>
        <w:tabs>
          <w:tab w:val="right" w:leader="dot" w:pos="8306"/>
        </w:tabs>
      </w:pPr>
      <w:hyperlink w:anchor="_Toc17813" w:history="1">
        <w:r>
          <w:rPr>
            <w:rFonts w:ascii="仿宋" w:eastAsia="仿宋" w:hAnsi="仿宋" w:cs="仿宋" w:hint="eastAsia"/>
            <w:lang w:eastAsia="zh-CN"/>
          </w:rPr>
          <w:t>(三)、食品、饮料及烟草批发服务项目提出的理由</w:t>
        </w:r>
        <w:r>
          <w:tab/>
        </w:r>
        <w:r>
          <w:fldChar w:fldCharType="begin"/>
        </w:r>
        <w:r>
          <w:instrText xml:space="preserve"> PAGEREF _Toc17813 \h </w:instrText>
        </w:r>
        <w:r>
          <w:fldChar w:fldCharType="separate"/>
        </w:r>
        <w:r>
          <w:t>7</w:t>
        </w:r>
        <w:r>
          <w:fldChar w:fldCharType="end"/>
        </w:r>
      </w:hyperlink>
    </w:p>
    <w:p>
      <w:pPr>
        <w:pStyle w:val="TOC2"/>
        <w:tabs>
          <w:tab w:val="right" w:leader="dot" w:pos="8306"/>
        </w:tabs>
      </w:pPr>
      <w:hyperlink w:anchor="_Toc5958" w:history="1">
        <w:r>
          <w:rPr>
            <w:rFonts w:ascii="仿宋" w:eastAsia="仿宋" w:hAnsi="仿宋" w:cs="仿宋" w:hint="eastAsia"/>
            <w:lang w:eastAsia="zh-CN"/>
          </w:rPr>
          <w:t>(四)、食品、饮料及烟草批发服务项目意义</w:t>
        </w:r>
        <w:r>
          <w:tab/>
        </w:r>
        <w:r>
          <w:fldChar w:fldCharType="begin"/>
        </w:r>
        <w:r>
          <w:instrText xml:space="preserve"> PAGEREF _Toc5958 \h </w:instrText>
        </w:r>
        <w:r>
          <w:fldChar w:fldCharType="separate"/>
        </w:r>
        <w:r>
          <w:t>8</w:t>
        </w:r>
        <w:r>
          <w:fldChar w:fldCharType="end"/>
        </w:r>
      </w:hyperlink>
    </w:p>
    <w:p>
      <w:pPr>
        <w:pStyle w:val="TOC2"/>
        <w:tabs>
          <w:tab w:val="right" w:leader="dot" w:pos="8306"/>
        </w:tabs>
      </w:pPr>
      <w:hyperlink w:anchor="_Toc29208" w:history="1">
        <w:r>
          <w:rPr>
            <w:rFonts w:ascii="仿宋" w:eastAsia="仿宋" w:hAnsi="仿宋" w:cs="仿宋" w:hint="eastAsia"/>
            <w:lang w:eastAsia="zh-CN"/>
          </w:rPr>
          <w:t>(五)、食品、饮料及烟草批发服务项目背景</w:t>
        </w:r>
        <w:r>
          <w:tab/>
        </w:r>
        <w:r>
          <w:fldChar w:fldCharType="begin"/>
        </w:r>
        <w:r>
          <w:instrText xml:space="preserve"> PAGEREF _Toc29208 \h </w:instrText>
        </w:r>
        <w:r>
          <w:fldChar w:fldCharType="separate"/>
        </w:r>
        <w:r>
          <w:t>9</w:t>
        </w:r>
        <w:r>
          <w:fldChar w:fldCharType="end"/>
        </w:r>
      </w:hyperlink>
    </w:p>
    <w:p>
      <w:pPr>
        <w:pStyle w:val="TOC1"/>
        <w:tabs>
          <w:tab w:val="right" w:leader="dot" w:pos="8306"/>
        </w:tabs>
      </w:pPr>
      <w:hyperlink w:anchor="_Toc22622" w:history="1">
        <w:r>
          <w:rPr>
            <w:rFonts w:ascii="仿宋" w:eastAsia="仿宋" w:hAnsi="仿宋" w:cs="仿宋" w:hint="eastAsia"/>
            <w:lang w:eastAsia="zh-CN"/>
          </w:rPr>
          <w:t>二、食品、饮料及烟草批发服务项目文档管理</w:t>
        </w:r>
        <w:r>
          <w:tab/>
        </w:r>
        <w:r>
          <w:fldChar w:fldCharType="begin"/>
        </w:r>
        <w:r>
          <w:instrText xml:space="preserve"> PAGEREF _Toc22622 \h </w:instrText>
        </w:r>
        <w:r>
          <w:fldChar w:fldCharType="separate"/>
        </w:r>
        <w:r>
          <w:t>10</w:t>
        </w:r>
        <w:r>
          <w:fldChar w:fldCharType="end"/>
        </w:r>
      </w:hyperlink>
    </w:p>
    <w:p>
      <w:pPr>
        <w:pStyle w:val="TOC2"/>
        <w:tabs>
          <w:tab w:val="right" w:leader="dot" w:pos="8306"/>
        </w:tabs>
      </w:pPr>
      <w:hyperlink w:anchor="_Toc19977" w:history="1">
        <w:r>
          <w:rPr>
            <w:rFonts w:ascii="仿宋" w:eastAsia="仿宋" w:hAnsi="仿宋" w:cs="仿宋" w:hint="eastAsia"/>
            <w:lang w:eastAsia="zh-CN"/>
          </w:rPr>
          <w:t>(一)、文档编制与审查</w:t>
        </w:r>
        <w:r>
          <w:tab/>
        </w:r>
        <w:r>
          <w:fldChar w:fldCharType="begin"/>
        </w:r>
        <w:r>
          <w:instrText xml:space="preserve"> PAGEREF _Toc19977 \h </w:instrText>
        </w:r>
        <w:r>
          <w:fldChar w:fldCharType="separate"/>
        </w:r>
        <w:r>
          <w:t>10</w:t>
        </w:r>
        <w:r>
          <w:fldChar w:fldCharType="end"/>
        </w:r>
      </w:hyperlink>
    </w:p>
    <w:p>
      <w:pPr>
        <w:pStyle w:val="TOC2"/>
        <w:tabs>
          <w:tab w:val="right" w:leader="dot" w:pos="8306"/>
        </w:tabs>
      </w:pPr>
      <w:hyperlink w:anchor="_Toc3455" w:history="1">
        <w:r>
          <w:rPr>
            <w:rFonts w:ascii="仿宋" w:eastAsia="仿宋" w:hAnsi="仿宋" w:cs="仿宋" w:hint="eastAsia"/>
            <w:lang w:eastAsia="zh-CN"/>
          </w:rPr>
          <w:t>(二)、文档发布与分发</w:t>
        </w:r>
        <w:r>
          <w:tab/>
        </w:r>
        <w:r>
          <w:fldChar w:fldCharType="begin"/>
        </w:r>
        <w:r>
          <w:instrText xml:space="preserve"> PAGEREF _Toc3455 \h </w:instrText>
        </w:r>
        <w:r>
          <w:fldChar w:fldCharType="separate"/>
        </w:r>
        <w:r>
          <w:t>12</w:t>
        </w:r>
        <w:r>
          <w:fldChar w:fldCharType="end"/>
        </w:r>
      </w:hyperlink>
    </w:p>
    <w:p>
      <w:pPr>
        <w:pStyle w:val="TOC2"/>
        <w:tabs>
          <w:tab w:val="right" w:leader="dot" w:pos="8306"/>
        </w:tabs>
      </w:pPr>
      <w:hyperlink w:anchor="_Toc24555" w:history="1">
        <w:r>
          <w:rPr>
            <w:rFonts w:ascii="仿宋" w:eastAsia="仿宋" w:hAnsi="仿宋" w:cs="仿宋" w:hint="eastAsia"/>
            <w:lang w:eastAsia="zh-CN"/>
          </w:rPr>
          <w:t>(三)、文档存档与归档</w:t>
        </w:r>
        <w:r>
          <w:tab/>
        </w:r>
        <w:r>
          <w:fldChar w:fldCharType="begin"/>
        </w:r>
        <w:r>
          <w:instrText xml:space="preserve"> PAGEREF _Toc24555 \h </w:instrText>
        </w:r>
        <w:r>
          <w:fldChar w:fldCharType="separate"/>
        </w:r>
        <w:r>
          <w:t>13</w:t>
        </w:r>
        <w:r>
          <w:fldChar w:fldCharType="end"/>
        </w:r>
      </w:hyperlink>
    </w:p>
    <w:p>
      <w:pPr>
        <w:pStyle w:val="TOC1"/>
        <w:tabs>
          <w:tab w:val="right" w:leader="dot" w:pos="8306"/>
        </w:tabs>
      </w:pPr>
      <w:hyperlink w:anchor="_Toc8115" w:history="1">
        <w:r>
          <w:rPr>
            <w:rFonts w:ascii="仿宋" w:eastAsia="仿宋" w:hAnsi="仿宋" w:cs="仿宋" w:hint="eastAsia"/>
            <w:lang w:eastAsia="zh-CN"/>
          </w:rPr>
          <w:t>三、工艺说明</w:t>
        </w:r>
        <w:r>
          <w:tab/>
        </w:r>
        <w:r>
          <w:fldChar w:fldCharType="begin"/>
        </w:r>
        <w:r>
          <w:instrText xml:space="preserve"> PAGEREF _Toc8115 \h </w:instrText>
        </w:r>
        <w:r>
          <w:fldChar w:fldCharType="separate"/>
        </w:r>
        <w:r>
          <w:t>14</w:t>
        </w:r>
        <w:r>
          <w:fldChar w:fldCharType="end"/>
        </w:r>
      </w:hyperlink>
    </w:p>
    <w:p>
      <w:pPr>
        <w:pStyle w:val="TOC2"/>
        <w:tabs>
          <w:tab w:val="right" w:leader="dot" w:pos="8306"/>
        </w:tabs>
      </w:pPr>
      <w:hyperlink w:anchor="_Toc16098" w:history="1">
        <w:r>
          <w:rPr>
            <w:rFonts w:ascii="仿宋" w:eastAsia="仿宋" w:hAnsi="仿宋" w:cs="仿宋" w:hint="eastAsia"/>
            <w:lang w:eastAsia="zh-CN"/>
          </w:rPr>
          <w:t>(一)、技术管理特点</w:t>
        </w:r>
        <w:r>
          <w:tab/>
        </w:r>
        <w:r>
          <w:fldChar w:fldCharType="begin"/>
        </w:r>
        <w:r>
          <w:instrText xml:space="preserve"> PAGEREF _Toc16098 \h </w:instrText>
        </w:r>
        <w:r>
          <w:fldChar w:fldCharType="separate"/>
        </w:r>
        <w:r>
          <w:t>14</w:t>
        </w:r>
        <w:r>
          <w:fldChar w:fldCharType="end"/>
        </w:r>
      </w:hyperlink>
    </w:p>
    <w:p>
      <w:pPr>
        <w:pStyle w:val="TOC2"/>
        <w:tabs>
          <w:tab w:val="right" w:leader="dot" w:pos="8306"/>
        </w:tabs>
      </w:pPr>
      <w:hyperlink w:anchor="_Toc31405" w:history="1">
        <w:r>
          <w:rPr>
            <w:rFonts w:ascii="仿宋" w:eastAsia="仿宋" w:hAnsi="仿宋" w:cs="仿宋" w:hint="eastAsia"/>
            <w:lang w:eastAsia="zh-CN"/>
          </w:rPr>
          <w:t>(二)、食品、饮料及烟草批发服务项目工艺技术设计方案</w:t>
        </w:r>
        <w:r>
          <w:tab/>
        </w:r>
        <w:r>
          <w:fldChar w:fldCharType="begin"/>
        </w:r>
        <w:r>
          <w:instrText xml:space="preserve"> PAGEREF _Toc31405 \h </w:instrText>
        </w:r>
        <w:r>
          <w:fldChar w:fldCharType="separate"/>
        </w:r>
        <w:r>
          <w:t>15</w:t>
        </w:r>
        <w:r>
          <w:fldChar w:fldCharType="end"/>
        </w:r>
      </w:hyperlink>
    </w:p>
    <w:p>
      <w:pPr>
        <w:pStyle w:val="TOC2"/>
        <w:tabs>
          <w:tab w:val="right" w:leader="dot" w:pos="8306"/>
        </w:tabs>
      </w:pPr>
      <w:hyperlink w:anchor="_Toc7288" w:history="1">
        <w:r>
          <w:rPr>
            <w:rFonts w:ascii="仿宋" w:eastAsia="仿宋" w:hAnsi="仿宋" w:cs="仿宋" w:hint="eastAsia"/>
            <w:lang w:eastAsia="zh-CN"/>
          </w:rPr>
          <w:t>(三)、设备选型方案</w:t>
        </w:r>
        <w:r>
          <w:tab/>
        </w:r>
        <w:r>
          <w:fldChar w:fldCharType="begin"/>
        </w:r>
        <w:r>
          <w:instrText xml:space="preserve"> PAGEREF _Toc7288 \h </w:instrText>
        </w:r>
        <w:r>
          <w:fldChar w:fldCharType="separate"/>
        </w:r>
        <w:r>
          <w:t>17</w:t>
        </w:r>
        <w:r>
          <w:fldChar w:fldCharType="end"/>
        </w:r>
      </w:hyperlink>
    </w:p>
    <w:p>
      <w:pPr>
        <w:pStyle w:val="TOC1"/>
        <w:tabs>
          <w:tab w:val="right" w:leader="dot" w:pos="8306"/>
        </w:tabs>
      </w:pPr>
      <w:hyperlink w:anchor="_Toc5123" w:history="1">
        <w:r>
          <w:rPr>
            <w:rFonts w:ascii="仿宋" w:eastAsia="仿宋" w:hAnsi="仿宋" w:cs="仿宋" w:hint="eastAsia"/>
            <w:lang w:eastAsia="zh-CN"/>
          </w:rPr>
          <w:t>四、产品规划分析</w:t>
        </w:r>
        <w:r>
          <w:tab/>
        </w:r>
        <w:r>
          <w:fldChar w:fldCharType="begin"/>
        </w:r>
        <w:r>
          <w:instrText xml:space="preserve"> PAGEREF _Toc5123 \h </w:instrText>
        </w:r>
        <w:r>
          <w:fldChar w:fldCharType="separate"/>
        </w:r>
        <w:r>
          <w:t>18</w:t>
        </w:r>
        <w:r>
          <w:fldChar w:fldCharType="end"/>
        </w:r>
      </w:hyperlink>
    </w:p>
    <w:p>
      <w:pPr>
        <w:pStyle w:val="TOC2"/>
        <w:tabs>
          <w:tab w:val="right" w:leader="dot" w:pos="8306"/>
        </w:tabs>
      </w:pPr>
      <w:hyperlink w:anchor="_Toc16720" w:history="1">
        <w:r>
          <w:rPr>
            <w:rFonts w:ascii="仿宋" w:eastAsia="仿宋" w:hAnsi="仿宋" w:cs="仿宋" w:hint="eastAsia"/>
            <w:lang w:eastAsia="zh-CN"/>
          </w:rPr>
          <w:t>(一)、产品规划</w:t>
        </w:r>
        <w:r>
          <w:tab/>
        </w:r>
        <w:r>
          <w:fldChar w:fldCharType="begin"/>
        </w:r>
        <w:r>
          <w:instrText xml:space="preserve"> PAGEREF _Toc16720 \h </w:instrText>
        </w:r>
        <w:r>
          <w:fldChar w:fldCharType="separate"/>
        </w:r>
        <w:r>
          <w:t>18</w:t>
        </w:r>
        <w:r>
          <w:fldChar w:fldCharType="end"/>
        </w:r>
      </w:hyperlink>
    </w:p>
    <w:p>
      <w:pPr>
        <w:pStyle w:val="TOC2"/>
        <w:tabs>
          <w:tab w:val="right" w:leader="dot" w:pos="8306"/>
        </w:tabs>
      </w:pPr>
      <w:hyperlink w:anchor="_Toc15755" w:history="1">
        <w:r>
          <w:rPr>
            <w:rFonts w:ascii="仿宋" w:eastAsia="仿宋" w:hAnsi="仿宋" w:cs="仿宋" w:hint="eastAsia"/>
            <w:lang w:eastAsia="zh-CN"/>
          </w:rPr>
          <w:t>(二)、建设规模</w:t>
        </w:r>
        <w:r>
          <w:tab/>
        </w:r>
        <w:r>
          <w:fldChar w:fldCharType="begin"/>
        </w:r>
        <w:r>
          <w:instrText xml:space="preserve"> PAGEREF _Toc15755 \h </w:instrText>
        </w:r>
        <w:r>
          <w:fldChar w:fldCharType="separate"/>
        </w:r>
        <w:r>
          <w:t>19</w:t>
        </w:r>
        <w:r>
          <w:fldChar w:fldCharType="end"/>
        </w:r>
      </w:hyperlink>
    </w:p>
    <w:p>
      <w:pPr>
        <w:pStyle w:val="TOC1"/>
        <w:tabs>
          <w:tab w:val="right" w:leader="dot" w:pos="8306"/>
        </w:tabs>
      </w:pPr>
      <w:hyperlink w:anchor="_Toc15524" w:history="1">
        <w:r>
          <w:rPr>
            <w:rFonts w:ascii="仿宋" w:eastAsia="仿宋" w:hAnsi="仿宋" w:cs="仿宋" w:hint="eastAsia"/>
            <w:lang w:eastAsia="zh-CN"/>
          </w:rPr>
          <w:t>五、食品、饮料及烟草批发服务项目危机管理</w:t>
        </w:r>
        <w:r>
          <w:tab/>
        </w:r>
        <w:r>
          <w:fldChar w:fldCharType="begin"/>
        </w:r>
        <w:r>
          <w:instrText xml:space="preserve"> PAGEREF _Toc15524 \h </w:instrText>
        </w:r>
        <w:r>
          <w:fldChar w:fldCharType="separate"/>
        </w:r>
        <w:r>
          <w:t>20</w:t>
        </w:r>
        <w:r>
          <w:fldChar w:fldCharType="end"/>
        </w:r>
      </w:hyperlink>
    </w:p>
    <w:p>
      <w:pPr>
        <w:pStyle w:val="TOC2"/>
        <w:tabs>
          <w:tab w:val="right" w:leader="dot" w:pos="8306"/>
        </w:tabs>
      </w:pPr>
      <w:hyperlink w:anchor="_Toc9070" w:history="1">
        <w:r>
          <w:rPr>
            <w:rFonts w:ascii="仿宋" w:eastAsia="仿宋" w:hAnsi="仿宋" w:cs="仿宋" w:hint="eastAsia"/>
            <w:lang w:eastAsia="zh-CN"/>
          </w:rPr>
          <w:t>(一)、危机预警与识别</w:t>
        </w:r>
        <w:r>
          <w:tab/>
        </w:r>
        <w:r>
          <w:fldChar w:fldCharType="begin"/>
        </w:r>
        <w:r>
          <w:instrText xml:space="preserve"> PAGEREF _Toc9070 \h </w:instrText>
        </w:r>
        <w:r>
          <w:fldChar w:fldCharType="separate"/>
        </w:r>
        <w:r>
          <w:t>20</w:t>
        </w:r>
        <w:r>
          <w:fldChar w:fldCharType="end"/>
        </w:r>
      </w:hyperlink>
    </w:p>
    <w:p>
      <w:pPr>
        <w:pStyle w:val="TOC2"/>
        <w:tabs>
          <w:tab w:val="right" w:leader="dot" w:pos="8306"/>
        </w:tabs>
      </w:pPr>
      <w:hyperlink w:anchor="_Toc17537" w:history="1">
        <w:r>
          <w:rPr>
            <w:rFonts w:ascii="仿宋" w:eastAsia="仿宋" w:hAnsi="仿宋" w:cs="仿宋" w:hint="eastAsia"/>
            <w:lang w:eastAsia="zh-CN"/>
          </w:rPr>
          <w:t>(二)、危机应对与恢复</w:t>
        </w:r>
        <w:r>
          <w:tab/>
        </w:r>
        <w:r>
          <w:fldChar w:fldCharType="begin"/>
        </w:r>
        <w:r>
          <w:instrText xml:space="preserve"> PAGEREF _Toc17537 \h </w:instrText>
        </w:r>
        <w:r>
          <w:fldChar w:fldCharType="separate"/>
        </w:r>
        <w:r>
          <w:t>21</w:t>
        </w:r>
        <w:r>
          <w:fldChar w:fldCharType="end"/>
        </w:r>
      </w:hyperlink>
    </w:p>
    <w:p>
      <w:pPr>
        <w:pStyle w:val="TOC1"/>
        <w:tabs>
          <w:tab w:val="right" w:leader="dot" w:pos="8306"/>
        </w:tabs>
      </w:pPr>
      <w:hyperlink w:anchor="_Toc7138" w:history="1">
        <w:r>
          <w:rPr>
            <w:rFonts w:ascii="仿宋" w:eastAsia="仿宋" w:hAnsi="仿宋" w:cs="仿宋" w:hint="eastAsia"/>
            <w:lang w:eastAsia="zh-CN"/>
          </w:rPr>
          <w:t>六、食品、饮料及烟草批发服务项目土建工程</w:t>
        </w:r>
        <w:r>
          <w:tab/>
        </w:r>
        <w:r>
          <w:fldChar w:fldCharType="begin"/>
        </w:r>
        <w:r>
          <w:instrText xml:space="preserve"> PAGEREF _Toc7138 \h </w:instrText>
        </w:r>
        <w:r>
          <w:fldChar w:fldCharType="separate"/>
        </w:r>
        <w:r>
          <w:t>23</w:t>
        </w:r>
        <w:r>
          <w:fldChar w:fldCharType="end"/>
        </w:r>
      </w:hyperlink>
    </w:p>
    <w:p>
      <w:pPr>
        <w:pStyle w:val="TOC2"/>
        <w:tabs>
          <w:tab w:val="right" w:leader="dot" w:pos="8306"/>
        </w:tabs>
      </w:pPr>
      <w:hyperlink w:anchor="_Toc29984" w:history="1">
        <w:r>
          <w:rPr>
            <w:rFonts w:ascii="仿宋" w:eastAsia="仿宋" w:hAnsi="仿宋" w:cs="仿宋" w:hint="eastAsia"/>
            <w:lang w:eastAsia="zh-CN"/>
          </w:rPr>
          <w:t>(一)、建筑工程设计原则</w:t>
        </w:r>
        <w:r>
          <w:tab/>
        </w:r>
        <w:r>
          <w:fldChar w:fldCharType="begin"/>
        </w:r>
        <w:r>
          <w:instrText xml:space="preserve"> PAGEREF _Toc29984 \h </w:instrText>
        </w:r>
        <w:r>
          <w:fldChar w:fldCharType="separate"/>
        </w:r>
        <w:r>
          <w:t>23</w:t>
        </w:r>
        <w:r>
          <w:fldChar w:fldCharType="end"/>
        </w:r>
      </w:hyperlink>
    </w:p>
    <w:p>
      <w:pPr>
        <w:pStyle w:val="TOC2"/>
        <w:tabs>
          <w:tab w:val="right" w:leader="dot" w:pos="8306"/>
        </w:tabs>
      </w:pPr>
      <w:hyperlink w:anchor="_Toc23985" w:history="1">
        <w:r>
          <w:rPr>
            <w:rFonts w:ascii="仿宋" w:eastAsia="仿宋" w:hAnsi="仿宋" w:cs="仿宋" w:hint="eastAsia"/>
            <w:lang w:eastAsia="zh-CN"/>
          </w:rPr>
          <w:t>(二)、土建工程设计年限及安全等级</w:t>
        </w:r>
        <w:r>
          <w:tab/>
        </w:r>
        <w:r>
          <w:fldChar w:fldCharType="begin"/>
        </w:r>
        <w:r>
          <w:instrText xml:space="preserve"> PAGEREF _Toc23985 \h </w:instrText>
        </w:r>
        <w:r>
          <w:fldChar w:fldCharType="separate"/>
        </w:r>
        <w:r>
          <w:t>24</w:t>
        </w:r>
        <w:r>
          <w:fldChar w:fldCharType="end"/>
        </w:r>
      </w:hyperlink>
    </w:p>
    <w:p>
      <w:pPr>
        <w:pStyle w:val="TOC2"/>
        <w:tabs>
          <w:tab w:val="right" w:leader="dot" w:pos="8306"/>
        </w:tabs>
      </w:pPr>
      <w:hyperlink w:anchor="_Toc20431" w:history="1">
        <w:r>
          <w:rPr>
            <w:rFonts w:ascii="仿宋" w:eastAsia="仿宋" w:hAnsi="仿宋" w:cs="仿宋" w:hint="eastAsia"/>
            <w:lang w:eastAsia="zh-CN"/>
          </w:rPr>
          <w:t>(三)、建筑工程设计总体要求</w:t>
        </w:r>
        <w:r>
          <w:tab/>
        </w:r>
        <w:r>
          <w:fldChar w:fldCharType="begin"/>
        </w:r>
        <w:r>
          <w:instrText xml:space="preserve"> PAGEREF _Toc20431 \h </w:instrText>
        </w:r>
        <w:r>
          <w:fldChar w:fldCharType="separate"/>
        </w:r>
        <w:r>
          <w:t>25</w:t>
        </w:r>
        <w:r>
          <w:fldChar w:fldCharType="end"/>
        </w:r>
      </w:hyperlink>
    </w:p>
    <w:p>
      <w:pPr>
        <w:pStyle w:val="TOC2"/>
        <w:tabs>
          <w:tab w:val="right" w:leader="dot" w:pos="8306"/>
        </w:tabs>
      </w:pPr>
      <w:hyperlink w:anchor="_Toc7155" w:history="1">
        <w:r>
          <w:rPr>
            <w:rFonts w:ascii="仿宋" w:eastAsia="仿宋" w:hAnsi="仿宋" w:cs="仿宋" w:hint="eastAsia"/>
            <w:lang w:eastAsia="zh-CN"/>
          </w:rPr>
          <w:t>(四)、土建工程建设指标</w:t>
        </w:r>
        <w:r>
          <w:tab/>
        </w:r>
        <w:r>
          <w:fldChar w:fldCharType="begin"/>
        </w:r>
        <w:r>
          <w:instrText xml:space="preserve"> PAGEREF _Toc7155 \h </w:instrText>
        </w:r>
        <w:r>
          <w:fldChar w:fldCharType="separate"/>
        </w:r>
        <w:r>
          <w:t>26</w:t>
        </w:r>
        <w:r>
          <w:fldChar w:fldCharType="end"/>
        </w:r>
      </w:hyperlink>
    </w:p>
    <w:p>
      <w:pPr>
        <w:pStyle w:val="TOC1"/>
        <w:tabs>
          <w:tab w:val="right" w:leader="dot" w:pos="8306"/>
        </w:tabs>
      </w:pPr>
      <w:hyperlink w:anchor="_Toc7742" w:history="1">
        <w:r>
          <w:rPr>
            <w:rFonts w:ascii="仿宋" w:eastAsia="仿宋" w:hAnsi="仿宋" w:cs="仿宋" w:hint="eastAsia"/>
            <w:lang w:eastAsia="zh-CN"/>
          </w:rPr>
          <w:t>七、食品、饮料及烟草批发服务项目人力资源培养与发展</w:t>
        </w:r>
        <w:r>
          <w:tab/>
        </w:r>
        <w:r>
          <w:fldChar w:fldCharType="begin"/>
        </w:r>
        <w:r>
          <w:instrText xml:space="preserve"> PAGEREF _Toc7742 \h </w:instrText>
        </w:r>
        <w:r>
          <w:fldChar w:fldCharType="separate"/>
        </w:r>
        <w:r>
          <w:t>26</w:t>
        </w:r>
        <w:r>
          <w:fldChar w:fldCharType="end"/>
        </w:r>
      </w:hyperlink>
    </w:p>
    <w:p>
      <w:pPr>
        <w:pStyle w:val="TOC2"/>
        <w:tabs>
          <w:tab w:val="right" w:leader="dot" w:pos="8306"/>
        </w:tabs>
      </w:pPr>
      <w:hyperlink w:anchor="_Toc14504" w:history="1">
        <w:r>
          <w:rPr>
            <w:rFonts w:ascii="仿宋" w:eastAsia="仿宋" w:hAnsi="仿宋" w:cs="仿宋" w:hint="eastAsia"/>
            <w:lang w:eastAsia="zh-CN"/>
          </w:rPr>
          <w:t>(一)、人才需求与规划</w:t>
        </w:r>
        <w:r>
          <w:tab/>
        </w:r>
        <w:r>
          <w:fldChar w:fldCharType="begin"/>
        </w:r>
        <w:r>
          <w:instrText xml:space="preserve"> PAGEREF _Toc14504 \h </w:instrText>
        </w:r>
        <w:r>
          <w:fldChar w:fldCharType="separate"/>
        </w:r>
        <w:r>
          <w:t>26</w:t>
        </w:r>
        <w:r>
          <w:fldChar w:fldCharType="end"/>
        </w:r>
      </w:hyperlink>
    </w:p>
    <w:p>
      <w:pPr>
        <w:pStyle w:val="TOC2"/>
        <w:tabs>
          <w:tab w:val="right" w:leader="dot" w:pos="8306"/>
        </w:tabs>
      </w:pPr>
      <w:hyperlink w:anchor="_Toc17720" w:history="1">
        <w:r>
          <w:rPr>
            <w:rFonts w:ascii="仿宋" w:eastAsia="仿宋" w:hAnsi="仿宋" w:cs="仿宋" w:hint="eastAsia"/>
            <w:lang w:eastAsia="zh-CN"/>
          </w:rPr>
          <w:t>(二)、培训与发展计划</w:t>
        </w:r>
        <w:r>
          <w:tab/>
        </w:r>
        <w:r>
          <w:fldChar w:fldCharType="begin"/>
        </w:r>
        <w:r>
          <w:instrText xml:space="preserve"> PAGEREF _Toc17720 \h </w:instrText>
        </w:r>
        <w:r>
          <w:fldChar w:fldCharType="separate"/>
        </w:r>
        <w:r>
          <w:t>27</w:t>
        </w:r>
        <w:r>
          <w:fldChar w:fldCharType="end"/>
        </w:r>
      </w:hyperlink>
    </w:p>
    <w:p>
      <w:pPr>
        <w:pStyle w:val="TOC1"/>
        <w:tabs>
          <w:tab w:val="right" w:leader="dot" w:pos="8306"/>
        </w:tabs>
      </w:pPr>
      <w:hyperlink w:anchor="_Toc3349" w:history="1">
        <w:r>
          <w:rPr>
            <w:rFonts w:ascii="仿宋" w:eastAsia="仿宋" w:hAnsi="仿宋" w:cs="仿宋" w:hint="eastAsia"/>
            <w:lang w:eastAsia="zh-CN"/>
          </w:rPr>
          <w:t>八、食品、饮料及烟草批发服务项目环境影响分析</w:t>
        </w:r>
        <w:r>
          <w:tab/>
        </w:r>
        <w:r>
          <w:fldChar w:fldCharType="begin"/>
        </w:r>
        <w:r>
          <w:instrText xml:space="preserve"> PAGEREF _Toc3349 \h </w:instrText>
        </w:r>
        <w:r>
          <w:fldChar w:fldCharType="separate"/>
        </w:r>
        <w:r>
          <w:t>27</w:t>
        </w:r>
        <w:r>
          <w:fldChar w:fldCharType="end"/>
        </w:r>
      </w:hyperlink>
    </w:p>
    <w:p>
      <w:pPr>
        <w:pStyle w:val="TOC2"/>
        <w:tabs>
          <w:tab w:val="right" w:leader="dot" w:pos="8306"/>
        </w:tabs>
      </w:pPr>
      <w:hyperlink w:anchor="_Toc10756" w:history="1">
        <w:r>
          <w:rPr>
            <w:rFonts w:ascii="仿宋" w:eastAsia="仿宋" w:hAnsi="仿宋" w:cs="仿宋" w:hint="eastAsia"/>
            <w:lang w:eastAsia="zh-CN"/>
          </w:rPr>
          <w:t>(一)、建设区域环境质量现状</w:t>
        </w:r>
        <w:r>
          <w:tab/>
        </w:r>
        <w:r>
          <w:fldChar w:fldCharType="begin"/>
        </w:r>
        <w:r>
          <w:instrText xml:space="preserve"> PAGEREF _Toc10756 \h </w:instrText>
        </w:r>
        <w:r>
          <w:fldChar w:fldCharType="separate"/>
        </w:r>
        <w:r>
          <w:t>27</w:t>
        </w:r>
        <w:r>
          <w:fldChar w:fldCharType="end"/>
        </w:r>
      </w:hyperlink>
    </w:p>
    <w:p>
      <w:pPr>
        <w:pStyle w:val="TOC2"/>
        <w:tabs>
          <w:tab w:val="right" w:leader="dot" w:pos="8306"/>
        </w:tabs>
      </w:pPr>
      <w:hyperlink w:anchor="_Toc32273" w:history="1">
        <w:r>
          <w:rPr>
            <w:rFonts w:ascii="仿宋" w:eastAsia="仿宋" w:hAnsi="仿宋" w:cs="仿宋" w:hint="eastAsia"/>
            <w:lang w:eastAsia="zh-CN"/>
          </w:rPr>
          <w:t>(二)、建设期环境保护</w:t>
        </w:r>
        <w:r>
          <w:tab/>
        </w:r>
        <w:r>
          <w:fldChar w:fldCharType="begin"/>
        </w:r>
        <w:r>
          <w:instrText xml:space="preserve"> PAGEREF _Toc32273 \h </w:instrText>
        </w:r>
        <w:r>
          <w:fldChar w:fldCharType="separate"/>
        </w:r>
        <w:r>
          <w:t>29</w:t>
        </w:r>
        <w:r>
          <w:fldChar w:fldCharType="end"/>
        </w:r>
      </w:hyperlink>
    </w:p>
    <w:p>
      <w:pPr>
        <w:pStyle w:val="TOC2"/>
        <w:tabs>
          <w:tab w:val="right" w:leader="dot" w:pos="8306"/>
        </w:tabs>
      </w:pPr>
      <w:hyperlink w:anchor="_Toc10254" w:history="1">
        <w:r>
          <w:rPr>
            <w:rFonts w:ascii="仿宋" w:eastAsia="仿宋" w:hAnsi="仿宋" w:cs="仿宋" w:hint="eastAsia"/>
            <w:lang w:eastAsia="zh-CN"/>
          </w:rPr>
          <w:t>(三)、运营期环境保护</w:t>
        </w:r>
        <w:r>
          <w:tab/>
        </w:r>
        <w:r>
          <w:fldChar w:fldCharType="begin"/>
        </w:r>
        <w:r>
          <w:instrText xml:space="preserve"> PAGEREF _Toc10254 \h </w:instrText>
        </w:r>
        <w:r>
          <w:fldChar w:fldCharType="separate"/>
        </w:r>
        <w:r>
          <w:t>30</w:t>
        </w:r>
        <w:r>
          <w:fldChar w:fldCharType="end"/>
        </w:r>
      </w:hyperlink>
    </w:p>
    <w:p>
      <w:pPr>
        <w:pStyle w:val="TOC2"/>
        <w:tabs>
          <w:tab w:val="right" w:leader="dot" w:pos="8306"/>
        </w:tabs>
      </w:pPr>
      <w:hyperlink w:anchor="_Toc927" w:history="1">
        <w:r>
          <w:rPr>
            <w:rFonts w:ascii="仿宋" w:eastAsia="仿宋" w:hAnsi="仿宋" w:cs="仿宋" w:hint="eastAsia"/>
            <w:lang w:eastAsia="zh-CN"/>
          </w:rPr>
          <w:t>(四)、食品、饮料及烟草批发服务项目建设对区域经济的影响</w:t>
        </w:r>
        <w:r>
          <w:tab/>
        </w:r>
        <w:r>
          <w:fldChar w:fldCharType="begin"/>
        </w:r>
        <w:r>
          <w:instrText xml:space="preserve"> PAGEREF _Toc927 \h </w:instrText>
        </w:r>
        <w:r>
          <w:fldChar w:fldCharType="separate"/>
        </w:r>
        <w:r>
          <w:t>32</w:t>
        </w:r>
        <w:r>
          <w:fldChar w:fldCharType="end"/>
        </w:r>
      </w:hyperlink>
    </w:p>
    <w:p>
      <w:pPr>
        <w:pStyle w:val="TOC2"/>
        <w:tabs>
          <w:tab w:val="right" w:leader="dot" w:pos="8306"/>
        </w:tabs>
      </w:pPr>
      <w:hyperlink w:anchor="_Toc16512" w:history="1">
        <w:r>
          <w:rPr>
            <w:rFonts w:ascii="仿宋" w:eastAsia="仿宋" w:hAnsi="仿宋" w:cs="仿宋" w:hint="eastAsia"/>
            <w:lang w:eastAsia="zh-CN"/>
          </w:rPr>
          <w:t>(五)、废弃物处理</w:t>
        </w:r>
        <w:r>
          <w:tab/>
        </w:r>
        <w:r>
          <w:fldChar w:fldCharType="begin"/>
        </w:r>
        <w:r>
          <w:instrText xml:space="preserve"> PAGEREF _Toc16512 \h </w:instrText>
        </w:r>
        <w:r>
          <w:fldChar w:fldCharType="separate"/>
        </w:r>
        <w:r>
          <w:t>34</w:t>
        </w:r>
        <w:r>
          <w:fldChar w:fldCharType="end"/>
        </w:r>
      </w:hyperlink>
    </w:p>
    <w:p>
      <w:pPr>
        <w:pStyle w:val="TOC2"/>
        <w:tabs>
          <w:tab w:val="right" w:leader="dot" w:pos="8306"/>
        </w:tabs>
      </w:pPr>
      <w:hyperlink w:anchor="_Toc18066" w:history="1">
        <w:r>
          <w:rPr>
            <w:rFonts w:ascii="仿宋" w:eastAsia="仿宋" w:hAnsi="仿宋" w:cs="仿宋" w:hint="eastAsia"/>
            <w:lang w:eastAsia="zh-CN"/>
          </w:rPr>
          <w:t>(六)、特殊环境影响分析</w:t>
        </w:r>
        <w:r>
          <w:tab/>
        </w:r>
        <w:r>
          <w:fldChar w:fldCharType="begin"/>
        </w:r>
        <w:r>
          <w:instrText xml:space="preserve"> PAGEREF _Toc18066 \h </w:instrText>
        </w:r>
        <w:r>
          <w:fldChar w:fldCharType="separate"/>
        </w:r>
        <w:r>
          <w:t>35</w:t>
        </w:r>
        <w:r>
          <w:fldChar w:fldCharType="end"/>
        </w:r>
      </w:hyperlink>
    </w:p>
    <w:p>
      <w:pPr>
        <w:pStyle w:val="TOC2"/>
        <w:tabs>
          <w:tab w:val="right" w:leader="dot" w:pos="8306"/>
        </w:tabs>
      </w:pPr>
      <w:hyperlink w:anchor="_Toc15343" w:history="1">
        <w:r>
          <w:rPr>
            <w:rFonts w:ascii="仿宋" w:eastAsia="仿宋" w:hAnsi="仿宋" w:cs="仿宋" w:hint="eastAsia"/>
            <w:lang w:eastAsia="zh-CN"/>
          </w:rPr>
          <w:t>(七)、清洁生产</w:t>
        </w:r>
        <w:r>
          <w:tab/>
        </w:r>
        <w:r>
          <w:fldChar w:fldCharType="begin"/>
        </w:r>
        <w:r>
          <w:instrText xml:space="preserve"> PAGEREF _Toc15343 \h </w:instrText>
        </w:r>
        <w:r>
          <w:fldChar w:fldCharType="separate"/>
        </w:r>
        <w:r>
          <w:t>36</w:t>
        </w:r>
        <w:r>
          <w:fldChar w:fldCharType="end"/>
        </w:r>
      </w:hyperlink>
    </w:p>
    <w:p>
      <w:pPr>
        <w:pStyle w:val="TOC2"/>
        <w:tabs>
          <w:tab w:val="right" w:leader="dot" w:pos="8306"/>
        </w:tabs>
      </w:pPr>
      <w:hyperlink w:anchor="_Toc19464" w:history="1">
        <w:r>
          <w:rPr>
            <w:rFonts w:ascii="仿宋" w:eastAsia="仿宋" w:hAnsi="仿宋" w:cs="仿宋" w:hint="eastAsia"/>
            <w:lang w:eastAsia="zh-CN"/>
          </w:rPr>
          <w:t>(八)、环境保护综合评价</w:t>
        </w:r>
        <w:r>
          <w:tab/>
        </w:r>
        <w:r>
          <w:fldChar w:fldCharType="begin"/>
        </w:r>
        <w:r>
          <w:instrText xml:space="preserve"> PAGEREF _Toc19464 \h </w:instrText>
        </w:r>
        <w:r>
          <w:fldChar w:fldCharType="separate"/>
        </w:r>
        <w:r>
          <w:t>37</w:t>
        </w:r>
        <w:r>
          <w:fldChar w:fldCharType="end"/>
        </w:r>
      </w:hyperlink>
    </w:p>
    <w:p>
      <w:pPr>
        <w:pStyle w:val="TOC1"/>
        <w:tabs>
          <w:tab w:val="right" w:leader="dot" w:pos="8306"/>
        </w:tabs>
      </w:pPr>
      <w:hyperlink w:anchor="_Toc30298" w:history="1">
        <w:r>
          <w:rPr>
            <w:rFonts w:ascii="仿宋" w:eastAsia="仿宋" w:hAnsi="仿宋" w:cs="仿宋" w:hint="eastAsia"/>
            <w:lang w:eastAsia="zh-CN"/>
          </w:rPr>
          <w:t>九、食品、饮料及烟草批发服务项目财务管理</w:t>
        </w:r>
        <w:r>
          <w:tab/>
        </w:r>
        <w:r>
          <w:fldChar w:fldCharType="begin"/>
        </w:r>
        <w:r>
          <w:instrText xml:space="preserve"> PAGEREF _Toc30298 \h </w:instrText>
        </w:r>
        <w:r>
          <w:fldChar w:fldCharType="separate"/>
        </w:r>
        <w:r>
          <w:t>39</w:t>
        </w:r>
        <w:r>
          <w:fldChar w:fldCharType="end"/>
        </w:r>
      </w:hyperlink>
    </w:p>
    <w:p>
      <w:pPr>
        <w:pStyle w:val="TOC2"/>
        <w:tabs>
          <w:tab w:val="right" w:leader="dot" w:pos="8306"/>
        </w:tabs>
      </w:pPr>
      <w:hyperlink w:anchor="_Toc9726" w:history="1">
        <w:r>
          <w:rPr>
            <w:rFonts w:ascii="仿宋" w:eastAsia="仿宋" w:hAnsi="仿宋" w:cs="仿宋" w:hint="eastAsia"/>
            <w:lang w:eastAsia="zh-CN"/>
          </w:rPr>
          <w:t>(一)、资金需求大</w:t>
        </w:r>
        <w:r>
          <w:tab/>
        </w:r>
        <w:r>
          <w:fldChar w:fldCharType="begin"/>
        </w:r>
        <w:r>
          <w:instrText xml:space="preserve"> PAGEREF _Toc9726 \h </w:instrText>
        </w:r>
        <w:r>
          <w:fldChar w:fldCharType="separate"/>
        </w:r>
        <w:r>
          <w:t>39</w:t>
        </w:r>
        <w:r>
          <w:fldChar w:fldCharType="end"/>
        </w:r>
      </w:hyperlink>
    </w:p>
    <w:p>
      <w:pPr>
        <w:pStyle w:val="TOC2"/>
        <w:tabs>
          <w:tab w:val="right" w:leader="dot" w:pos="8306"/>
        </w:tabs>
      </w:pPr>
      <w:hyperlink w:anchor="_Toc4088" w:history="1">
        <w:r>
          <w:rPr>
            <w:rFonts w:ascii="仿宋" w:eastAsia="仿宋" w:hAnsi="仿宋" w:cs="仿宋" w:hint="eastAsia"/>
            <w:lang w:eastAsia="zh-CN"/>
          </w:rPr>
          <w:t>(二)、研发周期长</w:t>
        </w:r>
        <w:r>
          <w:tab/>
        </w:r>
        <w:r>
          <w:fldChar w:fldCharType="begin"/>
        </w:r>
        <w:r>
          <w:instrText xml:space="preserve"> PAGEREF _Toc4088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477" w:history="1">
        <w:r>
          <w:rPr>
            <w:rFonts w:ascii="仿宋" w:eastAsia="仿宋" w:hAnsi="仿宋" w:cs="仿宋" w:hint="eastAsia"/>
            <w:lang w:eastAsia="zh-CN"/>
          </w:rPr>
          <w:t>(三)、市场风险大</w:t>
        </w:r>
        <w:r>
          <w:tab/>
        </w:r>
        <w:r>
          <w:fldChar w:fldCharType="begin"/>
        </w:r>
        <w:r>
          <w:instrText xml:space="preserve"> PAGEREF _Toc6477 \h </w:instrText>
        </w:r>
        <w:r>
          <w:fldChar w:fldCharType="separate"/>
        </w:r>
        <w:r>
          <w:t>41</w:t>
        </w:r>
        <w:r>
          <w:fldChar w:fldCharType="end"/>
        </w:r>
      </w:hyperlink>
    </w:p>
    <w:p>
      <w:pPr>
        <w:pStyle w:val="TOC2"/>
        <w:tabs>
          <w:tab w:val="right" w:leader="dot" w:pos="8306"/>
        </w:tabs>
      </w:pPr>
      <w:hyperlink w:anchor="_Toc20912" w:history="1">
        <w:r>
          <w:rPr>
            <w:rFonts w:ascii="仿宋" w:eastAsia="仿宋" w:hAnsi="仿宋" w:cs="仿宋" w:hint="eastAsia"/>
            <w:lang w:eastAsia="zh-CN"/>
          </w:rPr>
          <w:t>(四)、利润率高</w:t>
        </w:r>
        <w:r>
          <w:tab/>
        </w:r>
        <w:r>
          <w:fldChar w:fldCharType="begin"/>
        </w:r>
        <w:r>
          <w:instrText xml:space="preserve"> PAGEREF _Toc20912 \h </w:instrText>
        </w:r>
        <w:r>
          <w:fldChar w:fldCharType="separate"/>
        </w:r>
        <w:r>
          <w:t>44</w:t>
        </w:r>
        <w:r>
          <w:fldChar w:fldCharType="end"/>
        </w:r>
      </w:hyperlink>
    </w:p>
    <w:p>
      <w:pPr>
        <w:pStyle w:val="TOC1"/>
        <w:tabs>
          <w:tab w:val="right" w:leader="dot" w:pos="8306"/>
        </w:tabs>
      </w:pPr>
      <w:hyperlink w:anchor="_Toc27860" w:history="1">
        <w:r>
          <w:rPr>
            <w:rFonts w:ascii="仿宋" w:eastAsia="仿宋" w:hAnsi="仿宋" w:cs="仿宋" w:hint="eastAsia"/>
            <w:lang w:eastAsia="zh-CN"/>
          </w:rPr>
          <w:t>十、食品、饮料及烟草批发服务项目风险管理</w:t>
        </w:r>
        <w:r>
          <w:tab/>
        </w:r>
        <w:r>
          <w:fldChar w:fldCharType="begin"/>
        </w:r>
        <w:r>
          <w:instrText xml:space="preserve"> PAGEREF _Toc27860 \h </w:instrText>
        </w:r>
        <w:r>
          <w:fldChar w:fldCharType="separate"/>
        </w:r>
        <w:r>
          <w:t>46</w:t>
        </w:r>
        <w:r>
          <w:fldChar w:fldCharType="end"/>
        </w:r>
      </w:hyperlink>
    </w:p>
    <w:p>
      <w:pPr>
        <w:pStyle w:val="TOC2"/>
        <w:tabs>
          <w:tab w:val="right" w:leader="dot" w:pos="8306"/>
        </w:tabs>
      </w:pPr>
      <w:hyperlink w:anchor="_Toc18998" w:history="1">
        <w:r>
          <w:rPr>
            <w:rFonts w:ascii="仿宋" w:eastAsia="仿宋" w:hAnsi="仿宋" w:cs="仿宋" w:hint="eastAsia"/>
            <w:lang w:eastAsia="zh-CN"/>
          </w:rPr>
          <w:t>(一)、风险识别与评估</w:t>
        </w:r>
        <w:r>
          <w:tab/>
        </w:r>
        <w:r>
          <w:fldChar w:fldCharType="begin"/>
        </w:r>
        <w:r>
          <w:instrText xml:space="preserve"> PAGEREF _Toc18998 \h </w:instrText>
        </w:r>
        <w:r>
          <w:fldChar w:fldCharType="separate"/>
        </w:r>
        <w:r>
          <w:t>46</w:t>
        </w:r>
        <w:r>
          <w:fldChar w:fldCharType="end"/>
        </w:r>
      </w:hyperlink>
    </w:p>
    <w:p>
      <w:pPr>
        <w:pStyle w:val="TOC2"/>
        <w:tabs>
          <w:tab w:val="right" w:leader="dot" w:pos="8306"/>
        </w:tabs>
      </w:pPr>
      <w:hyperlink w:anchor="_Toc29331" w:history="1">
        <w:r>
          <w:rPr>
            <w:rFonts w:ascii="仿宋" w:eastAsia="仿宋" w:hAnsi="仿宋" w:cs="仿宋" w:hint="eastAsia"/>
            <w:lang w:eastAsia="zh-CN"/>
          </w:rPr>
          <w:t>(二)、风险应对策略</w:t>
        </w:r>
        <w:r>
          <w:tab/>
        </w:r>
        <w:r>
          <w:fldChar w:fldCharType="begin"/>
        </w:r>
        <w:r>
          <w:instrText xml:space="preserve"> PAGEREF _Toc29331 \h </w:instrText>
        </w:r>
        <w:r>
          <w:fldChar w:fldCharType="separate"/>
        </w:r>
        <w:r>
          <w:t>48</w:t>
        </w:r>
        <w:r>
          <w:fldChar w:fldCharType="end"/>
        </w:r>
      </w:hyperlink>
    </w:p>
    <w:p>
      <w:pPr>
        <w:pStyle w:val="TOC2"/>
        <w:tabs>
          <w:tab w:val="right" w:leader="dot" w:pos="8306"/>
        </w:tabs>
      </w:pPr>
      <w:hyperlink w:anchor="_Toc4381" w:history="1">
        <w:r>
          <w:rPr>
            <w:rFonts w:ascii="仿宋" w:eastAsia="仿宋" w:hAnsi="仿宋" w:cs="仿宋" w:hint="eastAsia"/>
            <w:lang w:eastAsia="zh-CN"/>
          </w:rPr>
          <w:t>(三)、风险监控与控制</w:t>
        </w:r>
        <w:r>
          <w:tab/>
        </w:r>
        <w:r>
          <w:fldChar w:fldCharType="begin"/>
        </w:r>
        <w:r>
          <w:instrText xml:space="preserve"> PAGEREF _Toc4381 \h </w:instrText>
        </w:r>
        <w:r>
          <w:fldChar w:fldCharType="separate"/>
        </w:r>
        <w:r>
          <w:t>49</w:t>
        </w:r>
        <w:r>
          <w:fldChar w:fldCharType="end"/>
        </w:r>
      </w:hyperlink>
    </w:p>
    <w:p>
      <w:pPr>
        <w:pStyle w:val="TOC1"/>
        <w:tabs>
          <w:tab w:val="right" w:leader="dot" w:pos="8306"/>
        </w:tabs>
      </w:pPr>
      <w:hyperlink w:anchor="_Toc8968" w:history="1">
        <w:r>
          <w:rPr>
            <w:rFonts w:ascii="仿宋" w:eastAsia="仿宋" w:hAnsi="仿宋" w:cs="仿宋" w:hint="eastAsia"/>
            <w:lang w:eastAsia="zh-CN"/>
          </w:rPr>
          <w:t>十一、食品、饮料及烟草批发服务项目经营效益</w:t>
        </w:r>
        <w:r>
          <w:tab/>
        </w:r>
        <w:r>
          <w:fldChar w:fldCharType="begin"/>
        </w:r>
        <w:r>
          <w:instrText xml:space="preserve"> PAGEREF _Toc8968 \h </w:instrText>
        </w:r>
        <w:r>
          <w:fldChar w:fldCharType="separate"/>
        </w:r>
        <w:r>
          <w:t>51</w:t>
        </w:r>
        <w:r>
          <w:fldChar w:fldCharType="end"/>
        </w:r>
      </w:hyperlink>
    </w:p>
    <w:p>
      <w:pPr>
        <w:pStyle w:val="TOC2"/>
        <w:tabs>
          <w:tab w:val="right" w:leader="dot" w:pos="8306"/>
        </w:tabs>
      </w:pPr>
      <w:hyperlink w:anchor="_Toc18269" w:history="1">
        <w:r>
          <w:rPr>
            <w:rFonts w:ascii="仿宋" w:eastAsia="仿宋" w:hAnsi="仿宋" w:cs="仿宋" w:hint="eastAsia"/>
            <w:lang w:eastAsia="zh-CN"/>
          </w:rPr>
          <w:t>(一)、经济评价财务测算</w:t>
        </w:r>
        <w:r>
          <w:tab/>
        </w:r>
        <w:r>
          <w:fldChar w:fldCharType="begin"/>
        </w:r>
        <w:r>
          <w:instrText xml:space="preserve"> PAGEREF _Toc18269 \h </w:instrText>
        </w:r>
        <w:r>
          <w:fldChar w:fldCharType="separate"/>
        </w:r>
        <w:r>
          <w:t>51</w:t>
        </w:r>
        <w:r>
          <w:fldChar w:fldCharType="end"/>
        </w:r>
      </w:hyperlink>
    </w:p>
    <w:p>
      <w:pPr>
        <w:pStyle w:val="TOC2"/>
        <w:tabs>
          <w:tab w:val="right" w:leader="dot" w:pos="8306"/>
        </w:tabs>
      </w:pPr>
      <w:hyperlink w:anchor="_Toc9230" w:history="1">
        <w:r>
          <w:rPr>
            <w:rFonts w:ascii="仿宋" w:eastAsia="仿宋" w:hAnsi="仿宋" w:cs="仿宋" w:hint="eastAsia"/>
            <w:lang w:eastAsia="zh-CN"/>
          </w:rPr>
          <w:t>(二)、食品、饮料及烟草批发服务项目盈利能力分析</w:t>
        </w:r>
        <w:r>
          <w:tab/>
        </w:r>
        <w:r>
          <w:fldChar w:fldCharType="begin"/>
        </w:r>
        <w:r>
          <w:instrText xml:space="preserve"> PAGEREF _Toc9230 \h </w:instrText>
        </w:r>
        <w:r>
          <w:fldChar w:fldCharType="separate"/>
        </w:r>
        <w:r>
          <w:t>52</w:t>
        </w:r>
        <w:r>
          <w:fldChar w:fldCharType="end"/>
        </w:r>
      </w:hyperlink>
    </w:p>
    <w:p>
      <w:pPr>
        <w:pStyle w:val="TOC1"/>
        <w:tabs>
          <w:tab w:val="right" w:leader="dot" w:pos="8306"/>
        </w:tabs>
      </w:pPr>
      <w:hyperlink w:anchor="_Toc26907" w:history="1">
        <w:r>
          <w:rPr>
            <w:rFonts w:ascii="仿宋" w:eastAsia="仿宋" w:hAnsi="仿宋" w:cs="仿宋" w:hint="eastAsia"/>
            <w:lang w:eastAsia="zh-CN"/>
          </w:rPr>
          <w:t>十二、食品、饮料及烟草批发服务项目社会影响</w:t>
        </w:r>
        <w:r>
          <w:tab/>
        </w:r>
        <w:r>
          <w:fldChar w:fldCharType="begin"/>
        </w:r>
        <w:r>
          <w:instrText xml:space="preserve"> PAGEREF _Toc26907 \h </w:instrText>
        </w:r>
        <w:r>
          <w:fldChar w:fldCharType="separate"/>
        </w:r>
        <w:r>
          <w:t>53</w:t>
        </w:r>
        <w:r>
          <w:fldChar w:fldCharType="end"/>
        </w:r>
      </w:hyperlink>
    </w:p>
    <w:p>
      <w:pPr>
        <w:pStyle w:val="TOC2"/>
        <w:tabs>
          <w:tab w:val="right" w:leader="dot" w:pos="8306"/>
        </w:tabs>
      </w:pPr>
      <w:hyperlink w:anchor="_Toc8198" w:history="1">
        <w:r>
          <w:rPr>
            <w:rFonts w:ascii="仿宋" w:eastAsia="仿宋" w:hAnsi="仿宋" w:cs="仿宋" w:hint="eastAsia"/>
            <w:lang w:eastAsia="zh-CN"/>
          </w:rPr>
          <w:t>(一)、社会责任与义务</w:t>
        </w:r>
        <w:r>
          <w:tab/>
        </w:r>
        <w:r>
          <w:fldChar w:fldCharType="begin"/>
        </w:r>
        <w:r>
          <w:instrText xml:space="preserve"> PAGEREF _Toc8198 \h </w:instrText>
        </w:r>
        <w:r>
          <w:fldChar w:fldCharType="separate"/>
        </w:r>
        <w:r>
          <w:t>53</w:t>
        </w:r>
        <w:r>
          <w:fldChar w:fldCharType="end"/>
        </w:r>
      </w:hyperlink>
    </w:p>
    <w:p>
      <w:pPr>
        <w:pStyle w:val="TOC2"/>
        <w:tabs>
          <w:tab w:val="right" w:leader="dot" w:pos="8306"/>
        </w:tabs>
      </w:pPr>
      <w:hyperlink w:anchor="_Toc25277" w:history="1">
        <w:r>
          <w:rPr>
            <w:rFonts w:ascii="仿宋" w:eastAsia="仿宋" w:hAnsi="仿宋" w:cs="仿宋" w:hint="eastAsia"/>
            <w:lang w:eastAsia="zh-CN"/>
          </w:rPr>
          <w:t>(二)、社会参与与沟通</w:t>
        </w:r>
        <w:r>
          <w:tab/>
        </w:r>
        <w:r>
          <w:fldChar w:fldCharType="begin"/>
        </w:r>
        <w:r>
          <w:instrText xml:space="preserve"> PAGEREF _Toc25277 \h </w:instrText>
        </w:r>
        <w:r>
          <w:fldChar w:fldCharType="separate"/>
        </w:r>
        <w:r>
          <w:t>54</w:t>
        </w:r>
        <w:r>
          <w:fldChar w:fldCharType="end"/>
        </w:r>
      </w:hyperlink>
    </w:p>
    <w:p>
      <w:pPr>
        <w:pStyle w:val="TOC1"/>
        <w:tabs>
          <w:tab w:val="right" w:leader="dot" w:pos="8306"/>
        </w:tabs>
      </w:pPr>
      <w:hyperlink w:anchor="_Toc14113" w:history="1">
        <w:r>
          <w:rPr>
            <w:rFonts w:ascii="仿宋" w:eastAsia="仿宋" w:hAnsi="仿宋" w:cs="仿宋" w:hint="eastAsia"/>
            <w:lang w:eastAsia="zh-CN"/>
          </w:rPr>
          <w:t>十三、风险识别与分类</w:t>
        </w:r>
        <w:r>
          <w:tab/>
        </w:r>
        <w:r>
          <w:fldChar w:fldCharType="begin"/>
        </w:r>
        <w:r>
          <w:instrText xml:space="preserve"> PAGEREF _Toc14113 \h </w:instrText>
        </w:r>
        <w:r>
          <w:fldChar w:fldCharType="separate"/>
        </w:r>
        <w:r>
          <w:t>55</w:t>
        </w:r>
        <w:r>
          <w:fldChar w:fldCharType="end"/>
        </w:r>
      </w:hyperlink>
    </w:p>
    <w:p>
      <w:pPr>
        <w:pStyle w:val="TOC2"/>
        <w:tabs>
          <w:tab w:val="right" w:leader="dot" w:pos="8306"/>
        </w:tabs>
      </w:pPr>
      <w:hyperlink w:anchor="_Toc11148" w:history="1">
        <w:r>
          <w:rPr>
            <w:rFonts w:ascii="仿宋" w:eastAsia="仿宋" w:hAnsi="仿宋" w:cs="仿宋" w:hint="eastAsia"/>
            <w:lang w:eastAsia="zh-CN"/>
          </w:rPr>
          <w:t>(一)、风险识别</w:t>
        </w:r>
        <w:r>
          <w:tab/>
        </w:r>
        <w:r>
          <w:fldChar w:fldCharType="begin"/>
        </w:r>
        <w:r>
          <w:instrText xml:space="preserve"> PAGEREF _Toc11148 \h </w:instrText>
        </w:r>
        <w:r>
          <w:fldChar w:fldCharType="separate"/>
        </w:r>
        <w:r>
          <w:t>55</w:t>
        </w:r>
        <w:r>
          <w:fldChar w:fldCharType="end"/>
        </w:r>
      </w:hyperlink>
    </w:p>
    <w:p>
      <w:pPr>
        <w:pStyle w:val="TOC2"/>
        <w:tabs>
          <w:tab w:val="right" w:leader="dot" w:pos="8306"/>
        </w:tabs>
      </w:pPr>
      <w:hyperlink w:anchor="_Toc25589" w:history="1">
        <w:r>
          <w:rPr>
            <w:rFonts w:ascii="仿宋" w:eastAsia="仿宋" w:hAnsi="仿宋" w:cs="仿宋" w:hint="eastAsia"/>
            <w:lang w:eastAsia="zh-CN"/>
          </w:rPr>
          <w:t>(二)、风险分类</w:t>
        </w:r>
        <w:r>
          <w:tab/>
        </w:r>
        <w:r>
          <w:fldChar w:fldCharType="begin"/>
        </w:r>
        <w:r>
          <w:instrText xml:space="preserve"> PAGEREF _Toc25589 \h </w:instrText>
        </w:r>
        <w:r>
          <w:fldChar w:fldCharType="separate"/>
        </w:r>
        <w:r>
          <w:t>56</w:t>
        </w:r>
        <w:r>
          <w:fldChar w:fldCharType="end"/>
        </w:r>
      </w:hyperlink>
    </w:p>
    <w:p>
      <w:pPr>
        <w:pStyle w:val="TOC1"/>
        <w:tabs>
          <w:tab w:val="right" w:leader="dot" w:pos="8306"/>
        </w:tabs>
      </w:pPr>
      <w:hyperlink w:anchor="_Toc31345" w:history="1">
        <w:r>
          <w:rPr>
            <w:rFonts w:ascii="仿宋" w:eastAsia="仿宋" w:hAnsi="仿宋" w:cs="仿宋" w:hint="eastAsia"/>
            <w:lang w:eastAsia="zh-CN"/>
          </w:rPr>
          <w:t>十四、食品、饮料及烟草批发服务项目变更管理</w:t>
        </w:r>
        <w:r>
          <w:tab/>
        </w:r>
        <w:r>
          <w:fldChar w:fldCharType="begin"/>
        </w:r>
        <w:r>
          <w:instrText xml:space="preserve"> PAGEREF _Toc31345 \h </w:instrText>
        </w:r>
        <w:r>
          <w:fldChar w:fldCharType="separate"/>
        </w:r>
        <w:r>
          <w:t>58</w:t>
        </w:r>
        <w:r>
          <w:fldChar w:fldCharType="end"/>
        </w:r>
      </w:hyperlink>
    </w:p>
    <w:p>
      <w:pPr>
        <w:pStyle w:val="TOC2"/>
        <w:tabs>
          <w:tab w:val="right" w:leader="dot" w:pos="8306"/>
        </w:tabs>
      </w:pPr>
      <w:hyperlink w:anchor="_Toc13767" w:history="1">
        <w:r>
          <w:rPr>
            <w:rFonts w:ascii="仿宋" w:eastAsia="仿宋" w:hAnsi="仿宋" w:cs="仿宋" w:hint="eastAsia"/>
            <w:lang w:eastAsia="zh-CN"/>
          </w:rPr>
          <w:t>(一)、变更申请与评估</w:t>
        </w:r>
        <w:r>
          <w:tab/>
        </w:r>
        <w:r>
          <w:fldChar w:fldCharType="begin"/>
        </w:r>
        <w:r>
          <w:instrText xml:space="preserve"> PAGEREF _Toc13767 \h </w:instrText>
        </w:r>
        <w:r>
          <w:fldChar w:fldCharType="separate"/>
        </w:r>
        <w:r>
          <w:t>58</w:t>
        </w:r>
        <w:r>
          <w:fldChar w:fldCharType="end"/>
        </w:r>
      </w:hyperlink>
    </w:p>
    <w:p>
      <w:pPr>
        <w:pStyle w:val="TOC2"/>
        <w:tabs>
          <w:tab w:val="right" w:leader="dot" w:pos="8306"/>
        </w:tabs>
      </w:pPr>
      <w:hyperlink w:anchor="_Toc3475" w:history="1">
        <w:r>
          <w:rPr>
            <w:rFonts w:ascii="仿宋" w:eastAsia="仿宋" w:hAnsi="仿宋" w:cs="仿宋" w:hint="eastAsia"/>
            <w:lang w:eastAsia="zh-CN"/>
          </w:rPr>
          <w:t>(二)、变更实施与控制</w:t>
        </w:r>
        <w:r>
          <w:tab/>
        </w:r>
        <w:r>
          <w:fldChar w:fldCharType="begin"/>
        </w:r>
        <w:r>
          <w:instrText xml:space="preserve"> PAGEREF _Toc3475 \h </w:instrText>
        </w:r>
        <w:r>
          <w:fldChar w:fldCharType="separate"/>
        </w:r>
        <w:r>
          <w:t>59</w:t>
        </w:r>
        <w:r>
          <w:fldChar w:fldCharType="end"/>
        </w:r>
      </w:hyperlink>
    </w:p>
    <w:p>
      <w:pPr>
        <w:pStyle w:val="TOC1"/>
        <w:tabs>
          <w:tab w:val="right" w:leader="dot" w:pos="8306"/>
        </w:tabs>
      </w:pPr>
      <w:hyperlink w:anchor="_Toc5688" w:history="1">
        <w:r>
          <w:rPr>
            <w:rFonts w:ascii="仿宋" w:eastAsia="仿宋" w:hAnsi="仿宋" w:cs="仿宋" w:hint="eastAsia"/>
            <w:lang w:eastAsia="zh-CN"/>
          </w:rPr>
          <w:t>十五、食品、饮料及烟草批发服务项目治理与监督</w:t>
        </w:r>
        <w:r>
          <w:tab/>
        </w:r>
        <w:r>
          <w:fldChar w:fldCharType="begin"/>
        </w:r>
        <w:r>
          <w:instrText xml:space="preserve"> PAGEREF _Toc5688 \h </w:instrText>
        </w:r>
        <w:r>
          <w:fldChar w:fldCharType="separate"/>
        </w:r>
        <w:r>
          <w:t>59</w:t>
        </w:r>
        <w:r>
          <w:fldChar w:fldCharType="end"/>
        </w:r>
      </w:hyperlink>
    </w:p>
    <w:p>
      <w:pPr>
        <w:pStyle w:val="TOC2"/>
        <w:tabs>
          <w:tab w:val="right" w:leader="dot" w:pos="8306"/>
        </w:tabs>
      </w:pPr>
      <w:hyperlink w:anchor="_Toc986" w:history="1">
        <w:r>
          <w:rPr>
            <w:rFonts w:ascii="仿宋" w:eastAsia="仿宋" w:hAnsi="仿宋" w:cs="仿宋" w:hint="eastAsia"/>
            <w:lang w:eastAsia="zh-CN"/>
          </w:rPr>
          <w:t>(一)、食品、饮料及烟草批发服务项目治理结构</w:t>
        </w:r>
        <w:r>
          <w:tab/>
        </w:r>
        <w:r>
          <w:fldChar w:fldCharType="begin"/>
        </w:r>
        <w:r>
          <w:instrText xml:space="preserve"> PAGEREF _Toc986 \h </w:instrText>
        </w:r>
        <w:r>
          <w:fldChar w:fldCharType="separate"/>
        </w:r>
        <w:r>
          <w:t>59</w:t>
        </w:r>
        <w:r>
          <w:fldChar w:fldCharType="end"/>
        </w:r>
      </w:hyperlink>
    </w:p>
    <w:p>
      <w:pPr>
        <w:pStyle w:val="TOC2"/>
        <w:tabs>
          <w:tab w:val="right" w:leader="dot" w:pos="8306"/>
        </w:tabs>
      </w:pPr>
      <w:hyperlink w:anchor="_Toc15665" w:history="1">
        <w:r>
          <w:rPr>
            <w:rFonts w:ascii="仿宋" w:eastAsia="仿宋" w:hAnsi="仿宋" w:cs="仿宋" w:hint="eastAsia"/>
            <w:lang w:eastAsia="zh-CN"/>
          </w:rPr>
          <w:t>(二)、监督与审计</w:t>
        </w:r>
        <w:r>
          <w:tab/>
        </w:r>
        <w:r>
          <w:fldChar w:fldCharType="begin"/>
        </w:r>
        <w:r>
          <w:instrText xml:space="preserve"> PAGEREF _Toc15665 \h </w:instrText>
        </w:r>
        <w:r>
          <w:fldChar w:fldCharType="separate"/>
        </w:r>
        <w:r>
          <w:t>61</w:t>
        </w:r>
        <w:r>
          <w:fldChar w:fldCharType="end"/>
        </w:r>
      </w:hyperlink>
    </w:p>
    <w:p>
      <w:pPr>
        <w:pStyle w:val="TOC1"/>
        <w:tabs>
          <w:tab w:val="right" w:leader="dot" w:pos="8306"/>
        </w:tabs>
      </w:pPr>
      <w:hyperlink w:anchor="_Toc32680" w:history="1">
        <w:r>
          <w:rPr>
            <w:rFonts w:ascii="仿宋" w:eastAsia="仿宋" w:hAnsi="仿宋" w:cs="仿宋" w:hint="eastAsia"/>
            <w:lang w:eastAsia="zh-CN"/>
          </w:rPr>
          <w:t>十六、质量管理体系</w:t>
        </w:r>
        <w:r>
          <w:tab/>
        </w:r>
        <w:r>
          <w:fldChar w:fldCharType="begin"/>
        </w:r>
        <w:r>
          <w:instrText xml:space="preserve"> PAGEREF _Toc32680 \h </w:instrText>
        </w:r>
        <w:r>
          <w:fldChar w:fldCharType="separate"/>
        </w:r>
        <w:r>
          <w:t>63</w:t>
        </w:r>
        <w:r>
          <w:fldChar w:fldCharType="end"/>
        </w:r>
      </w:hyperlink>
    </w:p>
    <w:p>
      <w:pPr>
        <w:pStyle w:val="TOC2"/>
        <w:tabs>
          <w:tab w:val="right" w:leader="dot" w:pos="8306"/>
        </w:tabs>
      </w:pPr>
      <w:hyperlink w:anchor="_Toc19771" w:history="1">
        <w:r>
          <w:rPr>
            <w:rFonts w:ascii="仿宋" w:eastAsia="仿宋" w:hAnsi="仿宋" w:cs="仿宋" w:hint="eastAsia"/>
            <w:lang w:eastAsia="zh-CN"/>
          </w:rPr>
          <w:t>(一)、质量目标与方针</w:t>
        </w:r>
        <w:r>
          <w:tab/>
        </w:r>
        <w:r>
          <w:fldChar w:fldCharType="begin"/>
        </w:r>
        <w:r>
          <w:instrText xml:space="preserve"> PAGEREF _Toc19771 \h </w:instrText>
        </w:r>
        <w:r>
          <w:fldChar w:fldCharType="separate"/>
        </w:r>
        <w:r>
          <w:t>63</w:t>
        </w:r>
        <w:r>
          <w:fldChar w:fldCharType="end"/>
        </w:r>
      </w:hyperlink>
    </w:p>
    <w:p>
      <w:pPr>
        <w:pStyle w:val="TOC2"/>
        <w:tabs>
          <w:tab w:val="right" w:leader="dot" w:pos="8306"/>
        </w:tabs>
      </w:pPr>
      <w:hyperlink w:anchor="_Toc17484" w:history="1">
        <w:r>
          <w:rPr>
            <w:rFonts w:ascii="仿宋" w:eastAsia="仿宋" w:hAnsi="仿宋" w:cs="仿宋" w:hint="eastAsia"/>
            <w:lang w:eastAsia="zh-CN"/>
          </w:rPr>
          <w:t>(二)、质量管理责任</w:t>
        </w:r>
        <w:r>
          <w:tab/>
        </w:r>
        <w:r>
          <w:fldChar w:fldCharType="begin"/>
        </w:r>
        <w:r>
          <w:instrText xml:space="preserve"> PAGEREF _Toc17484 \h </w:instrText>
        </w:r>
        <w:r>
          <w:fldChar w:fldCharType="separate"/>
        </w:r>
        <w:r>
          <w:t>64</w:t>
        </w:r>
        <w:r>
          <w:fldChar w:fldCharType="end"/>
        </w:r>
      </w:hyperlink>
    </w:p>
    <w:p>
      <w:pPr>
        <w:pStyle w:val="TOC2"/>
        <w:tabs>
          <w:tab w:val="right" w:leader="dot" w:pos="8306"/>
        </w:tabs>
      </w:pPr>
      <w:hyperlink w:anchor="_Toc9137" w:history="1">
        <w:r>
          <w:rPr>
            <w:rFonts w:ascii="仿宋" w:eastAsia="仿宋" w:hAnsi="仿宋" w:cs="仿宋" w:hint="eastAsia"/>
            <w:lang w:eastAsia="zh-CN"/>
          </w:rPr>
          <w:t>(三)、质量管理体系文件</w:t>
        </w:r>
        <w:r>
          <w:tab/>
        </w:r>
        <w:r>
          <w:fldChar w:fldCharType="begin"/>
        </w:r>
        <w:r>
          <w:instrText xml:space="preserve"> PAGEREF _Toc9137 \h </w:instrText>
        </w:r>
        <w:r>
          <w:fldChar w:fldCharType="separate"/>
        </w:r>
        <w:r>
          <w:t>65</w:t>
        </w:r>
        <w:r>
          <w:fldChar w:fldCharType="end"/>
        </w:r>
      </w:hyperlink>
    </w:p>
    <w:p>
      <w:pPr>
        <w:pStyle w:val="TOC2"/>
        <w:tabs>
          <w:tab w:val="right" w:leader="dot" w:pos="8306"/>
        </w:tabs>
      </w:pPr>
      <w:hyperlink w:anchor="_Toc19436" w:history="1">
        <w:r>
          <w:rPr>
            <w:rFonts w:ascii="仿宋" w:eastAsia="仿宋" w:hAnsi="仿宋" w:cs="仿宋" w:hint="eastAsia"/>
            <w:lang w:eastAsia="zh-CN"/>
          </w:rPr>
          <w:t>(四)、质量培训与教育</w:t>
        </w:r>
        <w:r>
          <w:tab/>
        </w:r>
        <w:r>
          <w:fldChar w:fldCharType="begin"/>
        </w:r>
        <w:r>
          <w:instrText xml:space="preserve"> PAGEREF _Toc19436 \h </w:instrText>
        </w:r>
        <w:r>
          <w:fldChar w:fldCharType="separate"/>
        </w:r>
        <w:r>
          <w:t>67</w:t>
        </w:r>
        <w:r>
          <w:fldChar w:fldCharType="end"/>
        </w:r>
      </w:hyperlink>
    </w:p>
    <w:p>
      <w:pPr>
        <w:pStyle w:val="TOC2"/>
        <w:tabs>
          <w:tab w:val="right" w:leader="dot" w:pos="8306"/>
        </w:tabs>
      </w:pPr>
      <w:hyperlink w:anchor="_Toc876" w:history="1">
        <w:r>
          <w:rPr>
            <w:rFonts w:ascii="仿宋" w:eastAsia="仿宋" w:hAnsi="仿宋" w:cs="仿宋" w:hint="eastAsia"/>
            <w:lang w:eastAsia="zh-CN"/>
          </w:rPr>
          <w:t>(五)、质量审核与评价</w:t>
        </w:r>
        <w:r>
          <w:tab/>
        </w:r>
        <w:r>
          <w:fldChar w:fldCharType="begin"/>
        </w:r>
        <w:r>
          <w:instrText xml:space="preserve"> PAGEREF _Toc876 \h </w:instrText>
        </w:r>
        <w:r>
          <w:fldChar w:fldCharType="separate"/>
        </w:r>
        <w:r>
          <w:t>69</w:t>
        </w:r>
        <w:r>
          <w:fldChar w:fldCharType="end"/>
        </w:r>
      </w:hyperlink>
    </w:p>
    <w:p>
      <w:pPr>
        <w:pStyle w:val="TOC2"/>
        <w:tabs>
          <w:tab w:val="right" w:leader="dot" w:pos="8306"/>
        </w:tabs>
      </w:pPr>
      <w:hyperlink w:anchor="_Toc518" w:history="1">
        <w:r>
          <w:rPr>
            <w:rFonts w:ascii="仿宋" w:eastAsia="仿宋" w:hAnsi="仿宋" w:cs="仿宋" w:hint="eastAsia"/>
            <w:lang w:eastAsia="zh-CN"/>
          </w:rPr>
          <w:t>(六)、不符合与纠正措施</w:t>
        </w:r>
        <w:r>
          <w:tab/>
        </w:r>
        <w:r>
          <w:fldChar w:fldCharType="begin"/>
        </w:r>
        <w:r>
          <w:instrText xml:space="preserve"> PAGEREF _Toc518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241"/>
      <w:r>
        <w:rPr>
          <w:rFonts w:ascii="仿宋" w:eastAsia="仿宋" w:hAnsi="仿宋" w:cs="仿宋" w:hint="eastAsia"/>
          <w:sz w:val="28"/>
          <w:lang w:eastAsia="zh-CN"/>
        </w:rPr>
        <w:t>一、食品、饮料及烟草批发服务项目概论</w:t>
      </w:r>
      <w:bookmarkEnd w:id="2"/>
    </w:p>
    <w:p>
      <w:pPr>
        <w:pStyle w:val="Heading2"/>
        <w:rPr>
          <w:rFonts w:ascii="仿宋" w:eastAsia="仿宋" w:hAnsi="仿宋" w:cs="仿宋" w:hint="eastAsia"/>
          <w:lang w:eastAsia="zh-CN"/>
        </w:rPr>
      </w:pPr>
      <w:bookmarkStart w:id="3" w:name="_Toc22611"/>
      <w:r>
        <w:rPr>
          <w:rFonts w:ascii="仿宋" w:eastAsia="仿宋" w:hAnsi="仿宋" w:cs="仿宋" w:hint="eastAsia"/>
          <w:lang w:eastAsia="zh-CN"/>
        </w:rPr>
        <w:t>(一)、食品、饮料及烟草批发服务项目概况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及烟草批发服务项目的起源追溯至对市场的深入洞察。市场的不断演变与变革为食品、饮料及烟草批发服务项目提供了难得的机遇。当前市场存在的需求缺口和变革的大环境共同构成了食品、饮料及烟草批发服务项目的背景。这个食品、饮料及烟草批发服务项目旨在充分利用市场机遇，填补行业中尚未满足的需求，为客户提供全新的解决方案。市场的变革和需求的增长使得这个食品、饮料及烟草批发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食品、饮料及烟草批发服务项目名称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及烟草批发服务项目正式命名为食品、饮料及烟草批发服务。这个名称不仅仅是一个标识，更代表了食品、饮料及烟草批发服务项目的核心理念和愿景。它蕴含着食品、饮料及烟草批发服务项目所要解决问题的关键字，具有强烈的表达和辨识度，为食品、饮料及烟草批发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食品、饮料及烟草批发服务项目目标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及烟草批发服务项目的核心目标是提供一种全新、高效的解决方案，满足客户日益增长的需求。食品、饮料及烟草批发服务项目追求的不仅仅是满足市场需求，更是在市场中获得卓越的竞争优势。通过不断提升产品或服务的质量和创新水平，食品、饮料及烟草批发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食品、饮料及烟草批发服务项目范围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及烟草批发服务项目全面涵盖了产品研发、制造、市场推广和售后服务，确保从产品设计到最终用户体验的全方位关注。这一全面的食品、饮料及烟草批发服务项目范围是为了确保食品、饮料及烟草批发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食品、饮料及烟草批发服务项目时间表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及烟草批发服务项目计划在未来18个月内完成，包括研发、测试、市场试点和正式推出等不同阶段。这个时间表的合理设计是为了确保食品、饮料及烟草批发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食品、饮料及烟草批发服务项目预算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及烟草批发服务项目总预算估算为XX百万美元，主要分配在研发、市场推广、人员培训和运营等方面。这一充足的预算为食品、饮料及烟草批发服务项目提供了充足的资源，确保食品、饮料及烟草批发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食品、饮料及烟草批发服务项目风险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及烟草批发服务项目可能面临的风险包括市场接受度低、技术难题、竞争激烈等。食品、饮料及烟草批发服务项目团队已经制定了相应的风险应对计划，通过前瞻性的风险管理，确保食品、饮料及烟草批发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食品、饮料及烟草批发服务项目团队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及烟草批发服务项目汇聚了一支经验丰富、多领域专业素养的核心团队，确保食品、饮料及烟草批发服务项目在各个方面都能拥有高水平的执行力。团队的协同作战是食品、饮料及烟草批发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食品、饮料及烟草批发服务项目背景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食品、饮料及烟草批发服务项目的背景根植于市场对更高效、创新产品的渴望，同时也受到科技发展对行业格局的深刻改变的影响。这为食品、饮料及烟草批发服务项目提供了广阔的发展空间和市场需求。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食品、饮料及烟草批发服务项目现状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截至目前，食品、饮料及烟草批发服务项目已完成市场调研和技术验证，取得了初步的成功。这为食品、饮料及烟草批发服务项目在未来的发展奠定了坚实的基础，为更远大的目标打下了坚实的基石。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2857"/>
      <w:r>
        <w:rPr>
          <w:rFonts w:ascii="仿宋" w:eastAsia="仿宋" w:hAnsi="仿宋" w:cs="仿宋" w:hint="eastAsia"/>
          <w:sz w:val="28"/>
          <w:lang w:eastAsia="zh-CN"/>
        </w:rPr>
        <w:t>(二)、食品、饮料及烟草批发服务项目目标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食品、饮料及烟草批发服务项目首要业务目标是在市场中占据有利地位，实现产品/服务的成功推广和销售。通过不断提升产品质量、创新性，食品、饮料及烟草批发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食品、饮料及烟草批发服务项目着眼于技术创新。通过持续的研发和技术升级，食品、饮料及烟草批发服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食品、饮料及烟草批发服务项目设定了客户满意度目标。通过提供卓越的产品质量和优质的客户服务，食品、饮料及烟草批发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及烟草批发服务项目注重社会责任和可持续发展。通过实施环保、社会责任食品、饮料及烟草批发服务项目，食品、饮料及烟草批发服务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食品、饮料及烟草批发服务项目的团队是实现目标的核心驱动力。因此，食品、饮料及烟草批发服务项目设定了团队发展目标，包括提升团队成员的专业技能、培养领导力，以及搭建协同高效的团队工作氛围。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7813"/>
      <w:r>
        <w:rPr>
          <w:rFonts w:ascii="仿宋" w:eastAsia="仿宋" w:hAnsi="仿宋" w:cs="仿宋" w:hint="eastAsia"/>
          <w:sz w:val="28"/>
          <w:lang w:eastAsia="zh-CN"/>
        </w:rPr>
        <w:t>(三)、食品、饮料及烟草批发服务项目提出的理由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食品、饮料及烟草批发服务项目提出的理由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及烟草批发服务项目的提出源于对市场机遇的深刻洞察。当前市场中存在的需求缺口和行业发展趋势表明，有巨大的商业机会等待被开发。通过准确捕捉市场机遇，食品、饮料及烟草批发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及烟草批发服务项目的理念基于对技术创新的信仰。通过持续的研发和技术投入，食品、饮料及烟草批发服务项目有望推出更具创新性的产品或服务。在科技飞速发展的当下，食品、饮料及烟草批发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及烟草批发服务项目的提出是为了增强企业的行业竞争力。通过提升产品或服务的质量和独特性，食品、饮料及烟草批发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及烟草批发服务项目响应了消费者需求的变化。随着社会和科技的不断发展，消费者对产品和服务的需求也在发生变化。通过深入了解并及时回应消费者的新需求，食品、饮料及烟草批发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及烟草批发服务项目的提出是企业战略发展规划的一部分。在面对日益激烈的市场竞争和不断变化的商业环境中，食品、饮料及烟草批发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及烟草批发服务项目的提出不仅仅是基于商业考量，还注重社会责任。通过推出环保、社会责任等方面的食品、饮料及烟草批发服务项目，食品、饮料及烟草批发服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及烟草批发服务项目的提出反映了对利益相关者期望的关注。包括客户、员工、投资者等利益相关者在企业发展中都有着各自的期望，食品、饮料及烟草批发服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5958"/>
      <w:r>
        <w:rPr>
          <w:rFonts w:ascii="仿宋" w:eastAsia="仿宋" w:hAnsi="仿宋" w:cs="仿宋" w:hint="eastAsia"/>
          <w:sz w:val="28"/>
          <w:lang w:eastAsia="zh-CN"/>
        </w:rPr>
        <w:t>(四)、食品、饮料及烟草批发服务项目意义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在实施食品、饮料及烟草批发服务项目的过程中，我们不仅仅是在追逐商业成功，更是为企业和社会的多个层面创造了深远的意义。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及烟草批发服务项目的首要意义在于提升企业的市场竞争力。通过持续的创新和对产品质量的高标准要求，食品、饮料及烟草批发服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食品、饮料及烟草批发服务项目的推进将促使行业技术水平的提升。通过引入先进技术和创新性解决方案，食品、饮料及烟草批发服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食品、饮料及烟草批发服务项目不仅创造了大量就业机会，提高了就业水平，还注重社会责任和环保。通过参与社会公益事业和推动环保食品、饮料及烟草批发服务项目，食品、饮料及烟草批发服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综合而言，食品、饮料及烟草批发服务项目意义重大，不仅推动了企业的发展，也为行业和社会的进步贡献了积极力量。这是一个全面而深刻的影响，将在未来产生可持续的正面效应。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9208"/>
      <w:r>
        <w:rPr>
          <w:rFonts w:ascii="仿宋" w:eastAsia="仿宋" w:hAnsi="仿宋" w:cs="仿宋" w:hint="eastAsia"/>
          <w:sz w:val="28"/>
          <w:lang w:eastAsia="zh-CN"/>
        </w:rPr>
        <w:t>(五)、食品、饮料及烟草批发服务项目背景</w:t>
      </w:r>
      <w:bookmarkEnd w:id="7"/>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在当今迅猛发展的商业环境中，食品、饮料及烟草批发服务项目的动因根植于对多方面因素的审慎考量。这个食品、饮料及烟草批发服务项目的提出并非孤立的决策，而是对企业所处背景深入思考的产物。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食品、饮料及烟草批发服务项目背后的首要原因。科技的迅速发展和全球市场的快速变化使得企业必须灵活应对。食品、饮料及烟草批发服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食品、饮料及烟草批发服务项目背景中不可忽视的一环。企业需要在激烈竞争中脱颖而出，为此，食品、饮料及烟草批发服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技术的迅速发展为企业带来了机遇与挑战。作为食品、饮料及烟草批发服务项目启动的背景之一，对新兴技术的应用将有助于提升企业的技术水平，使其在不断演进的商业环境中保持竞争优势。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食品、饮料及烟草批发服务项目充分融入了社会责任的理念，通过可持续经营和社会公益食品、饮料及烟草批发服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2622"/>
      <w:r>
        <w:rPr>
          <w:rFonts w:ascii="仿宋" w:eastAsia="仿宋" w:hAnsi="仿宋" w:cs="仿宋" w:hint="eastAsia"/>
          <w:sz w:val="28"/>
          <w:lang w:eastAsia="zh-CN"/>
        </w:rPr>
        <w:t>二、食品、饮料及烟草批发服务项目文档管理</w:t>
      </w:r>
      <w:bookmarkEnd w:id="8"/>
    </w:p>
    <w:p>
      <w:pPr>
        <w:pStyle w:val="Heading2"/>
        <w:rPr>
          <w:rFonts w:ascii="仿宋" w:eastAsia="仿宋" w:hAnsi="仿宋" w:cs="仿宋" w:hint="eastAsia"/>
          <w:lang w:eastAsia="zh-CN"/>
        </w:rPr>
      </w:pPr>
      <w:bookmarkStart w:id="9" w:name="_Toc19977"/>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食品、饮料及烟草批发服务项目高度重视文档的质量和准确性，以支持食品、饮料及烟草批发服务项目的各项活动和决策。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及烟草批发服务项目文档的编制始于食品、饮料及烟草批发服务项目计划的初期，我们制定了详细的文档编制计划，明确了每个文档的内容、格式和编写责任人。在食品、饮料及烟草批发服务项目启动阶段，我们首先编制了食品、饮料及烟草批发服务项目章程，明确定义了食品、饮料及烟草批发服务项目的目标、范围、风险等关键要素。随后，食品、饮料及烟草批发服务项目团队根据计划陆续编制了需求文档、设计文档、测试文档等各类文档，确保食品、饮料及烟草批发服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食品、饮料及烟草批发服务项目管理中的重要环节，旨在确保食品、饮料及烟草批发服务项目文档符合质量标准和食品、饮料及烟草批发服务项目需求。在食品、饮料及烟草批发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食品、饮料及烟草批发服务项目相关利益方和专业领域的专家对文档进行独立审查。这有助于获取更全面、客观的反馈，确保食品、饮料及烟草批发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及烟草批发服务项目在文档编制与审查方面建立了严格的管理机制，通过规范的流程和多维度的审查，确保食品、饮料及烟草批发服务项目文档的质量、准确性和可靠性，为食品、饮料及烟草批发服务项目的顺利推进提供了有力支持。</w:t>
      </w:r>
    </w:p>
    <w:p>
      <w:pPr>
        <w:pStyle w:val="Heading2"/>
        <w:ind w:firstLine="560" w:firstLineChars="200"/>
        <w:rPr>
          <w:rFonts w:ascii="仿宋" w:eastAsia="仿宋" w:hAnsi="仿宋" w:cs="仿宋" w:hint="eastAsia"/>
          <w:sz w:val="28"/>
          <w:lang w:eastAsia="zh-CN"/>
        </w:rPr>
      </w:pPr>
      <w:bookmarkStart w:id="10" w:name="_Toc3455"/>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在食品、饮料及烟草批发服务项目中，我们致力于优化文档发布与分发过程，以确保信息的高效传递和团队间协作的顺畅进行。以下是我们采取的关键优化策略：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我们通过多渠道发布文档，包括电子邮件、食品、饮料及烟草批发服务项目管理平台、内部网站等，以满足不同团队成员的偏好和需求。多渠道发布确保了信息的全面覆盖。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强化权限管理： 我们采用了精细的权限控制，确保只有授权人员可以访问敏感信息。这种安全措施保护了食品、饮料及烟草批发服务项目文档的机密性，防止了未经授权的信息泄露。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4555"/>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食品、饮料及烟草批发服务项目生命周期中一个至关重要的环节，直接关系到食品、饮料及烟草批发服务项目信息的长期保存和历史记录的完整性。在食品、饮料及烟草批发服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8115"/>
      <w:r>
        <w:rPr>
          <w:rFonts w:ascii="仿宋" w:eastAsia="仿宋" w:hAnsi="仿宋" w:cs="仿宋" w:hint="eastAsia"/>
          <w:sz w:val="28"/>
          <w:lang w:eastAsia="zh-CN"/>
        </w:rPr>
        <w:t>三、工艺说明</w:t>
      </w:r>
      <w:bookmarkEnd w:id="12"/>
    </w:p>
    <w:p>
      <w:pPr>
        <w:pStyle w:val="Heading2"/>
        <w:rPr>
          <w:rFonts w:ascii="仿宋" w:eastAsia="仿宋" w:hAnsi="仿宋" w:cs="仿宋" w:hint="eastAsia"/>
          <w:lang w:eastAsia="zh-CN"/>
        </w:rPr>
      </w:pPr>
      <w:bookmarkStart w:id="13" w:name="_Toc16098"/>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及烟草批发服务项目的技术管理特点体现在其创新导向。通过引入最先进的技术趋势和解决方案，食品、饮料及烟草批发服务项目致力于提升科技含量、提高质量和效率水平。这意味着我们将采用最新的工具和方法，确保食品、饮料及烟草批发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食品、饮料及烟草批发服务项目技术管理的显著特征。通过整合不同领域的技术资源，我们实现了跨学科的协同工作。这有助于优化技术架构，提高整体效能。此外，整合性策略还促进了不同技术团队之间的紧密沟通和高效合作，确保食品、饮料及烟草批发服务项目各方面的技术都能得到协同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食品、饮料及烟草批发服务项目所采用的技术。通过不断优化技术方案，食品、饮料及烟草批发服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食品、饮料及烟草批发服务项目团队将在食品、饮料及烟草批发服务项目初期识别可能的技术风险，并采取相应的预防和应对措施。通过建立健全的风险评估机制，食品、饮料及烟草批发服务项目能够在实施过程中及时发现并解决潜在的技术问题，保障食品、饮料及烟草批发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食品、饮料及烟草批发服务项目中，技术将成为食品、饮料及烟草批发服务项目成功的有力支持。这一深度剖析揭示了技术管理在食品、饮料及烟草批发服务项目实施中的关键作用，为食品、饮料及烟草批发服务项目的技术基础奠定了坚实的基础。</w:t>
      </w:r>
    </w:p>
    <w:p>
      <w:pPr>
        <w:pStyle w:val="Heading2"/>
        <w:ind w:firstLine="560" w:firstLineChars="200"/>
        <w:rPr>
          <w:rFonts w:ascii="仿宋" w:eastAsia="仿宋" w:hAnsi="仿宋" w:cs="仿宋" w:hint="eastAsia"/>
          <w:sz w:val="28"/>
          <w:lang w:eastAsia="zh-CN"/>
        </w:rPr>
      </w:pPr>
      <w:bookmarkStart w:id="14" w:name="_Toc31405"/>
      <w:r>
        <w:rPr>
          <w:rFonts w:ascii="仿宋" w:eastAsia="仿宋" w:hAnsi="仿宋" w:cs="仿宋" w:hint="eastAsia"/>
          <w:sz w:val="28"/>
          <w:lang w:eastAsia="zh-CN"/>
        </w:rPr>
        <w:t>(二)、食品、饮料及烟草批发服务项目工艺技术设计方案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食品、饮料及烟草批发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食品、饮料及烟草批发服务项目将严格按照相关行业规范要求进行组织。通过有效控制产品质量，食品、饮料及烟草批发服务项目将致力于为顾客提供优质的食品、饮料及烟草批发服务项目产品和良好的服务。这体现了食品、饮料及烟草批发服务项目对于生产活动合规性和质量标准的高度重视，为食品、饮料及烟草批发服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食品、饮料及烟草批发服务项目注重生态效益和清洁生产原则。食品、饮料及烟草批发服务项目建设将紧密结合地方特色经济发展，与社会经济发展规划和区域环境保护规划方案相协调一致。通过与当地区域自然生态系统的结合，食品、饮料及烟草批发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食品、饮料及烟草批发服务项目产品具有多样化的客户需求和个性化的特点。因此，食品、饮料及烟草批发服务项目产品规格品种多样，且单批生产数量较小。为满足这一特点，食品、饮料及烟草批发服务项目承办单位将建设先进的柔性制造生产线。通过广泛应用柔性制造技术，食品、饮料及烟草批发服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食品、饮料及烟草批发服务项目采用的技术具有较高的技术含量和自动化水平，处于国内先进水平。这一技术选用不仅体现了对生产效率、质量和环境友好性的高标准要求，同时为食品、饮料及烟草批发服务项目的可持续发展奠定了坚实的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https://d.book118.com/267122145150006043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食品、饮料及烟草批发服务项目计划设计方案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食品、饮料及烟草批发服务项目计划设计方案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食品、饮料及烟草批发服务项目计划设计方案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食品、饮料及烟草批发服务项目计划设计方案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食品、饮料及烟草批发服务项目计划设计方案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食品、饮料及烟草批发服务项目计划设计方案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食品、饮料及烟草批发服务项目计划设计方案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食品、饮料及烟草批发服务项目计划设计方案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食品、饮料及烟草批发服务项目计划设计方案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食品、饮料及烟草批发服务项目计划设计方案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食品、饮料及烟草批发服务项目计划设计方案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食品、饮料及烟草批发服务项目计划设计方案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食品、饮料及烟草批发服务项目计划设计方案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食品、饮料及烟草批发服务项目计划设计方案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食品、饮料及烟草批发服务项目计划设计方案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食品、饮料及烟草批发服务项目计划设计方案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食品、饮料及烟草批发服务项目计划设计方案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C16B3D"/>
    <w:rsid w:val="15C16B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7122145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2024-02-16T07:51:00Z</dcterms:created>
  <dcterms:modified xsi:type="dcterms:W3CDTF">2024-02-16T07:52:07Z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6540EDF351404764B18BF8E50FB66127_11</vt:lpwstr>
  </property>
  <property fmtid="{D5CDD505-2E9C-101B-9397-08002B2CF9AE}" pid="3" name="KSOProductBuildVer">
    <vt:lpwstr>2052-12.1.0.16250</vt:lpwstr>
  </property>
</Properties>
</file>