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汽油发电机组相关项目创业计划书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75" w:history="1">
        <w:r>
          <w:rPr>
            <w:rFonts w:ascii="仿宋" w:eastAsia="仿宋" w:hAnsi="仿宋" w:cs="仿宋" w:hint="eastAsia"/>
            <w:lang w:eastAsia="zh-CN"/>
          </w:rPr>
          <w:t>概论</w:t>
        </w:r>
        <w:r>
          <w:tab/>
        </w:r>
        <w:r>
          <w:fldChar w:fldCharType="begin"/>
        </w:r>
        <w:r>
          <w:instrText xml:space="preserve"> PAGEREF _Toc26975 \h </w:instrText>
        </w:r>
        <w:r>
          <w:fldChar w:fldCharType="separate"/>
        </w:r>
        <w:r>
          <w:t>3</w:t>
        </w:r>
        <w:r>
          <w:fldChar w:fldCharType="end"/>
        </w:r>
      </w:hyperlink>
    </w:p>
    <w:p>
      <w:pPr>
        <w:pStyle w:val="TOC1"/>
        <w:tabs>
          <w:tab w:val="right" w:leader="dot" w:pos="8306"/>
        </w:tabs>
      </w:pPr>
      <w:hyperlink w:anchor="_Toc20034" w:history="1">
        <w:r>
          <w:rPr>
            <w:rFonts w:ascii="仿宋" w:eastAsia="仿宋" w:hAnsi="仿宋" w:cs="仿宋" w:hint="eastAsia"/>
            <w:lang w:eastAsia="zh-CN"/>
          </w:rPr>
          <w:t>一、工艺技术设计及设备选型方案</w:t>
        </w:r>
        <w:r>
          <w:tab/>
        </w:r>
        <w:r>
          <w:fldChar w:fldCharType="begin"/>
        </w:r>
        <w:r>
          <w:instrText xml:space="preserve"> PAGEREF _Toc20034 \h </w:instrText>
        </w:r>
        <w:r>
          <w:fldChar w:fldCharType="separate"/>
        </w:r>
        <w:r>
          <w:t>3</w:t>
        </w:r>
        <w:r>
          <w:fldChar w:fldCharType="end"/>
        </w:r>
      </w:hyperlink>
    </w:p>
    <w:p>
      <w:pPr>
        <w:pStyle w:val="TOC2"/>
        <w:tabs>
          <w:tab w:val="right" w:leader="dot" w:pos="8306"/>
        </w:tabs>
      </w:pPr>
      <w:hyperlink w:anchor="_Toc7274" w:history="1">
        <w:r>
          <w:rPr>
            <w:rFonts w:ascii="仿宋" w:eastAsia="仿宋" w:hAnsi="仿宋" w:cs="仿宋" w:hint="eastAsia"/>
            <w:lang w:eastAsia="zh-CN"/>
          </w:rPr>
          <w:t>(一)、企业技术研发分析</w:t>
        </w:r>
        <w:r>
          <w:tab/>
        </w:r>
        <w:r>
          <w:fldChar w:fldCharType="begin"/>
        </w:r>
        <w:r>
          <w:instrText xml:space="preserve"> PAGEREF _Toc7274 \h </w:instrText>
        </w:r>
        <w:r>
          <w:fldChar w:fldCharType="separate"/>
        </w:r>
        <w:r>
          <w:t>3</w:t>
        </w:r>
        <w:r>
          <w:fldChar w:fldCharType="end"/>
        </w:r>
      </w:hyperlink>
    </w:p>
    <w:p>
      <w:pPr>
        <w:pStyle w:val="TOC2"/>
        <w:tabs>
          <w:tab w:val="right" w:leader="dot" w:pos="8306"/>
        </w:tabs>
      </w:pPr>
      <w:hyperlink w:anchor="_Toc2220" w:history="1">
        <w:r>
          <w:rPr>
            <w:rFonts w:ascii="仿宋" w:eastAsia="仿宋" w:hAnsi="仿宋" w:cs="仿宋" w:hint="eastAsia"/>
            <w:lang w:eastAsia="zh-CN"/>
          </w:rPr>
          <w:t>(二)、汽油发电机组项目技术工艺分析</w:t>
        </w:r>
        <w:r>
          <w:tab/>
        </w:r>
        <w:r>
          <w:fldChar w:fldCharType="begin"/>
        </w:r>
        <w:r>
          <w:instrText xml:space="preserve"> PAGEREF _Toc2220 \h </w:instrText>
        </w:r>
        <w:r>
          <w:fldChar w:fldCharType="separate"/>
        </w:r>
        <w:r>
          <w:t>5</w:t>
        </w:r>
        <w:r>
          <w:fldChar w:fldCharType="end"/>
        </w:r>
      </w:hyperlink>
    </w:p>
    <w:p>
      <w:pPr>
        <w:pStyle w:val="TOC2"/>
        <w:tabs>
          <w:tab w:val="right" w:leader="dot" w:pos="8306"/>
        </w:tabs>
      </w:pPr>
      <w:hyperlink w:anchor="_Toc6179" w:history="1">
        <w:r>
          <w:rPr>
            <w:rFonts w:ascii="仿宋" w:eastAsia="仿宋" w:hAnsi="仿宋" w:cs="仿宋" w:hint="eastAsia"/>
            <w:lang w:eastAsia="zh-CN"/>
          </w:rPr>
          <w:t>(三)、质量管理</w:t>
        </w:r>
        <w:r>
          <w:tab/>
        </w:r>
        <w:r>
          <w:fldChar w:fldCharType="begin"/>
        </w:r>
        <w:r>
          <w:instrText xml:space="preserve"> PAGEREF _Toc6179 \h </w:instrText>
        </w:r>
        <w:r>
          <w:fldChar w:fldCharType="separate"/>
        </w:r>
        <w:r>
          <w:t>6</w:t>
        </w:r>
        <w:r>
          <w:fldChar w:fldCharType="end"/>
        </w:r>
      </w:hyperlink>
    </w:p>
    <w:p>
      <w:pPr>
        <w:pStyle w:val="TOC2"/>
        <w:tabs>
          <w:tab w:val="right" w:leader="dot" w:pos="8306"/>
        </w:tabs>
      </w:pPr>
      <w:hyperlink w:anchor="_Toc9140" w:history="1">
        <w:r>
          <w:rPr>
            <w:rFonts w:ascii="仿宋" w:eastAsia="仿宋" w:hAnsi="仿宋" w:cs="仿宋" w:hint="eastAsia"/>
            <w:lang w:eastAsia="zh-CN"/>
          </w:rPr>
          <w:t>(四)、设备选型方案</w:t>
        </w:r>
        <w:r>
          <w:tab/>
        </w:r>
        <w:r>
          <w:fldChar w:fldCharType="begin"/>
        </w:r>
        <w:r>
          <w:instrText xml:space="preserve"> PAGEREF _Toc9140 \h </w:instrText>
        </w:r>
        <w:r>
          <w:fldChar w:fldCharType="separate"/>
        </w:r>
        <w:r>
          <w:t>7</w:t>
        </w:r>
        <w:r>
          <w:fldChar w:fldCharType="end"/>
        </w:r>
      </w:hyperlink>
    </w:p>
    <w:p>
      <w:pPr>
        <w:pStyle w:val="TOC1"/>
        <w:tabs>
          <w:tab w:val="right" w:leader="dot" w:pos="8306"/>
        </w:tabs>
      </w:pPr>
      <w:hyperlink w:anchor="_Toc28431" w:history="1">
        <w:r>
          <w:rPr>
            <w:rFonts w:ascii="仿宋" w:eastAsia="仿宋" w:hAnsi="仿宋" w:cs="仿宋" w:hint="eastAsia"/>
            <w:lang w:eastAsia="zh-CN"/>
          </w:rPr>
          <w:t>二、运营模式分析</w:t>
        </w:r>
        <w:r>
          <w:tab/>
        </w:r>
        <w:r>
          <w:fldChar w:fldCharType="begin"/>
        </w:r>
        <w:r>
          <w:instrText xml:space="preserve"> PAGEREF _Toc28431 \h </w:instrText>
        </w:r>
        <w:r>
          <w:fldChar w:fldCharType="separate"/>
        </w:r>
        <w:r>
          <w:t>8</w:t>
        </w:r>
        <w:r>
          <w:fldChar w:fldCharType="end"/>
        </w:r>
      </w:hyperlink>
    </w:p>
    <w:p>
      <w:pPr>
        <w:pStyle w:val="TOC2"/>
        <w:tabs>
          <w:tab w:val="right" w:leader="dot" w:pos="8306"/>
        </w:tabs>
      </w:pPr>
      <w:hyperlink w:anchor="_Toc12038" w:history="1">
        <w:r>
          <w:rPr>
            <w:rFonts w:ascii="仿宋" w:eastAsia="仿宋" w:hAnsi="仿宋" w:cs="仿宋" w:hint="eastAsia"/>
            <w:lang w:eastAsia="zh-CN"/>
          </w:rPr>
          <w:t>(一)、公司经营宗旨</w:t>
        </w:r>
        <w:r>
          <w:tab/>
        </w:r>
        <w:r>
          <w:fldChar w:fldCharType="begin"/>
        </w:r>
        <w:r>
          <w:instrText xml:space="preserve"> PAGEREF _Toc12038 \h </w:instrText>
        </w:r>
        <w:r>
          <w:fldChar w:fldCharType="separate"/>
        </w:r>
        <w:r>
          <w:t>8</w:t>
        </w:r>
        <w:r>
          <w:fldChar w:fldCharType="end"/>
        </w:r>
      </w:hyperlink>
    </w:p>
    <w:p>
      <w:pPr>
        <w:pStyle w:val="TOC2"/>
        <w:tabs>
          <w:tab w:val="right" w:leader="dot" w:pos="8306"/>
        </w:tabs>
      </w:pPr>
      <w:hyperlink w:anchor="_Toc1147" w:history="1">
        <w:r>
          <w:rPr>
            <w:rFonts w:ascii="仿宋" w:eastAsia="仿宋" w:hAnsi="仿宋" w:cs="仿宋" w:hint="eastAsia"/>
            <w:lang w:eastAsia="zh-CN"/>
          </w:rPr>
          <w:t>(二)、公司的目标、主要职责</w:t>
        </w:r>
        <w:r>
          <w:tab/>
        </w:r>
        <w:r>
          <w:fldChar w:fldCharType="begin"/>
        </w:r>
        <w:r>
          <w:instrText xml:space="preserve"> PAGEREF _Toc1147 \h </w:instrText>
        </w:r>
        <w:r>
          <w:fldChar w:fldCharType="separate"/>
        </w:r>
        <w:r>
          <w:t>9</w:t>
        </w:r>
        <w:r>
          <w:fldChar w:fldCharType="end"/>
        </w:r>
      </w:hyperlink>
    </w:p>
    <w:p>
      <w:pPr>
        <w:pStyle w:val="TOC2"/>
        <w:tabs>
          <w:tab w:val="right" w:leader="dot" w:pos="8306"/>
        </w:tabs>
      </w:pPr>
      <w:hyperlink w:anchor="_Toc4549" w:history="1">
        <w:r>
          <w:rPr>
            <w:rFonts w:ascii="仿宋" w:eastAsia="仿宋" w:hAnsi="仿宋" w:cs="仿宋" w:hint="eastAsia"/>
            <w:lang w:eastAsia="zh-CN"/>
          </w:rPr>
          <w:t>(三)、各部门职责及权限</w:t>
        </w:r>
        <w:r>
          <w:tab/>
        </w:r>
        <w:r>
          <w:fldChar w:fldCharType="begin"/>
        </w:r>
        <w:r>
          <w:instrText xml:space="preserve"> PAGEREF _Toc4549 \h </w:instrText>
        </w:r>
        <w:r>
          <w:fldChar w:fldCharType="separate"/>
        </w:r>
        <w:r>
          <w:t>10</w:t>
        </w:r>
        <w:r>
          <w:fldChar w:fldCharType="end"/>
        </w:r>
      </w:hyperlink>
    </w:p>
    <w:p>
      <w:pPr>
        <w:pStyle w:val="TOC2"/>
        <w:tabs>
          <w:tab w:val="right" w:leader="dot" w:pos="8306"/>
        </w:tabs>
      </w:pPr>
      <w:hyperlink w:anchor="_Toc6108" w:history="1">
        <w:r>
          <w:rPr>
            <w:rFonts w:ascii="仿宋" w:eastAsia="仿宋" w:hAnsi="仿宋" w:cs="仿宋" w:hint="eastAsia"/>
            <w:lang w:eastAsia="zh-CN"/>
          </w:rPr>
          <w:t>(四)、财务会计制度</w:t>
        </w:r>
        <w:r>
          <w:tab/>
        </w:r>
        <w:r>
          <w:fldChar w:fldCharType="begin"/>
        </w:r>
        <w:r>
          <w:instrText xml:space="preserve"> PAGEREF _Toc6108 \h </w:instrText>
        </w:r>
        <w:r>
          <w:fldChar w:fldCharType="separate"/>
        </w:r>
        <w:r>
          <w:t>13</w:t>
        </w:r>
        <w:r>
          <w:fldChar w:fldCharType="end"/>
        </w:r>
      </w:hyperlink>
    </w:p>
    <w:p>
      <w:pPr>
        <w:pStyle w:val="TOC1"/>
        <w:tabs>
          <w:tab w:val="right" w:leader="dot" w:pos="8306"/>
        </w:tabs>
      </w:pPr>
      <w:hyperlink w:anchor="_Toc14055" w:history="1">
        <w:r>
          <w:rPr>
            <w:rFonts w:ascii="仿宋" w:eastAsia="仿宋" w:hAnsi="仿宋" w:cs="仿宋" w:hint="eastAsia"/>
            <w:lang w:eastAsia="zh-CN"/>
          </w:rPr>
          <w:t>三、发展规划</w:t>
        </w:r>
        <w:r>
          <w:tab/>
        </w:r>
        <w:r>
          <w:fldChar w:fldCharType="begin"/>
        </w:r>
        <w:r>
          <w:instrText xml:space="preserve"> PAGEREF _Toc14055 \h </w:instrText>
        </w:r>
        <w:r>
          <w:fldChar w:fldCharType="separate"/>
        </w:r>
        <w:r>
          <w:t>18</w:t>
        </w:r>
        <w:r>
          <w:fldChar w:fldCharType="end"/>
        </w:r>
      </w:hyperlink>
    </w:p>
    <w:p>
      <w:pPr>
        <w:pStyle w:val="TOC2"/>
        <w:tabs>
          <w:tab w:val="right" w:leader="dot" w:pos="8306"/>
        </w:tabs>
      </w:pPr>
      <w:hyperlink w:anchor="_Toc21570" w:history="1">
        <w:r>
          <w:rPr>
            <w:rFonts w:ascii="仿宋" w:eastAsia="仿宋" w:hAnsi="仿宋" w:cs="仿宋" w:hint="eastAsia"/>
            <w:lang w:eastAsia="zh-CN"/>
          </w:rPr>
          <w:t>(一)、公司发展规划</w:t>
        </w:r>
        <w:r>
          <w:tab/>
        </w:r>
        <w:r>
          <w:fldChar w:fldCharType="begin"/>
        </w:r>
        <w:r>
          <w:instrText xml:space="preserve"> PAGEREF _Toc21570 \h </w:instrText>
        </w:r>
        <w:r>
          <w:fldChar w:fldCharType="separate"/>
        </w:r>
        <w:r>
          <w:t>18</w:t>
        </w:r>
        <w:r>
          <w:fldChar w:fldCharType="end"/>
        </w:r>
      </w:hyperlink>
    </w:p>
    <w:p>
      <w:pPr>
        <w:pStyle w:val="TOC2"/>
        <w:tabs>
          <w:tab w:val="right" w:leader="dot" w:pos="8306"/>
        </w:tabs>
      </w:pPr>
      <w:hyperlink w:anchor="_Toc8555" w:history="1">
        <w:r>
          <w:rPr>
            <w:rFonts w:ascii="仿宋" w:eastAsia="仿宋" w:hAnsi="仿宋" w:cs="仿宋" w:hint="eastAsia"/>
            <w:lang w:eastAsia="zh-CN"/>
          </w:rPr>
          <w:t>(二)、保障措施</w:t>
        </w:r>
        <w:r>
          <w:tab/>
        </w:r>
        <w:r>
          <w:fldChar w:fldCharType="begin"/>
        </w:r>
        <w:r>
          <w:instrText xml:space="preserve"> PAGEREF _Toc8555 \h </w:instrText>
        </w:r>
        <w:r>
          <w:fldChar w:fldCharType="separate"/>
        </w:r>
        <w:r>
          <w:t>19</w:t>
        </w:r>
        <w:r>
          <w:fldChar w:fldCharType="end"/>
        </w:r>
      </w:hyperlink>
    </w:p>
    <w:p>
      <w:pPr>
        <w:pStyle w:val="TOC1"/>
        <w:tabs>
          <w:tab w:val="right" w:leader="dot" w:pos="8306"/>
        </w:tabs>
      </w:pPr>
      <w:hyperlink w:anchor="_Toc19511" w:history="1">
        <w:r>
          <w:rPr>
            <w:rFonts w:ascii="仿宋" w:eastAsia="仿宋" w:hAnsi="仿宋" w:cs="仿宋" w:hint="eastAsia"/>
            <w:lang w:eastAsia="zh-CN"/>
          </w:rPr>
          <w:t>四、建设规模与产品方案</w:t>
        </w:r>
        <w:r>
          <w:tab/>
        </w:r>
        <w:r>
          <w:fldChar w:fldCharType="begin"/>
        </w:r>
        <w:r>
          <w:instrText xml:space="preserve"> PAGEREF _Toc19511 \h </w:instrText>
        </w:r>
        <w:r>
          <w:fldChar w:fldCharType="separate"/>
        </w:r>
        <w:r>
          <w:t>21</w:t>
        </w:r>
        <w:r>
          <w:fldChar w:fldCharType="end"/>
        </w:r>
      </w:hyperlink>
    </w:p>
    <w:p>
      <w:pPr>
        <w:pStyle w:val="TOC2"/>
        <w:tabs>
          <w:tab w:val="right" w:leader="dot" w:pos="8306"/>
        </w:tabs>
      </w:pPr>
      <w:hyperlink w:anchor="_Toc20264" w:history="1">
        <w:r>
          <w:rPr>
            <w:rFonts w:ascii="仿宋" w:eastAsia="仿宋" w:hAnsi="仿宋" w:cs="仿宋" w:hint="eastAsia"/>
            <w:lang w:eastAsia="zh-CN"/>
          </w:rPr>
          <w:t>(一)、建设规模及主要建设内容</w:t>
        </w:r>
        <w:r>
          <w:tab/>
        </w:r>
        <w:r>
          <w:fldChar w:fldCharType="begin"/>
        </w:r>
        <w:r>
          <w:instrText xml:space="preserve"> PAGEREF _Toc20264 \h </w:instrText>
        </w:r>
        <w:r>
          <w:fldChar w:fldCharType="separate"/>
        </w:r>
        <w:r>
          <w:t>21</w:t>
        </w:r>
        <w:r>
          <w:fldChar w:fldCharType="end"/>
        </w:r>
      </w:hyperlink>
    </w:p>
    <w:p>
      <w:pPr>
        <w:pStyle w:val="TOC2"/>
        <w:tabs>
          <w:tab w:val="right" w:leader="dot" w:pos="8306"/>
        </w:tabs>
      </w:pPr>
      <w:hyperlink w:anchor="_Toc19909" w:history="1">
        <w:r>
          <w:rPr>
            <w:rFonts w:ascii="仿宋" w:eastAsia="仿宋" w:hAnsi="仿宋" w:cs="仿宋" w:hint="eastAsia"/>
            <w:lang w:eastAsia="zh-CN"/>
          </w:rPr>
          <w:t>(二)、产品规划方案及生产纲领</w:t>
        </w:r>
        <w:r>
          <w:tab/>
        </w:r>
        <w:r>
          <w:fldChar w:fldCharType="begin"/>
        </w:r>
        <w:r>
          <w:instrText xml:space="preserve"> PAGEREF _Toc19909 \h </w:instrText>
        </w:r>
        <w:r>
          <w:fldChar w:fldCharType="separate"/>
        </w:r>
        <w:r>
          <w:t>21</w:t>
        </w:r>
        <w:r>
          <w:fldChar w:fldCharType="end"/>
        </w:r>
      </w:hyperlink>
    </w:p>
    <w:p>
      <w:pPr>
        <w:pStyle w:val="TOC1"/>
        <w:tabs>
          <w:tab w:val="right" w:leader="dot" w:pos="8306"/>
        </w:tabs>
      </w:pPr>
      <w:hyperlink w:anchor="_Toc18257" w:history="1">
        <w:r>
          <w:rPr>
            <w:rFonts w:ascii="仿宋" w:eastAsia="仿宋" w:hAnsi="仿宋" w:cs="仿宋" w:hint="eastAsia"/>
            <w:lang w:eastAsia="zh-CN"/>
          </w:rPr>
          <w:t>五、法人治理结构</w:t>
        </w:r>
        <w:r>
          <w:tab/>
        </w:r>
        <w:r>
          <w:fldChar w:fldCharType="begin"/>
        </w:r>
        <w:r>
          <w:instrText xml:space="preserve"> PAGEREF _Toc18257 \h </w:instrText>
        </w:r>
        <w:r>
          <w:fldChar w:fldCharType="separate"/>
        </w:r>
        <w:r>
          <w:t>23</w:t>
        </w:r>
        <w:r>
          <w:fldChar w:fldCharType="end"/>
        </w:r>
      </w:hyperlink>
    </w:p>
    <w:p>
      <w:pPr>
        <w:pStyle w:val="TOC2"/>
        <w:tabs>
          <w:tab w:val="right" w:leader="dot" w:pos="8306"/>
        </w:tabs>
      </w:pPr>
      <w:hyperlink w:anchor="_Toc6004" w:history="1">
        <w:r>
          <w:rPr>
            <w:rFonts w:ascii="仿宋" w:eastAsia="仿宋" w:hAnsi="仿宋" w:cs="仿宋" w:hint="eastAsia"/>
            <w:lang w:eastAsia="zh-CN"/>
          </w:rPr>
          <w:t>(一)、股东权利及义务</w:t>
        </w:r>
        <w:r>
          <w:tab/>
        </w:r>
        <w:r>
          <w:fldChar w:fldCharType="begin"/>
        </w:r>
        <w:r>
          <w:instrText xml:space="preserve"> PAGEREF _Toc6004 \h </w:instrText>
        </w:r>
        <w:r>
          <w:fldChar w:fldCharType="separate"/>
        </w:r>
        <w:r>
          <w:t>23</w:t>
        </w:r>
        <w:r>
          <w:fldChar w:fldCharType="end"/>
        </w:r>
      </w:hyperlink>
    </w:p>
    <w:p>
      <w:pPr>
        <w:pStyle w:val="TOC2"/>
        <w:tabs>
          <w:tab w:val="right" w:leader="dot" w:pos="8306"/>
        </w:tabs>
      </w:pPr>
      <w:hyperlink w:anchor="_Toc23010" w:history="1">
        <w:r>
          <w:rPr>
            <w:rFonts w:ascii="仿宋" w:eastAsia="仿宋" w:hAnsi="仿宋" w:cs="仿宋" w:hint="eastAsia"/>
            <w:lang w:eastAsia="zh-CN"/>
          </w:rPr>
          <w:t>(二)、董事</w:t>
        </w:r>
        <w:r>
          <w:tab/>
        </w:r>
        <w:r>
          <w:fldChar w:fldCharType="begin"/>
        </w:r>
        <w:r>
          <w:instrText xml:space="preserve"> PAGEREF _Toc23010 \h </w:instrText>
        </w:r>
        <w:r>
          <w:fldChar w:fldCharType="separate"/>
        </w:r>
        <w:r>
          <w:t>25</w:t>
        </w:r>
        <w:r>
          <w:fldChar w:fldCharType="end"/>
        </w:r>
      </w:hyperlink>
    </w:p>
    <w:p>
      <w:pPr>
        <w:pStyle w:val="TOC2"/>
        <w:tabs>
          <w:tab w:val="right" w:leader="dot" w:pos="8306"/>
        </w:tabs>
      </w:pPr>
      <w:hyperlink w:anchor="_Toc32388" w:history="1">
        <w:r>
          <w:rPr>
            <w:rFonts w:ascii="仿宋" w:eastAsia="仿宋" w:hAnsi="仿宋" w:cs="仿宋" w:hint="eastAsia"/>
            <w:lang w:eastAsia="zh-CN"/>
          </w:rPr>
          <w:t>(三)、高级管理人员</w:t>
        </w:r>
        <w:r>
          <w:tab/>
        </w:r>
        <w:r>
          <w:fldChar w:fldCharType="begin"/>
        </w:r>
        <w:r>
          <w:instrText xml:space="preserve"> PAGEREF _Toc32388 \h </w:instrText>
        </w:r>
        <w:r>
          <w:fldChar w:fldCharType="separate"/>
        </w:r>
        <w:r>
          <w:t>28</w:t>
        </w:r>
        <w:r>
          <w:fldChar w:fldCharType="end"/>
        </w:r>
      </w:hyperlink>
    </w:p>
    <w:p>
      <w:pPr>
        <w:pStyle w:val="TOC2"/>
        <w:tabs>
          <w:tab w:val="right" w:leader="dot" w:pos="8306"/>
        </w:tabs>
      </w:pPr>
      <w:hyperlink w:anchor="_Toc32648" w:history="1">
        <w:r>
          <w:rPr>
            <w:rFonts w:ascii="仿宋" w:eastAsia="仿宋" w:hAnsi="仿宋" w:cs="仿宋" w:hint="eastAsia"/>
            <w:lang w:eastAsia="zh-CN"/>
          </w:rPr>
          <w:t>(四)、监事</w:t>
        </w:r>
        <w:r>
          <w:tab/>
        </w:r>
        <w:r>
          <w:fldChar w:fldCharType="begin"/>
        </w:r>
        <w:r>
          <w:instrText xml:space="preserve"> PAGEREF _Toc32648 \h </w:instrText>
        </w:r>
        <w:r>
          <w:fldChar w:fldCharType="separate"/>
        </w:r>
        <w:r>
          <w:t>30</w:t>
        </w:r>
        <w:r>
          <w:fldChar w:fldCharType="end"/>
        </w:r>
      </w:hyperlink>
    </w:p>
    <w:p>
      <w:pPr>
        <w:pStyle w:val="TOC1"/>
        <w:tabs>
          <w:tab w:val="right" w:leader="dot" w:pos="8306"/>
        </w:tabs>
      </w:pPr>
      <w:hyperlink w:anchor="_Toc22449" w:history="1">
        <w:r>
          <w:rPr>
            <w:rFonts w:ascii="仿宋" w:eastAsia="仿宋" w:hAnsi="仿宋" w:cs="仿宋" w:hint="eastAsia"/>
            <w:lang w:eastAsia="zh-CN"/>
          </w:rPr>
          <w:t>六、风险风险及应对措施</w:t>
        </w:r>
        <w:r>
          <w:tab/>
        </w:r>
        <w:r>
          <w:fldChar w:fldCharType="begin"/>
        </w:r>
        <w:r>
          <w:instrText xml:space="preserve"> PAGEREF _Toc22449 \h </w:instrText>
        </w:r>
        <w:r>
          <w:fldChar w:fldCharType="separate"/>
        </w:r>
        <w:r>
          <w:t>31</w:t>
        </w:r>
        <w:r>
          <w:fldChar w:fldCharType="end"/>
        </w:r>
      </w:hyperlink>
    </w:p>
    <w:p>
      <w:pPr>
        <w:pStyle w:val="TOC2"/>
        <w:tabs>
          <w:tab w:val="right" w:leader="dot" w:pos="8306"/>
        </w:tabs>
      </w:pPr>
      <w:hyperlink w:anchor="_Toc1481" w:history="1">
        <w:r>
          <w:rPr>
            <w:rFonts w:ascii="仿宋" w:eastAsia="仿宋" w:hAnsi="仿宋" w:cs="仿宋" w:hint="eastAsia"/>
            <w:lang w:eastAsia="zh-CN"/>
          </w:rPr>
          <w:t>(一)、汽油发电机组项目风险分析</w:t>
        </w:r>
        <w:r>
          <w:tab/>
        </w:r>
        <w:r>
          <w:fldChar w:fldCharType="begin"/>
        </w:r>
        <w:r>
          <w:instrText xml:space="preserve"> PAGEREF _Toc1481 \h </w:instrText>
        </w:r>
        <w:r>
          <w:fldChar w:fldCharType="separate"/>
        </w:r>
        <w:r>
          <w:t>31</w:t>
        </w:r>
        <w:r>
          <w:fldChar w:fldCharType="end"/>
        </w:r>
      </w:hyperlink>
    </w:p>
    <w:p>
      <w:pPr>
        <w:pStyle w:val="TOC2"/>
        <w:tabs>
          <w:tab w:val="right" w:leader="dot" w:pos="8306"/>
        </w:tabs>
      </w:pPr>
      <w:hyperlink w:anchor="_Toc16183" w:history="1">
        <w:r>
          <w:rPr>
            <w:rFonts w:ascii="仿宋" w:eastAsia="仿宋" w:hAnsi="仿宋" w:cs="仿宋" w:hint="eastAsia"/>
            <w:lang w:eastAsia="zh-CN"/>
          </w:rPr>
          <w:t>(二)、汽油发电机组项目风险对策</w:t>
        </w:r>
        <w:r>
          <w:tab/>
        </w:r>
        <w:r>
          <w:fldChar w:fldCharType="begin"/>
        </w:r>
        <w:r>
          <w:instrText xml:space="preserve"> PAGEREF _Toc16183 \h </w:instrText>
        </w:r>
        <w:r>
          <w:fldChar w:fldCharType="separate"/>
        </w:r>
        <w:r>
          <w:t>33</w:t>
        </w:r>
        <w:r>
          <w:fldChar w:fldCharType="end"/>
        </w:r>
      </w:hyperlink>
    </w:p>
    <w:p>
      <w:pPr>
        <w:pStyle w:val="TOC1"/>
        <w:tabs>
          <w:tab w:val="right" w:leader="dot" w:pos="8306"/>
        </w:tabs>
      </w:pPr>
      <w:hyperlink w:anchor="_Toc20858" w:history="1">
        <w:r>
          <w:rPr>
            <w:rFonts w:ascii="仿宋" w:eastAsia="仿宋" w:hAnsi="仿宋" w:cs="仿宋" w:hint="eastAsia"/>
            <w:lang w:eastAsia="zh-CN"/>
          </w:rPr>
          <w:t>七、汽油发电机组市场营销策略</w:t>
        </w:r>
        <w:r>
          <w:tab/>
        </w:r>
        <w:r>
          <w:fldChar w:fldCharType="begin"/>
        </w:r>
        <w:r>
          <w:instrText xml:space="preserve"> PAGEREF _Toc20858 \h </w:instrText>
        </w:r>
        <w:r>
          <w:fldChar w:fldCharType="separate"/>
        </w:r>
        <w:r>
          <w:t>35</w:t>
        </w:r>
        <w:r>
          <w:fldChar w:fldCharType="end"/>
        </w:r>
      </w:hyperlink>
    </w:p>
    <w:p>
      <w:pPr>
        <w:pStyle w:val="TOC2"/>
        <w:tabs>
          <w:tab w:val="right" w:leader="dot" w:pos="8306"/>
        </w:tabs>
      </w:pPr>
      <w:hyperlink w:anchor="_Toc510" w:history="1">
        <w:r>
          <w:rPr>
            <w:rFonts w:ascii="仿宋" w:eastAsia="仿宋" w:hAnsi="仿宋" w:cs="仿宋" w:hint="eastAsia"/>
            <w:lang w:eastAsia="zh-CN"/>
          </w:rPr>
          <w:t>(一)、汽油发电机组市场营销总体思路</w:t>
        </w:r>
        <w:r>
          <w:tab/>
        </w:r>
        <w:r>
          <w:fldChar w:fldCharType="begin"/>
        </w:r>
        <w:r>
          <w:instrText xml:space="preserve"> PAGEREF _Toc510 \h </w:instrText>
        </w:r>
        <w:r>
          <w:fldChar w:fldCharType="separate"/>
        </w:r>
        <w:r>
          <w:t>35</w:t>
        </w:r>
        <w:r>
          <w:fldChar w:fldCharType="end"/>
        </w:r>
      </w:hyperlink>
    </w:p>
    <w:p>
      <w:pPr>
        <w:pStyle w:val="TOC2"/>
        <w:tabs>
          <w:tab w:val="right" w:leader="dot" w:pos="8306"/>
        </w:tabs>
      </w:pPr>
      <w:hyperlink w:anchor="_Toc4540" w:history="1">
        <w:r>
          <w:rPr>
            <w:rFonts w:ascii="仿宋" w:eastAsia="仿宋" w:hAnsi="仿宋" w:cs="仿宋" w:hint="eastAsia"/>
            <w:lang w:eastAsia="zh-CN"/>
          </w:rPr>
          <w:t>(二)、汽油发电机组市场地位与竞争战略</w:t>
        </w:r>
        <w:r>
          <w:tab/>
        </w:r>
        <w:r>
          <w:fldChar w:fldCharType="begin"/>
        </w:r>
        <w:r>
          <w:instrText xml:space="preserve"> PAGEREF _Toc4540 \h </w:instrText>
        </w:r>
        <w:r>
          <w:fldChar w:fldCharType="separate"/>
        </w:r>
        <w:r>
          <w:t>36</w:t>
        </w:r>
        <w:r>
          <w:fldChar w:fldCharType="end"/>
        </w:r>
      </w:hyperlink>
    </w:p>
    <w:p>
      <w:pPr>
        <w:pStyle w:val="TOC2"/>
        <w:tabs>
          <w:tab w:val="right" w:leader="dot" w:pos="8306"/>
        </w:tabs>
      </w:pPr>
      <w:hyperlink w:anchor="_Toc14608" w:history="1">
        <w:r>
          <w:rPr>
            <w:rFonts w:ascii="仿宋" w:eastAsia="仿宋" w:hAnsi="仿宋" w:cs="仿宋" w:hint="eastAsia"/>
            <w:lang w:eastAsia="zh-CN"/>
          </w:rPr>
          <w:t>(三)、汽油发电机组消费者市场分析</w:t>
        </w:r>
        <w:r>
          <w:tab/>
        </w:r>
        <w:r>
          <w:fldChar w:fldCharType="begin"/>
        </w:r>
        <w:r>
          <w:instrText xml:space="preserve"> PAGEREF _Toc14608 \h </w:instrText>
        </w:r>
        <w:r>
          <w:fldChar w:fldCharType="separate"/>
        </w:r>
        <w:r>
          <w:t>38</w:t>
        </w:r>
        <w:r>
          <w:fldChar w:fldCharType="end"/>
        </w:r>
      </w:hyperlink>
    </w:p>
    <w:p>
      <w:pPr>
        <w:pStyle w:val="TOC2"/>
        <w:tabs>
          <w:tab w:val="right" w:leader="dot" w:pos="8306"/>
        </w:tabs>
      </w:pPr>
      <w:hyperlink w:anchor="_Toc20511" w:history="1">
        <w:r>
          <w:rPr>
            <w:rFonts w:ascii="仿宋" w:eastAsia="仿宋" w:hAnsi="仿宋" w:cs="仿宋" w:hint="eastAsia"/>
            <w:lang w:eastAsia="zh-CN"/>
          </w:rPr>
          <w:t>(四)、汽油发电机组组织市场分析</w:t>
        </w:r>
        <w:r>
          <w:tab/>
        </w:r>
        <w:r>
          <w:fldChar w:fldCharType="begin"/>
        </w:r>
        <w:r>
          <w:instrText xml:space="preserve"> PAGEREF _Toc20511 \h </w:instrText>
        </w:r>
        <w:r>
          <w:fldChar w:fldCharType="separate"/>
        </w:r>
        <w:r>
          <w:t>39</w:t>
        </w:r>
        <w:r>
          <w:fldChar w:fldCharType="end"/>
        </w:r>
      </w:hyperlink>
    </w:p>
    <w:p>
      <w:pPr>
        <w:pStyle w:val="TOC2"/>
        <w:tabs>
          <w:tab w:val="right" w:leader="dot" w:pos="8306"/>
        </w:tabs>
      </w:pPr>
      <w:hyperlink w:anchor="_Toc29122" w:history="1">
        <w:r>
          <w:rPr>
            <w:rFonts w:ascii="仿宋" w:eastAsia="仿宋" w:hAnsi="仿宋" w:cs="仿宋" w:hint="eastAsia"/>
            <w:lang w:eastAsia="zh-CN"/>
          </w:rPr>
          <w:t>(五)、汽油发电机组促销策略</w:t>
        </w:r>
        <w:r>
          <w:tab/>
        </w:r>
        <w:r>
          <w:fldChar w:fldCharType="begin"/>
        </w:r>
        <w:r>
          <w:instrText xml:space="preserve"> PAGEREF _Toc29122 \h </w:instrText>
        </w:r>
        <w:r>
          <w:fldChar w:fldCharType="separate"/>
        </w:r>
        <w:r>
          <w:t>41</w:t>
        </w:r>
        <w:r>
          <w:fldChar w:fldCharType="end"/>
        </w:r>
      </w:hyperlink>
    </w:p>
    <w:p>
      <w:pPr>
        <w:pStyle w:val="TOC2"/>
        <w:tabs>
          <w:tab w:val="right" w:leader="dot" w:pos="8306"/>
        </w:tabs>
      </w:pPr>
      <w:hyperlink w:anchor="_Toc28314" w:history="1">
        <w:r>
          <w:rPr>
            <w:rFonts w:ascii="仿宋" w:eastAsia="仿宋" w:hAnsi="仿宋" w:cs="仿宋" w:hint="eastAsia"/>
            <w:lang w:eastAsia="zh-CN"/>
          </w:rPr>
          <w:t>(六)、汽油发电机组品牌策略</w:t>
        </w:r>
        <w:r>
          <w:tab/>
        </w:r>
        <w:r>
          <w:fldChar w:fldCharType="begin"/>
        </w:r>
        <w:r>
          <w:instrText xml:space="preserve"> PAGEREF _Toc28314 \h </w:instrText>
        </w:r>
        <w:r>
          <w:fldChar w:fldCharType="separate"/>
        </w:r>
        <w:r>
          <w:t>42</w:t>
        </w:r>
        <w:r>
          <w:fldChar w:fldCharType="end"/>
        </w:r>
      </w:hyperlink>
    </w:p>
    <w:p>
      <w:pPr>
        <w:pStyle w:val="TOC2"/>
        <w:tabs>
          <w:tab w:val="right" w:leader="dot" w:pos="8306"/>
        </w:tabs>
      </w:pPr>
      <w:hyperlink w:anchor="_Toc20544" w:history="1">
        <w:r>
          <w:rPr>
            <w:rFonts w:ascii="仿宋" w:eastAsia="仿宋" w:hAnsi="仿宋" w:cs="仿宋" w:hint="eastAsia"/>
            <w:lang w:eastAsia="zh-CN"/>
          </w:rPr>
          <w:t>(七)、汽油发电机组整合营销</w:t>
        </w:r>
        <w:r>
          <w:tab/>
        </w:r>
        <w:r>
          <w:fldChar w:fldCharType="begin"/>
        </w:r>
        <w:r>
          <w:instrText xml:space="preserve"> PAGEREF _Toc20544 \h </w:instrText>
        </w:r>
        <w:r>
          <w:fldChar w:fldCharType="separate"/>
        </w:r>
        <w:r>
          <w:t>44</w:t>
        </w:r>
        <w:r>
          <w:fldChar w:fldCharType="end"/>
        </w:r>
      </w:hyperlink>
    </w:p>
    <w:p>
      <w:pPr>
        <w:pStyle w:val="TOC1"/>
        <w:tabs>
          <w:tab w:val="right" w:leader="dot" w:pos="8306"/>
        </w:tabs>
      </w:pPr>
      <w:hyperlink w:anchor="_Toc27251" w:history="1">
        <w:r>
          <w:rPr>
            <w:rFonts w:ascii="仿宋" w:eastAsia="仿宋" w:hAnsi="仿宋" w:cs="仿宋" w:hint="eastAsia"/>
            <w:lang w:eastAsia="zh-CN"/>
          </w:rPr>
          <w:t>八、市场预测</w:t>
        </w:r>
        <w:r>
          <w:tab/>
        </w:r>
        <w:r>
          <w:fldChar w:fldCharType="begin"/>
        </w:r>
        <w:r>
          <w:instrText xml:space="preserve"> PAGEREF _Toc27251 \h </w:instrText>
        </w:r>
        <w:r>
          <w:fldChar w:fldCharType="separate"/>
        </w:r>
        <w:r>
          <w:t>49</w:t>
        </w:r>
        <w:r>
          <w:fldChar w:fldCharType="end"/>
        </w:r>
      </w:hyperlink>
    </w:p>
    <w:p>
      <w:pPr>
        <w:pStyle w:val="TOC2"/>
        <w:tabs>
          <w:tab w:val="right" w:leader="dot" w:pos="8306"/>
        </w:tabs>
      </w:pPr>
      <w:hyperlink w:anchor="_Toc18266" w:history="1">
        <w:r>
          <w:rPr>
            <w:rFonts w:ascii="仿宋" w:eastAsia="仿宋" w:hAnsi="仿宋" w:cs="仿宋" w:hint="eastAsia"/>
            <w:lang w:eastAsia="zh-CN"/>
          </w:rPr>
          <w:t>(一)、增强资金保障能力</w:t>
        </w:r>
        <w:r>
          <w:tab/>
        </w:r>
        <w:r>
          <w:fldChar w:fldCharType="begin"/>
        </w:r>
        <w:r>
          <w:instrText xml:space="preserve"> PAGEREF _Toc18266 \h </w:instrText>
        </w:r>
        <w:r>
          <w:fldChar w:fldCharType="separate"/>
        </w:r>
        <w:r>
          <w:t>49</w:t>
        </w:r>
        <w:r>
          <w:fldChar w:fldCharType="end"/>
        </w:r>
      </w:hyperlink>
    </w:p>
    <w:p>
      <w:pPr>
        <w:pStyle w:val="TOC2"/>
        <w:tabs>
          <w:tab w:val="right" w:leader="dot" w:pos="8306"/>
        </w:tabs>
      </w:pPr>
      <w:hyperlink w:anchor="_Toc13142" w:history="1">
        <w:r>
          <w:rPr>
            <w:rFonts w:ascii="仿宋" w:eastAsia="仿宋" w:hAnsi="仿宋" w:cs="仿宋" w:hint="eastAsia"/>
            <w:lang w:eastAsia="zh-CN"/>
          </w:rPr>
          <w:t>(二)、营造良好投资氛围</w:t>
        </w:r>
        <w:r>
          <w:tab/>
        </w:r>
        <w:r>
          <w:fldChar w:fldCharType="begin"/>
        </w:r>
        <w:r>
          <w:instrText xml:space="preserve"> PAGEREF _Toc13142 \h </w:instrText>
        </w:r>
        <w:r>
          <w:fldChar w:fldCharType="separate"/>
        </w:r>
        <w:r>
          <w:t>51</w:t>
        </w:r>
        <w:r>
          <w:fldChar w:fldCharType="end"/>
        </w:r>
      </w:hyperlink>
    </w:p>
    <w:p>
      <w:pPr>
        <w:pStyle w:val="TOC1"/>
        <w:tabs>
          <w:tab w:val="right" w:leader="dot" w:pos="8306"/>
        </w:tabs>
      </w:pPr>
      <w:hyperlink w:anchor="_Toc6076" w:history="1">
        <w:r>
          <w:rPr>
            <w:rFonts w:ascii="仿宋" w:eastAsia="仿宋" w:hAnsi="仿宋" w:cs="仿宋" w:hint="eastAsia"/>
            <w:lang w:eastAsia="zh-CN"/>
          </w:rPr>
          <w:t>九、汽油发电机组项目选址</w:t>
        </w:r>
        <w:r>
          <w:tab/>
        </w:r>
        <w:r>
          <w:fldChar w:fldCharType="begin"/>
        </w:r>
        <w:r>
          <w:instrText xml:space="preserve"> PAGEREF _Toc6076 \h </w:instrText>
        </w:r>
        <w:r>
          <w:fldChar w:fldCharType="separate"/>
        </w:r>
        <w:r>
          <w:t>51</w:t>
        </w:r>
        <w:r>
          <w:fldChar w:fldCharType="end"/>
        </w:r>
      </w:hyperlink>
    </w:p>
    <w:p>
      <w:pPr>
        <w:pStyle w:val="TOC2"/>
        <w:tabs>
          <w:tab w:val="right" w:leader="dot" w:pos="8306"/>
        </w:tabs>
      </w:pPr>
      <w:hyperlink w:anchor="_Toc8231" w:history="1">
        <w:r>
          <w:rPr>
            <w:rFonts w:ascii="仿宋" w:eastAsia="仿宋" w:hAnsi="仿宋" w:cs="仿宋" w:hint="eastAsia"/>
            <w:lang w:eastAsia="zh-CN"/>
          </w:rPr>
          <w:t>(一)、汽油发电机组选址影响因素</w:t>
        </w:r>
        <w:r>
          <w:tab/>
        </w:r>
        <w:r>
          <w:fldChar w:fldCharType="begin"/>
        </w:r>
        <w:r>
          <w:instrText xml:space="preserve"> PAGEREF _Toc8231 \h </w:instrText>
        </w:r>
        <w:r>
          <w:fldChar w:fldCharType="separate"/>
        </w:r>
        <w:r>
          <w:t>51</w:t>
        </w:r>
        <w:r>
          <w:fldChar w:fldCharType="end"/>
        </w:r>
      </w:hyperlink>
    </w:p>
    <w:p>
      <w:pPr>
        <w:pStyle w:val="TOC2"/>
        <w:tabs>
          <w:tab w:val="right" w:leader="dot" w:pos="8306"/>
        </w:tabs>
      </w:pPr>
      <w:hyperlink w:anchor="_Toc6658" w:history="1">
        <w:r>
          <w:rPr>
            <w:rFonts w:ascii="仿宋" w:eastAsia="仿宋" w:hAnsi="仿宋" w:cs="仿宋" w:hint="eastAsia"/>
            <w:lang w:eastAsia="zh-CN"/>
          </w:rPr>
          <w:t>(二)、行业竞争对汽油发电机组选址的影响</w:t>
        </w:r>
        <w:r>
          <w:tab/>
        </w:r>
        <w:r>
          <w:fldChar w:fldCharType="begin"/>
        </w:r>
        <w:r>
          <w:instrText xml:space="preserve"> PAGEREF _Toc6658 \h </w:instrText>
        </w:r>
        <w:r>
          <w:fldChar w:fldCharType="separate"/>
        </w:r>
        <w:r>
          <w:t>53</w:t>
        </w:r>
        <w:r>
          <w:fldChar w:fldCharType="end"/>
        </w:r>
      </w:hyperlink>
    </w:p>
    <w:p>
      <w:pPr>
        <w:pStyle w:val="TOC2"/>
        <w:tabs>
          <w:tab w:val="right" w:leader="dot" w:pos="8306"/>
        </w:tabs>
      </w:pPr>
      <w:hyperlink w:anchor="_Toc5966" w:history="1">
        <w:r>
          <w:rPr>
            <w:rFonts w:ascii="仿宋" w:eastAsia="仿宋" w:hAnsi="仿宋" w:cs="仿宋" w:hint="eastAsia"/>
            <w:lang w:eastAsia="zh-CN"/>
          </w:rPr>
          <w:t>(三)、经营成本对汽油发电机组选址的影响</w:t>
        </w:r>
        <w:r>
          <w:tab/>
        </w:r>
        <w:r>
          <w:fldChar w:fldCharType="begin"/>
        </w:r>
        <w:r>
          <w:instrText xml:space="preserve"> PAGEREF _Toc5966 \h </w:instrText>
        </w:r>
        <w:r>
          <w:fldChar w:fldCharType="separate"/>
        </w:r>
        <w:r>
          <w:t>54</w:t>
        </w:r>
        <w:r>
          <w:fldChar w:fldCharType="end"/>
        </w:r>
      </w:hyperlink>
    </w:p>
    <w:p>
      <w:pPr>
        <w:pStyle w:val="TOC2"/>
        <w:tabs>
          <w:tab w:val="right" w:leader="dot" w:pos="8306"/>
        </w:tabs>
      </w:pPr>
      <w:hyperlink w:anchor="_Toc12865" w:history="1">
        <w:r>
          <w:rPr>
            <w:rFonts w:ascii="仿宋" w:eastAsia="仿宋" w:hAnsi="仿宋" w:cs="仿宋" w:hint="eastAsia"/>
            <w:lang w:eastAsia="zh-CN"/>
          </w:rPr>
          <w:t>(四)、消费习惯对汽油发电机组选址的影响</w:t>
        </w:r>
        <w:r>
          <w:tab/>
        </w:r>
        <w:r>
          <w:fldChar w:fldCharType="begin"/>
        </w:r>
        <w:r>
          <w:instrText xml:space="preserve"> PAGEREF _Toc12865 \h </w:instrText>
        </w:r>
        <w:r>
          <w:fldChar w:fldCharType="separate"/>
        </w:r>
        <w:r>
          <w:t>56</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8310" w:history="1">
        <w:r>
          <w:rPr>
            <w:rFonts w:ascii="仿宋" w:eastAsia="仿宋" w:hAnsi="仿宋" w:cs="仿宋" w:hint="eastAsia"/>
            <w:lang w:eastAsia="zh-CN"/>
          </w:rPr>
          <w:t>(五)、汽油发电机组项目选址原则</w:t>
        </w:r>
        <w:r>
          <w:tab/>
        </w:r>
        <w:r>
          <w:fldChar w:fldCharType="begin"/>
        </w:r>
        <w:r>
          <w:instrText xml:space="preserve"> PAGEREF _Toc28310 \h </w:instrText>
        </w:r>
        <w:r>
          <w:fldChar w:fldCharType="separate"/>
        </w:r>
        <w:r>
          <w:t>57</w:t>
        </w:r>
        <w:r>
          <w:fldChar w:fldCharType="end"/>
        </w:r>
      </w:hyperlink>
    </w:p>
    <w:p>
      <w:pPr>
        <w:pStyle w:val="TOC2"/>
        <w:tabs>
          <w:tab w:val="right" w:leader="dot" w:pos="8306"/>
        </w:tabs>
      </w:pPr>
      <w:hyperlink w:anchor="_Toc249" w:history="1">
        <w:r>
          <w:rPr>
            <w:rFonts w:ascii="仿宋" w:eastAsia="仿宋" w:hAnsi="仿宋" w:cs="仿宋" w:hint="eastAsia"/>
            <w:lang w:eastAsia="zh-CN"/>
          </w:rPr>
          <w:t>(六)、建设区基本情况</w:t>
        </w:r>
        <w:r>
          <w:tab/>
        </w:r>
        <w:r>
          <w:fldChar w:fldCharType="begin"/>
        </w:r>
        <w:r>
          <w:instrText xml:space="preserve"> PAGEREF _Toc249 \h </w:instrText>
        </w:r>
        <w:r>
          <w:fldChar w:fldCharType="separate"/>
        </w:r>
        <w:r>
          <w:t>57</w:t>
        </w:r>
        <w:r>
          <w:fldChar w:fldCharType="end"/>
        </w:r>
      </w:hyperlink>
    </w:p>
    <w:p>
      <w:pPr>
        <w:pStyle w:val="TOC2"/>
        <w:tabs>
          <w:tab w:val="right" w:leader="dot" w:pos="8306"/>
        </w:tabs>
      </w:pPr>
      <w:hyperlink w:anchor="_Toc26328" w:history="1">
        <w:r>
          <w:rPr>
            <w:rFonts w:ascii="仿宋" w:eastAsia="仿宋" w:hAnsi="仿宋" w:cs="仿宋" w:hint="eastAsia"/>
            <w:lang w:eastAsia="zh-CN"/>
          </w:rPr>
          <w:t>(七)、汽油发电机组项目选址综合评价</w:t>
        </w:r>
        <w:r>
          <w:tab/>
        </w:r>
        <w:r>
          <w:fldChar w:fldCharType="begin"/>
        </w:r>
        <w:r>
          <w:instrText xml:space="preserve"> PAGEREF _Toc26328 \h </w:instrText>
        </w:r>
        <w:r>
          <w:fldChar w:fldCharType="separate"/>
        </w:r>
        <w:r>
          <w:t>58</w:t>
        </w:r>
        <w:r>
          <w:fldChar w:fldCharType="end"/>
        </w:r>
      </w:hyperlink>
    </w:p>
    <w:p>
      <w:pPr>
        <w:pStyle w:val="TOC1"/>
        <w:tabs>
          <w:tab w:val="right" w:leader="dot" w:pos="8306"/>
        </w:tabs>
      </w:pPr>
      <w:hyperlink w:anchor="_Toc17557" w:history="1">
        <w:r>
          <w:rPr>
            <w:rFonts w:ascii="仿宋" w:eastAsia="仿宋" w:hAnsi="仿宋" w:cs="仿宋" w:hint="eastAsia"/>
            <w:lang w:eastAsia="zh-CN"/>
          </w:rPr>
          <w:t>十、劳动安全生产分析</w:t>
        </w:r>
        <w:r>
          <w:tab/>
        </w:r>
        <w:r>
          <w:fldChar w:fldCharType="begin"/>
        </w:r>
        <w:r>
          <w:instrText xml:space="preserve"> PAGEREF _Toc17557 \h </w:instrText>
        </w:r>
        <w:r>
          <w:fldChar w:fldCharType="separate"/>
        </w:r>
        <w:r>
          <w:t>59</w:t>
        </w:r>
        <w:r>
          <w:fldChar w:fldCharType="end"/>
        </w:r>
      </w:hyperlink>
    </w:p>
    <w:p>
      <w:pPr>
        <w:pStyle w:val="TOC2"/>
        <w:tabs>
          <w:tab w:val="right" w:leader="dot" w:pos="8306"/>
        </w:tabs>
      </w:pPr>
      <w:hyperlink w:anchor="_Toc2556" w:history="1">
        <w:r>
          <w:rPr>
            <w:rFonts w:ascii="仿宋" w:eastAsia="仿宋" w:hAnsi="仿宋" w:cs="仿宋" w:hint="eastAsia"/>
            <w:lang w:eastAsia="zh-CN"/>
          </w:rPr>
          <w:t>(一)、编制依据</w:t>
        </w:r>
        <w:r>
          <w:tab/>
        </w:r>
        <w:r>
          <w:fldChar w:fldCharType="begin"/>
        </w:r>
        <w:r>
          <w:instrText xml:space="preserve"> PAGEREF _Toc2556 \h </w:instrText>
        </w:r>
        <w:r>
          <w:fldChar w:fldCharType="separate"/>
        </w:r>
        <w:r>
          <w:t>59</w:t>
        </w:r>
        <w:r>
          <w:fldChar w:fldCharType="end"/>
        </w:r>
      </w:hyperlink>
    </w:p>
    <w:p>
      <w:pPr>
        <w:pStyle w:val="TOC2"/>
        <w:tabs>
          <w:tab w:val="right" w:leader="dot" w:pos="8306"/>
        </w:tabs>
      </w:pPr>
      <w:hyperlink w:anchor="_Toc14304" w:history="1">
        <w:r>
          <w:rPr>
            <w:rFonts w:ascii="仿宋" w:eastAsia="仿宋" w:hAnsi="仿宋" w:cs="仿宋" w:hint="eastAsia"/>
            <w:lang w:eastAsia="zh-CN"/>
          </w:rPr>
          <w:t>(二)、防范措施</w:t>
        </w:r>
        <w:r>
          <w:tab/>
        </w:r>
        <w:r>
          <w:fldChar w:fldCharType="begin"/>
        </w:r>
        <w:r>
          <w:instrText xml:space="preserve"> PAGEREF _Toc14304 \h </w:instrText>
        </w:r>
        <w:r>
          <w:fldChar w:fldCharType="separate"/>
        </w:r>
        <w:r>
          <w:t>60</w:t>
        </w:r>
        <w:r>
          <w:fldChar w:fldCharType="end"/>
        </w:r>
      </w:hyperlink>
    </w:p>
    <w:p>
      <w:pPr>
        <w:pStyle w:val="TOC2"/>
        <w:tabs>
          <w:tab w:val="right" w:leader="dot" w:pos="8306"/>
        </w:tabs>
      </w:pPr>
      <w:hyperlink w:anchor="_Toc9758" w:history="1">
        <w:r>
          <w:rPr>
            <w:rFonts w:ascii="仿宋" w:eastAsia="仿宋" w:hAnsi="仿宋" w:cs="仿宋" w:hint="eastAsia"/>
            <w:lang w:eastAsia="zh-CN"/>
          </w:rPr>
          <w:t>(三)、预期效果评价</w:t>
        </w:r>
        <w:r>
          <w:tab/>
        </w:r>
        <w:r>
          <w:fldChar w:fldCharType="begin"/>
        </w:r>
        <w:r>
          <w:instrText xml:space="preserve"> PAGEREF _Toc9758 \h </w:instrText>
        </w:r>
        <w:r>
          <w:fldChar w:fldCharType="separate"/>
        </w:r>
        <w:r>
          <w:t>61</w:t>
        </w:r>
        <w:r>
          <w:fldChar w:fldCharType="end"/>
        </w:r>
      </w:hyperlink>
    </w:p>
    <w:p>
      <w:pPr>
        <w:pStyle w:val="TOC1"/>
        <w:tabs>
          <w:tab w:val="right" w:leader="dot" w:pos="8306"/>
        </w:tabs>
      </w:pPr>
      <w:hyperlink w:anchor="_Toc23825" w:history="1">
        <w:r>
          <w:rPr>
            <w:rFonts w:ascii="仿宋" w:eastAsia="仿宋" w:hAnsi="仿宋" w:cs="仿宋" w:hint="eastAsia"/>
            <w:lang w:eastAsia="zh-CN"/>
          </w:rPr>
          <w:t>十一、汽油发电机组人力资源管理方案</w:t>
        </w:r>
        <w:r>
          <w:tab/>
        </w:r>
        <w:r>
          <w:fldChar w:fldCharType="begin"/>
        </w:r>
        <w:r>
          <w:instrText xml:space="preserve"> PAGEREF _Toc23825 \h </w:instrText>
        </w:r>
        <w:r>
          <w:fldChar w:fldCharType="separate"/>
        </w:r>
        <w:r>
          <w:t>62</w:t>
        </w:r>
        <w:r>
          <w:fldChar w:fldCharType="end"/>
        </w:r>
      </w:hyperlink>
    </w:p>
    <w:p>
      <w:pPr>
        <w:pStyle w:val="TOC2"/>
        <w:tabs>
          <w:tab w:val="right" w:leader="dot" w:pos="8306"/>
        </w:tabs>
      </w:pPr>
      <w:hyperlink w:anchor="_Toc14050" w:history="1">
        <w:r>
          <w:rPr>
            <w:rFonts w:ascii="仿宋" w:eastAsia="仿宋" w:hAnsi="仿宋" w:cs="仿宋" w:hint="eastAsia"/>
            <w:lang w:eastAsia="zh-CN"/>
          </w:rPr>
          <w:t>(一)、汽油发电机组人力资源管理原则</w:t>
        </w:r>
        <w:r>
          <w:tab/>
        </w:r>
        <w:r>
          <w:fldChar w:fldCharType="begin"/>
        </w:r>
        <w:r>
          <w:instrText xml:space="preserve"> PAGEREF _Toc14050 \h </w:instrText>
        </w:r>
        <w:r>
          <w:fldChar w:fldCharType="separate"/>
        </w:r>
        <w:r>
          <w:t>62</w:t>
        </w:r>
        <w:r>
          <w:fldChar w:fldCharType="end"/>
        </w:r>
      </w:hyperlink>
    </w:p>
    <w:p>
      <w:pPr>
        <w:pStyle w:val="TOC2"/>
        <w:tabs>
          <w:tab w:val="right" w:leader="dot" w:pos="8306"/>
        </w:tabs>
      </w:pPr>
      <w:hyperlink w:anchor="_Toc25187" w:history="1">
        <w:r>
          <w:rPr>
            <w:rFonts w:ascii="仿宋" w:eastAsia="仿宋" w:hAnsi="仿宋" w:cs="仿宋" w:hint="eastAsia"/>
            <w:lang w:eastAsia="zh-CN"/>
          </w:rPr>
          <w:t>(二)、汽油发电机组人力资源组织架构</w:t>
        </w:r>
        <w:r>
          <w:tab/>
        </w:r>
        <w:r>
          <w:fldChar w:fldCharType="begin"/>
        </w:r>
        <w:r>
          <w:instrText xml:space="preserve"> PAGEREF _Toc25187 \h </w:instrText>
        </w:r>
        <w:r>
          <w:fldChar w:fldCharType="separate"/>
        </w:r>
        <w:r>
          <w:t>64</w:t>
        </w:r>
        <w:r>
          <w:fldChar w:fldCharType="end"/>
        </w:r>
      </w:hyperlink>
    </w:p>
    <w:p>
      <w:pPr>
        <w:pStyle w:val="TOC2"/>
        <w:tabs>
          <w:tab w:val="right" w:leader="dot" w:pos="8306"/>
        </w:tabs>
      </w:pPr>
      <w:hyperlink w:anchor="_Toc22061" w:history="1">
        <w:r>
          <w:rPr>
            <w:rFonts w:ascii="仿宋" w:eastAsia="仿宋" w:hAnsi="仿宋" w:cs="仿宋" w:hint="eastAsia"/>
            <w:lang w:eastAsia="zh-CN"/>
          </w:rPr>
          <w:t>(三)、汽油发电机组人力资源培训与开发方案</w:t>
        </w:r>
        <w:r>
          <w:tab/>
        </w:r>
        <w:r>
          <w:fldChar w:fldCharType="begin"/>
        </w:r>
        <w:r>
          <w:instrText xml:space="preserve"> PAGEREF _Toc22061 \h </w:instrText>
        </w:r>
        <w:r>
          <w:fldChar w:fldCharType="separate"/>
        </w:r>
        <w:r>
          <w:t>66</w:t>
        </w:r>
        <w:r>
          <w:fldChar w:fldCharType="end"/>
        </w:r>
      </w:hyperlink>
    </w:p>
    <w:p>
      <w:pPr>
        <w:pStyle w:val="TOC2"/>
        <w:tabs>
          <w:tab w:val="right" w:leader="dot" w:pos="8306"/>
        </w:tabs>
      </w:pPr>
      <w:hyperlink w:anchor="_Toc29788" w:history="1">
        <w:r>
          <w:rPr>
            <w:rFonts w:ascii="仿宋" w:eastAsia="仿宋" w:hAnsi="仿宋" w:cs="仿宋" w:hint="eastAsia"/>
            <w:lang w:eastAsia="zh-CN"/>
          </w:rPr>
          <w:t>(四)、汽油发电机组人员配置方案</w:t>
        </w:r>
        <w:r>
          <w:tab/>
        </w:r>
        <w:r>
          <w:fldChar w:fldCharType="begin"/>
        </w:r>
        <w:r>
          <w:instrText xml:space="preserve"> PAGEREF _Toc29788 \h </w:instrText>
        </w:r>
        <w:r>
          <w:fldChar w:fldCharType="separate"/>
        </w:r>
        <w:r>
          <w:t>69</w:t>
        </w:r>
        <w:r>
          <w:fldChar w:fldCharType="end"/>
        </w:r>
      </w:hyperlink>
    </w:p>
    <w:p>
      <w:pPr>
        <w:pStyle w:val="TOC2"/>
        <w:tabs>
          <w:tab w:val="right" w:leader="dot" w:pos="8306"/>
        </w:tabs>
      </w:pPr>
      <w:hyperlink w:anchor="_Toc22493" w:history="1">
        <w:r>
          <w:rPr>
            <w:rFonts w:ascii="仿宋" w:eastAsia="仿宋" w:hAnsi="仿宋" w:cs="仿宋" w:hint="eastAsia"/>
            <w:lang w:eastAsia="zh-CN"/>
          </w:rPr>
          <w:t>(五)、汽油发电机组绩效和薪酬管理方案</w:t>
        </w:r>
        <w:r>
          <w:tab/>
        </w:r>
        <w:r>
          <w:fldChar w:fldCharType="begin"/>
        </w:r>
        <w:r>
          <w:instrText xml:space="preserve"> PAGEREF _Toc22493 \h </w:instrText>
        </w:r>
        <w:r>
          <w:fldChar w:fldCharType="separate"/>
        </w:r>
        <w:r>
          <w:t>70</w:t>
        </w:r>
        <w:r>
          <w:fldChar w:fldCharType="end"/>
        </w:r>
      </w:hyperlink>
    </w:p>
    <w:p>
      <w:pPr>
        <w:pStyle w:val="TOC2"/>
        <w:tabs>
          <w:tab w:val="right" w:leader="dot" w:pos="8306"/>
        </w:tabs>
      </w:pPr>
      <w:hyperlink w:anchor="_Toc13084" w:history="1">
        <w:r>
          <w:rPr>
            <w:rFonts w:ascii="仿宋" w:eastAsia="仿宋" w:hAnsi="仿宋" w:cs="仿宋" w:hint="eastAsia"/>
            <w:lang w:eastAsia="zh-CN"/>
          </w:rPr>
          <w:t>(六)、汽油发电机组员工福利管理方案</w:t>
        </w:r>
        <w:r>
          <w:tab/>
        </w:r>
        <w:r>
          <w:fldChar w:fldCharType="begin"/>
        </w:r>
        <w:r>
          <w:instrText xml:space="preserve"> PAGEREF _Toc13084 \h </w:instrText>
        </w:r>
        <w:r>
          <w:fldChar w:fldCharType="separate"/>
        </w:r>
        <w:r>
          <w:t>72</w:t>
        </w:r>
        <w:r>
          <w:fldChar w:fldCharType="end"/>
        </w:r>
      </w:hyperlink>
    </w:p>
    <w:p>
      <w:pPr>
        <w:pStyle w:val="TOC1"/>
        <w:tabs>
          <w:tab w:val="right" w:leader="dot" w:pos="8306"/>
        </w:tabs>
      </w:pPr>
      <w:hyperlink w:anchor="_Toc4168" w:history="1">
        <w:r>
          <w:rPr>
            <w:rFonts w:ascii="仿宋" w:eastAsia="仿宋" w:hAnsi="仿宋" w:cs="仿宋" w:hint="eastAsia"/>
            <w:lang w:eastAsia="zh-CN"/>
          </w:rPr>
          <w:t>十二、汽油发电机组项目进度计划</w:t>
        </w:r>
        <w:r>
          <w:tab/>
        </w:r>
        <w:r>
          <w:fldChar w:fldCharType="begin"/>
        </w:r>
        <w:r>
          <w:instrText xml:space="preserve"> PAGEREF _Toc4168 \h </w:instrText>
        </w:r>
        <w:r>
          <w:fldChar w:fldCharType="separate"/>
        </w:r>
        <w:r>
          <w:t>74</w:t>
        </w:r>
        <w:r>
          <w:fldChar w:fldCharType="end"/>
        </w:r>
      </w:hyperlink>
    </w:p>
    <w:p>
      <w:pPr>
        <w:pStyle w:val="TOC2"/>
        <w:tabs>
          <w:tab w:val="right" w:leader="dot" w:pos="8306"/>
        </w:tabs>
      </w:pPr>
      <w:hyperlink w:anchor="_Toc27513" w:history="1">
        <w:r>
          <w:rPr>
            <w:rFonts w:ascii="仿宋" w:eastAsia="仿宋" w:hAnsi="仿宋" w:cs="仿宋" w:hint="eastAsia"/>
            <w:lang w:eastAsia="zh-CN"/>
          </w:rPr>
          <w:t>(一)、汽油发电机组项目进度安排</w:t>
        </w:r>
        <w:r>
          <w:tab/>
        </w:r>
        <w:r>
          <w:fldChar w:fldCharType="begin"/>
        </w:r>
        <w:r>
          <w:instrText xml:space="preserve"> PAGEREF _Toc27513 \h </w:instrText>
        </w:r>
        <w:r>
          <w:fldChar w:fldCharType="separate"/>
        </w:r>
        <w:r>
          <w:t>74</w:t>
        </w:r>
        <w:r>
          <w:fldChar w:fldCharType="end"/>
        </w:r>
      </w:hyperlink>
    </w:p>
    <w:p>
      <w:pPr>
        <w:pStyle w:val="TOC2"/>
        <w:tabs>
          <w:tab w:val="right" w:leader="dot" w:pos="8306"/>
        </w:tabs>
      </w:pPr>
      <w:hyperlink w:anchor="_Toc888" w:history="1">
        <w:r>
          <w:rPr>
            <w:rFonts w:ascii="仿宋" w:eastAsia="仿宋" w:hAnsi="仿宋" w:cs="仿宋" w:hint="eastAsia"/>
            <w:lang w:eastAsia="zh-CN"/>
          </w:rPr>
          <w:t>(二)、汽油发电机组项目实施保障措施</w:t>
        </w:r>
        <w:r>
          <w:tab/>
        </w:r>
        <w:r>
          <w:fldChar w:fldCharType="begin"/>
        </w:r>
        <w:r>
          <w:instrText xml:space="preserve"> PAGEREF _Toc888 \h </w:instrText>
        </w:r>
        <w:r>
          <w:fldChar w:fldCharType="separate"/>
        </w:r>
        <w:r>
          <w:t>74</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在商业世界中，机遇和挑战并存，创业计划书的目的是为一个全新的企业设定清晰的方向。本计划书旨在描绘一个充满活力和创新的创业项目，专注于解决市场需求和实现可持续的商业成功。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20034"/>
      <w:r>
        <w:rPr>
          <w:rFonts w:ascii="仿宋" w:eastAsia="仿宋" w:hAnsi="仿宋" w:cs="仿宋" w:hint="eastAsia"/>
          <w:sz w:val="28"/>
          <w:lang w:eastAsia="zh-CN"/>
        </w:rPr>
        <w:t>一、工艺技术设计及设备选型方案</w:t>
      </w:r>
      <w:bookmarkEnd w:id="2"/>
    </w:p>
    <w:p>
      <w:pPr>
        <w:pStyle w:val="Heading2"/>
        <w:rPr>
          <w:rFonts w:ascii="仿宋" w:eastAsia="仿宋" w:hAnsi="仿宋" w:cs="仿宋" w:hint="eastAsia"/>
          <w:lang w:eastAsia="zh-CN"/>
        </w:rPr>
      </w:pPr>
      <w:bookmarkStart w:id="3" w:name="_Toc7274"/>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小而专、小而精"的发展战略，并建立了企业产品研发中心，加强自主研发体系的完善。</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核心技术保护情况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公司技术研发组织架构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创新部负责公司技术研发、技术支持、知识产权管理、技术信息调查与收集等工作。总经理李民全面主持研发创新部工作，与核心技术人员一起负责新产品、新技术的研发，包括市场调研、可行性论证、成本分析、技术设计等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产品研发流程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公司拥有自己的研发队伍，建立了专业试验链，可根据市场和客户需求利用积累的研究数据进行产品改进和新产品、新设备、新工艺的研发。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创新机制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技术保密措施</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公司制定了严格的保密管理制度，并与核心技术人员签订了保密及竞业禁止协议。公司通过申请专利、进行知识产权保护等措施，确保了技术和产品的安全。</w:t>
      </w:r>
    </w:p>
    <w:p>
      <w:pPr>
        <w:pStyle w:val="Heading2"/>
        <w:ind w:firstLine="560" w:firstLineChars="200"/>
        <w:rPr>
          <w:rFonts w:ascii="仿宋" w:eastAsia="仿宋" w:hAnsi="仿宋" w:cs="仿宋" w:hint="eastAsia"/>
          <w:sz w:val="28"/>
          <w:lang w:eastAsia="zh-CN"/>
        </w:rPr>
      </w:pPr>
      <w:bookmarkStart w:id="4" w:name="_Toc2220"/>
      <w:r>
        <w:rPr>
          <w:rFonts w:ascii="仿宋" w:eastAsia="仿宋" w:hAnsi="仿宋" w:cs="仿宋" w:hint="eastAsia"/>
          <w:sz w:val="28"/>
          <w:lang w:eastAsia="zh-CN"/>
        </w:rPr>
        <w:t>(二)、汽油发电机组项目技术工艺分析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二、汽油发电机组项目技术工艺分析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(一)工艺技术方案的选用原则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确定生产技术方案时，遵循“技术先进可行，经济合理有利，综合资源利用”的原则。采用先进的集散型控制系统，由计算机统一控制整个生产线的各工艺参数，以稳定产品质量并降低物料消耗为目标。严格按行业规范组织生产经营活动，确保产品质量，为客户提供优质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在工艺设备配置方面，以节能为原则，选择新型节能设备。优先选择环境保护型设备，符合汽油发电机组项目产品方案要求的前提下。确保产品生产过程对环境友好。</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所选用的工艺流程必须满足汽油发电机组项目产品要求，同时要加强员工技术培训，严格质量管理，按照工艺流程技术要求操作，以提高产品合格率。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建设遵循“高起点、优质量、专业化、经济规模”的原则。积极采用新技术、新工艺和高效率专用设备，选用高质量的原辅材料，以稳定和提高产品质量，制造高附加值的产品，不断提高企业的市场竞争力。</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在汽油发电机组项目建设过程中贯彻“三同时”原则，注重环境保护、职业安全卫生、消防及节能等各项措施的实施，确保汽油发电机组项目建设和运营过程符合规定的环保和安全要求。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(二)工艺技术来源及特点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本汽油发电机组项目拟采用国内成熟的生产工艺技术，由生产技术人员和研发技术人员制定。这些技术具有能耗低、高质量、高环保性的特点。汽油发电机组项目所生产的产品已经在国内外市场得到良好认可。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(三)技术保障措施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本汽油发电机组项目在设计、施工、试运行、投产、销售等各个环节都将聘请专家进行专门指导，确保该汽油发电机组项目无论在技术开发还是生产技术应用上达到现代化生产水平。专业指导将确保汽油发电机组项目的顺利进行和产品达到高质量要求。</w:t>
      </w:r>
    </w:p>
    <w:p>
      <w:pPr>
        <w:pStyle w:val="Heading2"/>
        <w:ind w:firstLine="560" w:firstLineChars="200"/>
        <w:rPr>
          <w:rFonts w:ascii="仿宋" w:eastAsia="仿宋" w:hAnsi="仿宋" w:cs="仿宋" w:hint="eastAsia"/>
          <w:sz w:val="28"/>
          <w:lang w:eastAsia="zh-CN"/>
        </w:rPr>
      </w:pPr>
      <w:bookmarkStart w:id="5" w:name="_Toc6179"/>
      <w:r>
        <w:rPr>
          <w:rFonts w:ascii="仿宋" w:eastAsia="仿宋" w:hAnsi="仿宋" w:cs="仿宋" w:hint="eastAsia"/>
          <w:sz w:val="28"/>
          <w:lang w:eastAsia="zh-CN"/>
        </w:rPr>
        <w:t>(三)、质量管理</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(一)质量管理体系及标准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(二)质量控制措施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为确保实现公司的质量目标并提升产品质量水平，公司采取了一系列质量控制措施，主要包括：</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建立健全质量管理组织体系，设立了质量管理部，并在各生产车间成立了专门的质量小组，配备了专职的质量管理员，以确保质量管理工作的顺利进行；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制定严格的质量控制制度，符合质量管理体系的要求，建立完善的质量控制细则，规范公司的质量管理行为；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加强产品质量标准体系建设，严格遵守国家和行业相关标准，以保持公司产品质量在行业中的领先地位；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完善产品质量检测手段，设立原材料和产品检测中心，配备先进的检测设备和仪器，以确保产品质量，提供可靠的检测基础。公司致力于通过这些措施不断优化质量管理，提高产品质量，满足客户的需求和期望。</w:t>
      </w:r>
    </w:p>
    <w:p>
      <w:pPr>
        <w:pStyle w:val="Heading2"/>
        <w:ind w:firstLine="560" w:firstLineChars="200"/>
        <w:rPr>
          <w:rFonts w:ascii="仿宋" w:eastAsia="仿宋" w:hAnsi="仿宋" w:cs="仿宋" w:hint="eastAsia"/>
          <w:sz w:val="28"/>
          <w:lang w:eastAsia="zh-CN"/>
        </w:rPr>
      </w:pPr>
      <w:bookmarkStart w:id="6" w:name="_Toc9140"/>
      <w:r>
        <w:rPr>
          <w:rFonts w:ascii="仿宋" w:eastAsia="仿宋" w:hAnsi="仿宋" w:cs="仿宋" w:hint="eastAsia"/>
          <w:sz w:val="28"/>
          <w:lang w:eastAsia="zh-CN"/>
        </w:rPr>
        <w:t>(四)、设备选型方案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设备配置方案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为确保本汽油发电机组项目的生产效率和产品质量，以满足生产和检验的要求，我们必须慎重选择并配置各种适用的技术装备。在设备选型上，我们应遵循以下原则：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适应生产工艺和规模： 主要设备的配置应与产品的生产技术工艺和规模相匹配，同时要满足节能和清洁生产的要求。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技术先进、性能可靠： 选用的设备必须具备先进的技术和可靠的性能，达到国内外先进水平，经过生产厂家验证，运转稳定可靠，能够满足生产高质量产品的要求。</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合理的性价比：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所选设备应在性能和价格上保持合理的平衡，确保投资方能以适当的成本获得高质量产品的生产设备。合理配置设备，充分发挥其技术优势。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本汽油发电机组项目计划采购先进的关键工艺设备和先进的检测设备，预计将购买和安装总计XXX台（套）主要设备，设备总费用预计为XXX万元。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主要设备包括： xxx、xxx、xx、xx、xxx等。</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通过合理配置和选用适当的设备，我们将确保汽油发电机组项目的高效运行和产品质量的稳定提升。</w:t>
      </w:r>
    </w:p>
    <w:p>
      <w:pPr>
        <w:pStyle w:val="Heading1"/>
        <w:ind w:firstLine="560" w:firstLineChars="200"/>
        <w:rPr>
          <w:rFonts w:ascii="仿宋" w:eastAsia="仿宋" w:hAnsi="仿宋" w:cs="仿宋" w:hint="eastAsia"/>
          <w:sz w:val="28"/>
          <w:lang w:eastAsia="zh-CN"/>
        </w:rPr>
      </w:pPr>
      <w:bookmarkStart w:id="7" w:name="_Toc28431"/>
      <w:r>
        <w:rPr>
          <w:rFonts w:ascii="仿宋" w:eastAsia="仿宋" w:hAnsi="仿宋" w:cs="仿宋" w:hint="eastAsia"/>
          <w:sz w:val="28"/>
          <w:lang w:eastAsia="zh-CN"/>
        </w:rPr>
        <w:t>二、运营模式分析</w:t>
      </w:r>
      <w:bookmarkEnd w:id="7"/>
    </w:p>
    <w:p>
      <w:pPr>
        <w:pStyle w:val="Heading2"/>
        <w:rPr>
          <w:rFonts w:ascii="仿宋" w:eastAsia="仿宋" w:hAnsi="仿宋" w:cs="仿宋" w:hint="eastAsia"/>
          <w:lang w:eastAsia="zh-CN"/>
        </w:rPr>
      </w:pPr>
      <w:bookmarkStart w:id="8" w:name="_Toc12038"/>
      <w:r>
        <w:rPr>
          <w:rFonts w:ascii="仿宋" w:eastAsia="仿宋" w:hAnsi="仿宋" w:cs="仿宋" w:hint="eastAsia"/>
          <w:lang w:eastAsia="zh-CN"/>
        </w:rPr>
        <w:t>(一)、公司经营宗旨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9" w:name="_Toc1147"/>
      <w:r>
        <w:rPr>
          <w:rFonts w:ascii="仿宋" w:eastAsia="仿宋" w:hAnsi="仿宋" w:cs="仿宋" w:hint="eastAsia"/>
          <w:sz w:val="28"/>
          <w:lang w:eastAsia="zh-CN"/>
        </w:rPr>
        <w:t>(二)、公司的目标、主要职责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https://d.book118.com/267124165124006025</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汽油发电机组相关项目创业计划书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6A32C8"/>
    <w:rsid w:val="096A32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267124165124006025"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2023-10-22T22:12:00Z</dcterms:created>
  <dcterms:modified xsi:type="dcterms:W3CDTF">2023-10-22T22:13:29Z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2F3024C7B5594F4299D50B38F6C99E11_11</vt:lpwstr>
  </property>
  <property fmtid="{D5CDD505-2E9C-101B-9397-08002B2CF9AE}" pid="3" name="KSOProductBuildVer">
    <vt:lpwstr>2052-12.1.0.15712</vt:lpwstr>
  </property>
</Properties>
</file>