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高效照明产品相关公司员工职业道路规划与管理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92" w:history="1">
        <w:r>
          <w:rPr>
            <w:rFonts w:ascii="仿宋" w:eastAsia="仿宋" w:hAnsi="仿宋" w:cs="仿宋" w:hint="eastAsia"/>
            <w:lang w:eastAsia="zh-CN"/>
          </w:rPr>
          <w:t>前言</w:t>
        </w:r>
        <w:r>
          <w:tab/>
        </w:r>
        <w:r>
          <w:fldChar w:fldCharType="begin"/>
        </w:r>
        <w:r>
          <w:instrText xml:space="preserve"> PAGEREF _Toc17592 \h </w:instrText>
        </w:r>
        <w:r>
          <w:fldChar w:fldCharType="separate"/>
        </w:r>
        <w:r>
          <w:t>3</w:t>
        </w:r>
        <w:r>
          <w:fldChar w:fldCharType="end"/>
        </w:r>
      </w:hyperlink>
    </w:p>
    <w:p>
      <w:pPr>
        <w:pStyle w:val="TOC1"/>
        <w:tabs>
          <w:tab w:val="right" w:leader="dot" w:pos="8306"/>
        </w:tabs>
      </w:pPr>
      <w:hyperlink w:anchor="_Toc26917" w:history="1">
        <w:r>
          <w:rPr>
            <w:rFonts w:ascii="仿宋" w:eastAsia="仿宋" w:hAnsi="仿宋" w:cs="仿宋" w:hint="eastAsia"/>
            <w:lang w:eastAsia="zh-CN"/>
          </w:rPr>
          <w:t>一、员工沟通技巧培训与人际关系管理</w:t>
        </w:r>
        <w:r>
          <w:tab/>
        </w:r>
        <w:r>
          <w:fldChar w:fldCharType="begin"/>
        </w:r>
        <w:r>
          <w:instrText xml:space="preserve"> PAGEREF _Toc26917 \h </w:instrText>
        </w:r>
        <w:r>
          <w:fldChar w:fldCharType="separate"/>
        </w:r>
        <w:r>
          <w:t>3</w:t>
        </w:r>
        <w:r>
          <w:fldChar w:fldCharType="end"/>
        </w:r>
      </w:hyperlink>
    </w:p>
    <w:p>
      <w:pPr>
        <w:pStyle w:val="TOC2"/>
        <w:tabs>
          <w:tab w:val="right" w:leader="dot" w:pos="8306"/>
        </w:tabs>
      </w:pPr>
      <w:hyperlink w:anchor="_Toc16639" w:history="1">
        <w:r>
          <w:rPr>
            <w:rFonts w:ascii="仿宋" w:eastAsia="仿宋" w:hAnsi="仿宋" w:cs="仿宋" w:hint="eastAsia"/>
            <w:lang w:eastAsia="zh-CN"/>
          </w:rPr>
          <w:t>(一)、沟通技巧的重要性及培训计划</w:t>
        </w:r>
        <w:r>
          <w:tab/>
        </w:r>
        <w:r>
          <w:fldChar w:fldCharType="begin"/>
        </w:r>
        <w:r>
          <w:instrText xml:space="preserve"> PAGEREF _Toc16639 \h </w:instrText>
        </w:r>
        <w:r>
          <w:fldChar w:fldCharType="separate"/>
        </w:r>
        <w:r>
          <w:t>3</w:t>
        </w:r>
        <w:r>
          <w:fldChar w:fldCharType="end"/>
        </w:r>
      </w:hyperlink>
    </w:p>
    <w:p>
      <w:pPr>
        <w:pStyle w:val="TOC2"/>
        <w:tabs>
          <w:tab w:val="right" w:leader="dot" w:pos="8306"/>
        </w:tabs>
      </w:pPr>
      <w:hyperlink w:anchor="_Toc1786" w:history="1">
        <w:r>
          <w:rPr>
            <w:rFonts w:ascii="仿宋" w:eastAsia="仿宋" w:hAnsi="仿宋" w:cs="仿宋" w:hint="eastAsia"/>
            <w:lang w:eastAsia="zh-CN"/>
          </w:rPr>
          <w:t>(二)、人际关系管理的原则与方法</w:t>
        </w:r>
        <w:r>
          <w:tab/>
        </w:r>
        <w:r>
          <w:fldChar w:fldCharType="begin"/>
        </w:r>
        <w:r>
          <w:instrText xml:space="preserve"> PAGEREF _Toc1786 \h </w:instrText>
        </w:r>
        <w:r>
          <w:fldChar w:fldCharType="separate"/>
        </w:r>
        <w:r>
          <w:t>4</w:t>
        </w:r>
        <w:r>
          <w:fldChar w:fldCharType="end"/>
        </w:r>
      </w:hyperlink>
    </w:p>
    <w:p>
      <w:pPr>
        <w:pStyle w:val="TOC2"/>
        <w:tabs>
          <w:tab w:val="right" w:leader="dot" w:pos="8306"/>
        </w:tabs>
      </w:pPr>
      <w:hyperlink w:anchor="_Toc13727" w:history="1">
        <w:r>
          <w:rPr>
            <w:rFonts w:ascii="仿宋" w:eastAsia="仿宋" w:hAnsi="仿宋" w:cs="仿宋" w:hint="eastAsia"/>
            <w:lang w:eastAsia="zh-CN"/>
          </w:rPr>
          <w:t>(三)、良好人际关系的建立与维护</w:t>
        </w:r>
        <w:r>
          <w:tab/>
        </w:r>
        <w:r>
          <w:fldChar w:fldCharType="begin"/>
        </w:r>
        <w:r>
          <w:instrText xml:space="preserve"> PAGEREF _Toc13727 \h </w:instrText>
        </w:r>
        <w:r>
          <w:fldChar w:fldCharType="separate"/>
        </w:r>
        <w:r>
          <w:t>4</w:t>
        </w:r>
        <w:r>
          <w:fldChar w:fldCharType="end"/>
        </w:r>
      </w:hyperlink>
    </w:p>
    <w:p>
      <w:pPr>
        <w:pStyle w:val="TOC1"/>
        <w:tabs>
          <w:tab w:val="right" w:leader="dot" w:pos="8306"/>
        </w:tabs>
      </w:pPr>
      <w:hyperlink w:anchor="_Toc11357" w:history="1">
        <w:r>
          <w:rPr>
            <w:rFonts w:ascii="仿宋" w:eastAsia="仿宋" w:hAnsi="仿宋" w:cs="仿宋" w:hint="eastAsia"/>
            <w:lang w:eastAsia="zh-CN"/>
          </w:rPr>
          <w:t>二、项目基本情况</w:t>
        </w:r>
        <w:r>
          <w:tab/>
        </w:r>
        <w:r>
          <w:fldChar w:fldCharType="begin"/>
        </w:r>
        <w:r>
          <w:instrText xml:space="preserve"> PAGEREF _Toc11357 \h </w:instrText>
        </w:r>
        <w:r>
          <w:fldChar w:fldCharType="separate"/>
        </w:r>
        <w:r>
          <w:t>5</w:t>
        </w:r>
        <w:r>
          <w:fldChar w:fldCharType="end"/>
        </w:r>
      </w:hyperlink>
    </w:p>
    <w:p>
      <w:pPr>
        <w:pStyle w:val="TOC2"/>
        <w:tabs>
          <w:tab w:val="right" w:leader="dot" w:pos="8306"/>
        </w:tabs>
      </w:pPr>
      <w:hyperlink w:anchor="_Toc29389" w:history="1">
        <w:r>
          <w:rPr>
            <w:rFonts w:ascii="仿宋" w:eastAsia="仿宋" w:hAnsi="仿宋" w:cs="仿宋" w:hint="eastAsia"/>
            <w:lang w:eastAsia="zh-CN"/>
          </w:rPr>
          <w:t>(一)、项目名称及建设性质</w:t>
        </w:r>
        <w:r>
          <w:tab/>
        </w:r>
        <w:r>
          <w:fldChar w:fldCharType="begin"/>
        </w:r>
        <w:r>
          <w:instrText xml:space="preserve"> PAGEREF _Toc29389 \h </w:instrText>
        </w:r>
        <w:r>
          <w:fldChar w:fldCharType="separate"/>
        </w:r>
        <w:r>
          <w:t>5</w:t>
        </w:r>
        <w:r>
          <w:fldChar w:fldCharType="end"/>
        </w:r>
      </w:hyperlink>
    </w:p>
    <w:p>
      <w:pPr>
        <w:pStyle w:val="TOC2"/>
        <w:tabs>
          <w:tab w:val="right" w:leader="dot" w:pos="8306"/>
        </w:tabs>
      </w:pPr>
      <w:hyperlink w:anchor="_Toc18290" w:history="1">
        <w:r>
          <w:rPr>
            <w:rFonts w:ascii="仿宋" w:eastAsia="仿宋" w:hAnsi="仿宋" w:cs="仿宋" w:hint="eastAsia"/>
            <w:lang w:eastAsia="zh-CN"/>
          </w:rPr>
          <w:t>(二)、项目承办单位</w:t>
        </w:r>
        <w:r>
          <w:tab/>
        </w:r>
        <w:r>
          <w:fldChar w:fldCharType="begin"/>
        </w:r>
        <w:r>
          <w:instrText xml:space="preserve"> PAGEREF _Toc18290 \h </w:instrText>
        </w:r>
        <w:r>
          <w:fldChar w:fldCharType="separate"/>
        </w:r>
        <w:r>
          <w:t>6</w:t>
        </w:r>
        <w:r>
          <w:fldChar w:fldCharType="end"/>
        </w:r>
      </w:hyperlink>
    </w:p>
    <w:p>
      <w:pPr>
        <w:pStyle w:val="TOC2"/>
        <w:tabs>
          <w:tab w:val="right" w:leader="dot" w:pos="8306"/>
        </w:tabs>
      </w:pPr>
      <w:hyperlink w:anchor="_Toc6616" w:history="1">
        <w:r>
          <w:rPr>
            <w:rFonts w:ascii="仿宋" w:eastAsia="仿宋" w:hAnsi="仿宋" w:cs="仿宋" w:hint="eastAsia"/>
            <w:lang w:eastAsia="zh-CN"/>
          </w:rPr>
          <w:t>(三)、项目实施的可行性</w:t>
        </w:r>
        <w:r>
          <w:tab/>
        </w:r>
        <w:r>
          <w:fldChar w:fldCharType="begin"/>
        </w:r>
        <w:r>
          <w:instrText xml:space="preserve"> PAGEREF _Toc6616 \h </w:instrText>
        </w:r>
        <w:r>
          <w:fldChar w:fldCharType="separate"/>
        </w:r>
        <w:r>
          <w:t>7</w:t>
        </w:r>
        <w:r>
          <w:fldChar w:fldCharType="end"/>
        </w:r>
      </w:hyperlink>
    </w:p>
    <w:p>
      <w:pPr>
        <w:pStyle w:val="TOC2"/>
        <w:tabs>
          <w:tab w:val="right" w:leader="dot" w:pos="8306"/>
        </w:tabs>
      </w:pPr>
      <w:hyperlink w:anchor="_Toc6428" w:history="1">
        <w:r>
          <w:rPr>
            <w:rFonts w:ascii="仿宋" w:eastAsia="仿宋" w:hAnsi="仿宋" w:cs="仿宋" w:hint="eastAsia"/>
            <w:lang w:eastAsia="zh-CN"/>
          </w:rPr>
          <w:t>(四)、项目建设选址</w:t>
        </w:r>
        <w:r>
          <w:tab/>
        </w:r>
        <w:r>
          <w:fldChar w:fldCharType="begin"/>
        </w:r>
        <w:r>
          <w:instrText xml:space="preserve"> PAGEREF _Toc6428 \h </w:instrText>
        </w:r>
        <w:r>
          <w:fldChar w:fldCharType="separate"/>
        </w:r>
        <w:r>
          <w:t>9</w:t>
        </w:r>
        <w:r>
          <w:fldChar w:fldCharType="end"/>
        </w:r>
      </w:hyperlink>
    </w:p>
    <w:p>
      <w:pPr>
        <w:pStyle w:val="TOC2"/>
        <w:tabs>
          <w:tab w:val="right" w:leader="dot" w:pos="8306"/>
        </w:tabs>
      </w:pPr>
      <w:hyperlink w:anchor="_Toc16794" w:history="1">
        <w:r>
          <w:rPr>
            <w:rFonts w:ascii="仿宋" w:eastAsia="仿宋" w:hAnsi="仿宋" w:cs="仿宋" w:hint="eastAsia"/>
            <w:lang w:eastAsia="zh-CN"/>
          </w:rPr>
          <w:t>(五)、建筑物建设规模</w:t>
        </w:r>
        <w:r>
          <w:tab/>
        </w:r>
        <w:r>
          <w:fldChar w:fldCharType="begin"/>
        </w:r>
        <w:r>
          <w:instrText xml:space="preserve"> PAGEREF _Toc16794 \h </w:instrText>
        </w:r>
        <w:r>
          <w:fldChar w:fldCharType="separate"/>
        </w:r>
        <w:r>
          <w:t>10</w:t>
        </w:r>
        <w:r>
          <w:fldChar w:fldCharType="end"/>
        </w:r>
      </w:hyperlink>
    </w:p>
    <w:p>
      <w:pPr>
        <w:pStyle w:val="TOC2"/>
        <w:tabs>
          <w:tab w:val="right" w:leader="dot" w:pos="8306"/>
        </w:tabs>
      </w:pPr>
      <w:hyperlink w:anchor="_Toc30765" w:history="1">
        <w:r>
          <w:rPr>
            <w:rFonts w:ascii="仿宋" w:eastAsia="仿宋" w:hAnsi="仿宋" w:cs="仿宋" w:hint="eastAsia"/>
            <w:lang w:eastAsia="zh-CN"/>
          </w:rPr>
          <w:t>(六)、项目总投资及资金构成</w:t>
        </w:r>
        <w:r>
          <w:tab/>
        </w:r>
        <w:r>
          <w:fldChar w:fldCharType="begin"/>
        </w:r>
        <w:r>
          <w:instrText xml:space="preserve"> PAGEREF _Toc30765 \h </w:instrText>
        </w:r>
        <w:r>
          <w:fldChar w:fldCharType="separate"/>
        </w:r>
        <w:r>
          <w:t>11</w:t>
        </w:r>
        <w:r>
          <w:fldChar w:fldCharType="end"/>
        </w:r>
      </w:hyperlink>
    </w:p>
    <w:p>
      <w:pPr>
        <w:pStyle w:val="TOC2"/>
        <w:tabs>
          <w:tab w:val="right" w:leader="dot" w:pos="8306"/>
        </w:tabs>
      </w:pPr>
      <w:hyperlink w:anchor="_Toc7039" w:history="1">
        <w:r>
          <w:rPr>
            <w:rFonts w:ascii="仿宋" w:eastAsia="仿宋" w:hAnsi="仿宋" w:cs="仿宋" w:hint="eastAsia"/>
            <w:lang w:eastAsia="zh-CN"/>
          </w:rPr>
          <w:t>(七)、资金筹措方案</w:t>
        </w:r>
        <w:r>
          <w:tab/>
        </w:r>
        <w:r>
          <w:fldChar w:fldCharType="begin"/>
        </w:r>
        <w:r>
          <w:instrText xml:space="preserve"> PAGEREF _Toc7039 \h </w:instrText>
        </w:r>
        <w:r>
          <w:fldChar w:fldCharType="separate"/>
        </w:r>
        <w:r>
          <w:t>12</w:t>
        </w:r>
        <w:r>
          <w:fldChar w:fldCharType="end"/>
        </w:r>
      </w:hyperlink>
    </w:p>
    <w:p>
      <w:pPr>
        <w:pStyle w:val="TOC2"/>
        <w:tabs>
          <w:tab w:val="right" w:leader="dot" w:pos="8306"/>
        </w:tabs>
      </w:pPr>
      <w:hyperlink w:anchor="_Toc5845" w:history="1">
        <w:r>
          <w:rPr>
            <w:rFonts w:ascii="仿宋" w:eastAsia="仿宋" w:hAnsi="仿宋" w:cs="仿宋" w:hint="eastAsia"/>
            <w:lang w:eastAsia="zh-CN"/>
          </w:rPr>
          <w:t>(八)、项目预期经济效益规划目标</w:t>
        </w:r>
        <w:r>
          <w:tab/>
        </w:r>
        <w:r>
          <w:fldChar w:fldCharType="begin"/>
        </w:r>
        <w:r>
          <w:instrText xml:space="preserve"> PAGEREF _Toc5845 \h </w:instrText>
        </w:r>
        <w:r>
          <w:fldChar w:fldCharType="separate"/>
        </w:r>
        <w:r>
          <w:t>13</w:t>
        </w:r>
        <w:r>
          <w:fldChar w:fldCharType="end"/>
        </w:r>
      </w:hyperlink>
    </w:p>
    <w:p>
      <w:pPr>
        <w:pStyle w:val="TOC2"/>
        <w:tabs>
          <w:tab w:val="right" w:leader="dot" w:pos="8306"/>
        </w:tabs>
      </w:pPr>
      <w:hyperlink w:anchor="_Toc1438" w:history="1">
        <w:r>
          <w:rPr>
            <w:rFonts w:ascii="仿宋" w:eastAsia="仿宋" w:hAnsi="仿宋" w:cs="仿宋" w:hint="eastAsia"/>
            <w:lang w:eastAsia="zh-CN"/>
          </w:rPr>
          <w:t>(九)、项目建设进度规划</w:t>
        </w:r>
        <w:r>
          <w:tab/>
        </w:r>
        <w:r>
          <w:fldChar w:fldCharType="begin"/>
        </w:r>
        <w:r>
          <w:instrText xml:space="preserve"> PAGEREF _Toc1438 \h </w:instrText>
        </w:r>
        <w:r>
          <w:fldChar w:fldCharType="separate"/>
        </w:r>
        <w:r>
          <w:t>14</w:t>
        </w:r>
        <w:r>
          <w:fldChar w:fldCharType="end"/>
        </w:r>
      </w:hyperlink>
    </w:p>
    <w:p>
      <w:pPr>
        <w:pStyle w:val="TOC1"/>
        <w:tabs>
          <w:tab w:val="right" w:leader="dot" w:pos="8306"/>
        </w:tabs>
      </w:pPr>
      <w:hyperlink w:anchor="_Toc9427" w:history="1">
        <w:r>
          <w:rPr>
            <w:rFonts w:ascii="仿宋" w:eastAsia="仿宋" w:hAnsi="仿宋" w:cs="仿宋" w:hint="eastAsia"/>
            <w:lang w:eastAsia="zh-CN"/>
          </w:rPr>
          <w:t>三、第七章员工培训与发展</w:t>
        </w:r>
        <w:r>
          <w:tab/>
        </w:r>
        <w:r>
          <w:fldChar w:fldCharType="begin"/>
        </w:r>
        <w:r>
          <w:instrText xml:space="preserve"> PAGEREF _Toc9427 \h </w:instrText>
        </w:r>
        <w:r>
          <w:fldChar w:fldCharType="separate"/>
        </w:r>
        <w:r>
          <w:t>16</w:t>
        </w:r>
        <w:r>
          <w:fldChar w:fldCharType="end"/>
        </w:r>
      </w:hyperlink>
    </w:p>
    <w:p>
      <w:pPr>
        <w:pStyle w:val="TOC2"/>
        <w:tabs>
          <w:tab w:val="right" w:leader="dot" w:pos="8306"/>
        </w:tabs>
      </w:pPr>
      <w:hyperlink w:anchor="_Toc6838" w:history="1">
        <w:r>
          <w:rPr>
            <w:rFonts w:ascii="仿宋" w:eastAsia="仿宋" w:hAnsi="仿宋" w:cs="仿宋" w:hint="eastAsia"/>
            <w:lang w:eastAsia="zh-CN"/>
          </w:rPr>
          <w:t>(一)、培训需求分析</w:t>
        </w:r>
        <w:r>
          <w:tab/>
        </w:r>
        <w:r>
          <w:fldChar w:fldCharType="begin"/>
        </w:r>
        <w:r>
          <w:instrText xml:space="preserve"> PAGEREF _Toc6838 \h </w:instrText>
        </w:r>
        <w:r>
          <w:fldChar w:fldCharType="separate"/>
        </w:r>
        <w:r>
          <w:t>16</w:t>
        </w:r>
        <w:r>
          <w:fldChar w:fldCharType="end"/>
        </w:r>
      </w:hyperlink>
    </w:p>
    <w:p>
      <w:pPr>
        <w:pStyle w:val="TOC2"/>
        <w:tabs>
          <w:tab w:val="right" w:leader="dot" w:pos="8306"/>
        </w:tabs>
      </w:pPr>
      <w:hyperlink w:anchor="_Toc15353" w:history="1">
        <w:r>
          <w:rPr>
            <w:rFonts w:ascii="仿宋" w:eastAsia="仿宋" w:hAnsi="仿宋" w:cs="仿宋" w:hint="eastAsia"/>
            <w:lang w:eastAsia="zh-CN"/>
          </w:rPr>
          <w:t>(二)、培训计划制定</w:t>
        </w:r>
        <w:r>
          <w:tab/>
        </w:r>
        <w:r>
          <w:fldChar w:fldCharType="begin"/>
        </w:r>
        <w:r>
          <w:instrText xml:space="preserve"> PAGEREF _Toc15353 \h </w:instrText>
        </w:r>
        <w:r>
          <w:fldChar w:fldCharType="separate"/>
        </w:r>
        <w:r>
          <w:t>17</w:t>
        </w:r>
        <w:r>
          <w:fldChar w:fldCharType="end"/>
        </w:r>
      </w:hyperlink>
    </w:p>
    <w:p>
      <w:pPr>
        <w:pStyle w:val="TOC2"/>
        <w:tabs>
          <w:tab w:val="right" w:leader="dot" w:pos="8306"/>
        </w:tabs>
      </w:pPr>
      <w:hyperlink w:anchor="_Toc5910" w:history="1">
        <w:r>
          <w:rPr>
            <w:rFonts w:ascii="仿宋" w:eastAsia="仿宋" w:hAnsi="仿宋" w:cs="仿宋" w:hint="eastAsia"/>
            <w:lang w:eastAsia="zh-CN"/>
          </w:rPr>
          <w:t>(三)、培训实施与评估</w:t>
        </w:r>
        <w:r>
          <w:tab/>
        </w:r>
        <w:r>
          <w:fldChar w:fldCharType="begin"/>
        </w:r>
        <w:r>
          <w:instrText xml:space="preserve"> PAGEREF _Toc5910 \h </w:instrText>
        </w:r>
        <w:r>
          <w:fldChar w:fldCharType="separate"/>
        </w:r>
        <w:r>
          <w:t>18</w:t>
        </w:r>
        <w:r>
          <w:fldChar w:fldCharType="end"/>
        </w:r>
      </w:hyperlink>
    </w:p>
    <w:p>
      <w:pPr>
        <w:pStyle w:val="TOC2"/>
        <w:tabs>
          <w:tab w:val="right" w:leader="dot" w:pos="8306"/>
        </w:tabs>
      </w:pPr>
      <w:hyperlink w:anchor="_Toc12801" w:history="1">
        <w:r>
          <w:rPr>
            <w:rFonts w:ascii="仿宋" w:eastAsia="仿宋" w:hAnsi="仿宋" w:cs="仿宋" w:hint="eastAsia"/>
            <w:lang w:eastAsia="zh-CN"/>
          </w:rPr>
          <w:t>(四)、持续学习与专业发展支持</w:t>
        </w:r>
        <w:r>
          <w:tab/>
        </w:r>
        <w:r>
          <w:fldChar w:fldCharType="begin"/>
        </w:r>
        <w:r>
          <w:instrText xml:space="preserve"> PAGEREF _Toc12801 \h </w:instrText>
        </w:r>
        <w:r>
          <w:fldChar w:fldCharType="separate"/>
        </w:r>
        <w:r>
          <w:t>19</w:t>
        </w:r>
        <w:r>
          <w:fldChar w:fldCharType="end"/>
        </w:r>
      </w:hyperlink>
    </w:p>
    <w:p>
      <w:pPr>
        <w:pStyle w:val="TOC1"/>
        <w:tabs>
          <w:tab w:val="right" w:leader="dot" w:pos="8306"/>
        </w:tabs>
      </w:pPr>
      <w:hyperlink w:anchor="_Toc25008" w:history="1">
        <w:r>
          <w:rPr>
            <w:rFonts w:ascii="仿宋" w:eastAsia="仿宋" w:hAnsi="仿宋" w:cs="仿宋" w:hint="eastAsia"/>
            <w:lang w:eastAsia="zh-CN"/>
          </w:rPr>
          <w:t>四、员工职业生涯规划与发展</w:t>
        </w:r>
        <w:r>
          <w:tab/>
        </w:r>
        <w:r>
          <w:fldChar w:fldCharType="begin"/>
        </w:r>
        <w:r>
          <w:instrText xml:space="preserve"> PAGEREF _Toc25008 \h </w:instrText>
        </w:r>
        <w:r>
          <w:fldChar w:fldCharType="separate"/>
        </w:r>
        <w:r>
          <w:t>20</w:t>
        </w:r>
        <w:r>
          <w:fldChar w:fldCharType="end"/>
        </w:r>
      </w:hyperlink>
    </w:p>
    <w:p>
      <w:pPr>
        <w:pStyle w:val="TOC2"/>
        <w:tabs>
          <w:tab w:val="right" w:leader="dot" w:pos="8306"/>
        </w:tabs>
      </w:pPr>
      <w:hyperlink w:anchor="_Toc446" w:history="1">
        <w:r>
          <w:rPr>
            <w:rFonts w:ascii="仿宋" w:eastAsia="仿宋" w:hAnsi="仿宋" w:cs="仿宋" w:hint="eastAsia"/>
            <w:lang w:eastAsia="zh-CN"/>
          </w:rPr>
          <w:t>(一)、职业生涯规划概述</w:t>
        </w:r>
        <w:r>
          <w:tab/>
        </w:r>
        <w:r>
          <w:fldChar w:fldCharType="begin"/>
        </w:r>
        <w:r>
          <w:instrText xml:space="preserve"> PAGEREF _Toc446 \h </w:instrText>
        </w:r>
        <w:r>
          <w:fldChar w:fldCharType="separate"/>
        </w:r>
        <w:r>
          <w:t>20</w:t>
        </w:r>
        <w:r>
          <w:fldChar w:fldCharType="end"/>
        </w:r>
      </w:hyperlink>
    </w:p>
    <w:p>
      <w:pPr>
        <w:pStyle w:val="TOC2"/>
        <w:tabs>
          <w:tab w:val="right" w:leader="dot" w:pos="8306"/>
        </w:tabs>
      </w:pPr>
      <w:hyperlink w:anchor="_Toc17137" w:history="1">
        <w:r>
          <w:rPr>
            <w:rFonts w:ascii="仿宋" w:eastAsia="仿宋" w:hAnsi="仿宋" w:cs="仿宋" w:hint="eastAsia"/>
            <w:lang w:eastAsia="zh-CN"/>
          </w:rPr>
          <w:t>(二)、基本原则与方法</w:t>
        </w:r>
        <w:r>
          <w:tab/>
        </w:r>
        <w:r>
          <w:fldChar w:fldCharType="begin"/>
        </w:r>
        <w:r>
          <w:instrText xml:space="preserve"> PAGEREF _Toc17137 \h </w:instrText>
        </w:r>
        <w:r>
          <w:fldChar w:fldCharType="separate"/>
        </w:r>
        <w:r>
          <w:t>22</w:t>
        </w:r>
        <w:r>
          <w:fldChar w:fldCharType="end"/>
        </w:r>
      </w:hyperlink>
    </w:p>
    <w:p>
      <w:pPr>
        <w:pStyle w:val="TOC2"/>
        <w:tabs>
          <w:tab w:val="right" w:leader="dot" w:pos="8306"/>
        </w:tabs>
      </w:pPr>
      <w:hyperlink w:anchor="_Toc20276" w:history="1">
        <w:r>
          <w:rPr>
            <w:rFonts w:ascii="仿宋" w:eastAsia="仿宋" w:hAnsi="仿宋" w:cs="仿宋" w:hint="eastAsia"/>
            <w:lang w:eastAsia="zh-CN"/>
          </w:rPr>
          <w:t>(三)、员工职业生涯管理</w:t>
        </w:r>
        <w:r>
          <w:tab/>
        </w:r>
        <w:r>
          <w:fldChar w:fldCharType="begin"/>
        </w:r>
        <w:r>
          <w:instrText xml:space="preserve"> PAGEREF _Toc20276 \h </w:instrText>
        </w:r>
        <w:r>
          <w:fldChar w:fldCharType="separate"/>
        </w:r>
        <w:r>
          <w:t>22</w:t>
        </w:r>
        <w:r>
          <w:fldChar w:fldCharType="end"/>
        </w:r>
      </w:hyperlink>
    </w:p>
    <w:p>
      <w:pPr>
        <w:pStyle w:val="TOC2"/>
        <w:tabs>
          <w:tab w:val="right" w:leader="dot" w:pos="8306"/>
        </w:tabs>
      </w:pPr>
      <w:hyperlink w:anchor="_Toc24329" w:history="1">
        <w:r>
          <w:rPr>
            <w:rFonts w:ascii="仿宋" w:eastAsia="仿宋" w:hAnsi="仿宋" w:cs="仿宋" w:hint="eastAsia"/>
            <w:lang w:eastAsia="zh-CN"/>
          </w:rPr>
          <w:t>(四)、职业生涯发展支持体系</w:t>
        </w:r>
        <w:r>
          <w:tab/>
        </w:r>
        <w:r>
          <w:fldChar w:fldCharType="begin"/>
        </w:r>
        <w:r>
          <w:instrText xml:space="preserve"> PAGEREF _Toc24329 \h </w:instrText>
        </w:r>
        <w:r>
          <w:fldChar w:fldCharType="separate"/>
        </w:r>
        <w:r>
          <w:t>24</w:t>
        </w:r>
        <w:r>
          <w:fldChar w:fldCharType="end"/>
        </w:r>
      </w:hyperlink>
    </w:p>
    <w:p>
      <w:pPr>
        <w:pStyle w:val="TOC2"/>
        <w:tabs>
          <w:tab w:val="right" w:leader="dot" w:pos="8306"/>
        </w:tabs>
      </w:pPr>
      <w:hyperlink w:anchor="_Toc25887" w:history="1">
        <w:r>
          <w:rPr>
            <w:rFonts w:ascii="仿宋" w:eastAsia="仿宋" w:hAnsi="仿宋" w:cs="仿宋" w:hint="eastAsia"/>
            <w:lang w:eastAsia="zh-CN"/>
          </w:rPr>
          <w:t>(五)、公司文化与员工职业发展融合</w:t>
        </w:r>
        <w:r>
          <w:tab/>
        </w:r>
        <w:r>
          <w:fldChar w:fldCharType="begin"/>
        </w:r>
        <w:r>
          <w:instrText xml:space="preserve"> PAGEREF _Toc25887 \h </w:instrText>
        </w:r>
        <w:r>
          <w:fldChar w:fldCharType="separate"/>
        </w:r>
        <w:r>
          <w:t>26</w:t>
        </w:r>
        <w:r>
          <w:fldChar w:fldCharType="end"/>
        </w:r>
      </w:hyperlink>
    </w:p>
    <w:p>
      <w:pPr>
        <w:pStyle w:val="TOC2"/>
        <w:tabs>
          <w:tab w:val="right" w:leader="dot" w:pos="8306"/>
        </w:tabs>
      </w:pPr>
      <w:hyperlink w:anchor="_Toc30668" w:history="1">
        <w:r>
          <w:rPr>
            <w:rFonts w:ascii="仿宋" w:eastAsia="仿宋" w:hAnsi="仿宋" w:cs="仿宋" w:hint="eastAsia"/>
            <w:lang w:eastAsia="zh-CN"/>
          </w:rPr>
          <w:t>(六)、未来趋势与发展策略</w:t>
        </w:r>
        <w:r>
          <w:tab/>
        </w:r>
        <w:r>
          <w:fldChar w:fldCharType="begin"/>
        </w:r>
        <w:r>
          <w:instrText xml:space="preserve"> PAGEREF _Toc30668 \h </w:instrText>
        </w:r>
        <w:r>
          <w:fldChar w:fldCharType="separate"/>
        </w:r>
        <w:r>
          <w:t>27</w:t>
        </w:r>
        <w:r>
          <w:fldChar w:fldCharType="end"/>
        </w:r>
      </w:hyperlink>
    </w:p>
    <w:p>
      <w:pPr>
        <w:pStyle w:val="TOC1"/>
        <w:tabs>
          <w:tab w:val="right" w:leader="dot" w:pos="8306"/>
        </w:tabs>
      </w:pPr>
      <w:hyperlink w:anchor="_Toc16361" w:history="1">
        <w:r>
          <w:rPr>
            <w:rFonts w:ascii="仿宋" w:eastAsia="仿宋" w:hAnsi="仿宋" w:cs="仿宋" w:hint="eastAsia"/>
            <w:lang w:eastAsia="zh-CN"/>
          </w:rPr>
          <w:t>五、宏观环境分析</w:t>
        </w:r>
        <w:r>
          <w:tab/>
        </w:r>
        <w:r>
          <w:fldChar w:fldCharType="begin"/>
        </w:r>
        <w:r>
          <w:instrText xml:space="preserve"> PAGEREF _Toc16361 \h </w:instrText>
        </w:r>
        <w:r>
          <w:fldChar w:fldCharType="separate"/>
        </w:r>
        <w:r>
          <w:t>29</w:t>
        </w:r>
        <w:r>
          <w:fldChar w:fldCharType="end"/>
        </w:r>
      </w:hyperlink>
    </w:p>
    <w:p>
      <w:pPr>
        <w:pStyle w:val="TOC2"/>
        <w:tabs>
          <w:tab w:val="right" w:leader="dot" w:pos="8306"/>
        </w:tabs>
      </w:pPr>
      <w:hyperlink w:anchor="_Toc23129" w:history="1">
        <w:r>
          <w:rPr>
            <w:rFonts w:ascii="仿宋" w:eastAsia="仿宋" w:hAnsi="仿宋" w:cs="仿宋" w:hint="eastAsia"/>
            <w:lang w:eastAsia="zh-CN"/>
          </w:rPr>
          <w:t>(一)、宏观环境分析</w:t>
        </w:r>
        <w:r>
          <w:tab/>
        </w:r>
        <w:r>
          <w:fldChar w:fldCharType="begin"/>
        </w:r>
        <w:r>
          <w:instrText xml:space="preserve"> PAGEREF _Toc23129 \h </w:instrText>
        </w:r>
        <w:r>
          <w:fldChar w:fldCharType="separate"/>
        </w:r>
        <w:r>
          <w:t>29</w:t>
        </w:r>
        <w:r>
          <w:fldChar w:fldCharType="end"/>
        </w:r>
      </w:hyperlink>
    </w:p>
    <w:p>
      <w:pPr>
        <w:pStyle w:val="TOC1"/>
        <w:tabs>
          <w:tab w:val="right" w:leader="dot" w:pos="8306"/>
        </w:tabs>
      </w:pPr>
      <w:hyperlink w:anchor="_Toc6436" w:history="1">
        <w:r>
          <w:rPr>
            <w:rFonts w:ascii="仿宋" w:eastAsia="仿宋" w:hAnsi="仿宋" w:cs="仿宋" w:hint="eastAsia"/>
            <w:lang w:eastAsia="zh-CN"/>
          </w:rPr>
          <w:t>六、第十二章职业伦理与社会责任</w:t>
        </w:r>
        <w:r>
          <w:tab/>
        </w:r>
        <w:r>
          <w:fldChar w:fldCharType="begin"/>
        </w:r>
        <w:r>
          <w:instrText xml:space="preserve"> PAGEREF _Toc6436 \h </w:instrText>
        </w:r>
        <w:r>
          <w:fldChar w:fldCharType="separate"/>
        </w:r>
        <w:r>
          <w:t>31</w:t>
        </w:r>
        <w:r>
          <w:fldChar w:fldCharType="end"/>
        </w:r>
      </w:hyperlink>
    </w:p>
    <w:p>
      <w:pPr>
        <w:pStyle w:val="TOC2"/>
        <w:tabs>
          <w:tab w:val="right" w:leader="dot" w:pos="8306"/>
        </w:tabs>
      </w:pPr>
      <w:hyperlink w:anchor="_Toc16160" w:history="1">
        <w:r>
          <w:rPr>
            <w:rFonts w:ascii="仿宋" w:eastAsia="仿宋" w:hAnsi="仿宋" w:cs="仿宋" w:hint="eastAsia"/>
            <w:lang w:eastAsia="zh-CN"/>
          </w:rPr>
          <w:t>(一)、职业道德规范</w:t>
        </w:r>
        <w:r>
          <w:tab/>
        </w:r>
        <w:r>
          <w:fldChar w:fldCharType="begin"/>
        </w:r>
        <w:r>
          <w:instrText xml:space="preserve"> PAGEREF _Toc16160 \h </w:instrText>
        </w:r>
        <w:r>
          <w:fldChar w:fldCharType="separate"/>
        </w:r>
        <w:r>
          <w:t>31</w:t>
        </w:r>
        <w:r>
          <w:fldChar w:fldCharType="end"/>
        </w:r>
      </w:hyperlink>
    </w:p>
    <w:p>
      <w:pPr>
        <w:pStyle w:val="TOC2"/>
        <w:tabs>
          <w:tab w:val="right" w:leader="dot" w:pos="8306"/>
        </w:tabs>
      </w:pPr>
      <w:hyperlink w:anchor="_Toc16386" w:history="1">
        <w:r>
          <w:rPr>
            <w:rFonts w:ascii="仿宋" w:eastAsia="仿宋" w:hAnsi="仿宋" w:cs="仿宋" w:hint="eastAsia"/>
            <w:lang w:eastAsia="zh-CN"/>
          </w:rPr>
          <w:t>(二)、社会责任履行</w:t>
        </w:r>
        <w:r>
          <w:tab/>
        </w:r>
        <w:r>
          <w:fldChar w:fldCharType="begin"/>
        </w:r>
        <w:r>
          <w:instrText xml:space="preserve"> PAGEREF _Toc16386 \h </w:instrText>
        </w:r>
        <w:r>
          <w:fldChar w:fldCharType="separate"/>
        </w:r>
        <w:r>
          <w:t>32</w:t>
        </w:r>
        <w:r>
          <w:fldChar w:fldCharType="end"/>
        </w:r>
      </w:hyperlink>
    </w:p>
    <w:p>
      <w:pPr>
        <w:pStyle w:val="TOC1"/>
        <w:tabs>
          <w:tab w:val="right" w:leader="dot" w:pos="8306"/>
        </w:tabs>
      </w:pPr>
      <w:hyperlink w:anchor="_Toc22280" w:history="1">
        <w:r>
          <w:rPr>
            <w:rFonts w:ascii="仿宋" w:eastAsia="仿宋" w:hAnsi="仿宋" w:cs="仿宋" w:hint="eastAsia"/>
            <w:lang w:eastAsia="zh-CN"/>
          </w:rPr>
          <w:t>七、第三十八章员工社交媒体管理</w:t>
        </w:r>
        <w:r>
          <w:tab/>
        </w:r>
        <w:r>
          <w:fldChar w:fldCharType="begin"/>
        </w:r>
        <w:r>
          <w:instrText xml:space="preserve"> PAGEREF _Toc22280 \h </w:instrText>
        </w:r>
        <w:r>
          <w:fldChar w:fldCharType="separate"/>
        </w:r>
        <w:r>
          <w:t>33</w:t>
        </w:r>
        <w:r>
          <w:fldChar w:fldCharType="end"/>
        </w:r>
      </w:hyperlink>
    </w:p>
    <w:p>
      <w:pPr>
        <w:pStyle w:val="TOC2"/>
        <w:tabs>
          <w:tab w:val="right" w:leader="dot" w:pos="8306"/>
        </w:tabs>
      </w:pPr>
      <w:hyperlink w:anchor="_Toc11875" w:history="1">
        <w:r>
          <w:rPr>
            <w:rFonts w:ascii="仿宋" w:eastAsia="仿宋" w:hAnsi="仿宋" w:cs="仿宋" w:hint="eastAsia"/>
            <w:lang w:eastAsia="zh-CN"/>
          </w:rPr>
          <w:t>(一)、员工社交媒体政策</w:t>
        </w:r>
        <w:r>
          <w:tab/>
        </w:r>
        <w:r>
          <w:fldChar w:fldCharType="begin"/>
        </w:r>
        <w:r>
          <w:instrText xml:space="preserve"> PAGEREF _Toc11875 \h </w:instrText>
        </w:r>
        <w:r>
          <w:fldChar w:fldCharType="separate"/>
        </w:r>
        <w:r>
          <w:t>33</w:t>
        </w:r>
        <w:r>
          <w:fldChar w:fldCharType="end"/>
        </w:r>
      </w:hyperlink>
    </w:p>
    <w:p>
      <w:pPr>
        <w:pStyle w:val="TOC2"/>
        <w:tabs>
          <w:tab w:val="right" w:leader="dot" w:pos="8306"/>
        </w:tabs>
      </w:pPr>
      <w:hyperlink w:anchor="_Toc22202" w:history="1">
        <w:r>
          <w:rPr>
            <w:rFonts w:ascii="仿宋" w:eastAsia="仿宋" w:hAnsi="仿宋" w:cs="仿宋" w:hint="eastAsia"/>
            <w:lang w:eastAsia="zh-CN"/>
          </w:rPr>
          <w:t>(二)、个人品牌与公司形象的关联</w:t>
        </w:r>
        <w:r>
          <w:tab/>
        </w:r>
        <w:r>
          <w:fldChar w:fldCharType="begin"/>
        </w:r>
        <w:r>
          <w:instrText xml:space="preserve"> PAGEREF _Toc22202 \h </w:instrText>
        </w:r>
        <w:r>
          <w:fldChar w:fldCharType="separate"/>
        </w:r>
        <w:r>
          <w:t>34</w:t>
        </w:r>
        <w:r>
          <w:fldChar w:fldCharType="end"/>
        </w:r>
      </w:hyperlink>
    </w:p>
    <w:p>
      <w:pPr>
        <w:pStyle w:val="TOC2"/>
        <w:tabs>
          <w:tab w:val="right" w:leader="dot" w:pos="8306"/>
        </w:tabs>
      </w:pPr>
      <w:hyperlink w:anchor="_Toc1900" w:history="1">
        <w:r>
          <w:rPr>
            <w:rFonts w:ascii="仿宋" w:eastAsia="仿宋" w:hAnsi="仿宋" w:cs="仿宋" w:hint="eastAsia"/>
            <w:lang w:eastAsia="zh-CN"/>
          </w:rPr>
          <w:t>(三)、社交媒体使用准则</w:t>
        </w:r>
        <w:r>
          <w:tab/>
        </w:r>
        <w:r>
          <w:fldChar w:fldCharType="begin"/>
        </w:r>
        <w:r>
          <w:instrText xml:space="preserve"> PAGEREF _Toc1900 \h </w:instrText>
        </w:r>
        <w:r>
          <w:fldChar w:fldCharType="separate"/>
        </w:r>
        <w:r>
          <w:t>35</w:t>
        </w:r>
        <w:r>
          <w:fldChar w:fldCharType="end"/>
        </w:r>
      </w:hyperlink>
    </w:p>
    <w:p>
      <w:pPr>
        <w:pStyle w:val="TOC2"/>
        <w:tabs>
          <w:tab w:val="right" w:leader="dot" w:pos="8306"/>
        </w:tabs>
      </w:pPr>
      <w:hyperlink w:anchor="_Toc6500" w:history="1">
        <w:r>
          <w:rPr>
            <w:rFonts w:ascii="仿宋" w:eastAsia="仿宋" w:hAnsi="仿宋" w:cs="仿宋" w:hint="eastAsia"/>
            <w:lang w:eastAsia="zh-CN"/>
          </w:rPr>
          <w:t>(四)、公司与员工互动</w:t>
        </w:r>
        <w:r>
          <w:tab/>
        </w:r>
        <w:r>
          <w:fldChar w:fldCharType="begin"/>
        </w:r>
        <w:r>
          <w:instrText xml:space="preserve"> PAGEREF _Toc6500 \h </w:instrText>
        </w:r>
        <w:r>
          <w:fldChar w:fldCharType="separate"/>
        </w:r>
        <w:r>
          <w:t>37</w:t>
        </w:r>
        <w:r>
          <w:fldChar w:fldCharType="end"/>
        </w:r>
      </w:hyperlink>
    </w:p>
    <w:p>
      <w:pPr>
        <w:pStyle w:val="TOC2"/>
        <w:tabs>
          <w:tab w:val="right" w:leader="dot" w:pos="8306"/>
        </w:tabs>
      </w:pPr>
      <w:hyperlink w:anchor="_Toc21447" w:history="1">
        <w:r>
          <w:rPr>
            <w:rFonts w:ascii="仿宋" w:eastAsia="仿宋" w:hAnsi="仿宋" w:cs="仿宋" w:hint="eastAsia"/>
            <w:lang w:eastAsia="zh-CN"/>
          </w:rPr>
          <w:t>(五)、公司社交媒体账号管理</w:t>
        </w:r>
        <w:r>
          <w:tab/>
        </w:r>
        <w:r>
          <w:fldChar w:fldCharType="begin"/>
        </w:r>
        <w:r>
          <w:instrText xml:space="preserve"> PAGEREF _Toc21447 \h </w:instrText>
        </w:r>
        <w:r>
          <w:fldChar w:fldCharType="separate"/>
        </w:r>
        <w:r>
          <w:t>39</w:t>
        </w:r>
        <w:r>
          <w:fldChar w:fldCharType="end"/>
        </w:r>
      </w:hyperlink>
    </w:p>
    <w:p>
      <w:pPr>
        <w:pStyle w:val="TOC2"/>
        <w:tabs>
          <w:tab w:val="right" w:leader="dot" w:pos="8306"/>
        </w:tabs>
      </w:pPr>
      <w:hyperlink w:anchor="_Toc32364" w:history="1">
        <w:r>
          <w:rPr>
            <w:rFonts w:ascii="仿宋" w:eastAsia="仿宋" w:hAnsi="仿宋" w:cs="仿宋" w:hint="eastAsia"/>
            <w:lang w:eastAsia="zh-CN"/>
          </w:rPr>
          <w:t>(六)、职业发展机会的分享与推广</w:t>
        </w:r>
        <w:r>
          <w:tab/>
        </w:r>
        <w:r>
          <w:fldChar w:fldCharType="begin"/>
        </w:r>
        <w:r>
          <w:instrText xml:space="preserve"> PAGEREF _Toc32364 \h </w:instrText>
        </w:r>
        <w:r>
          <w:fldChar w:fldCharType="separate"/>
        </w:r>
        <w:r>
          <w:t>40</w:t>
        </w:r>
        <w:r>
          <w:fldChar w:fldCharType="end"/>
        </w:r>
      </w:hyperlink>
    </w:p>
    <w:p>
      <w:pPr>
        <w:pStyle w:val="TOC1"/>
        <w:tabs>
          <w:tab w:val="right" w:leader="dot" w:pos="8306"/>
        </w:tabs>
      </w:pPr>
      <w:hyperlink w:anchor="_Toc12543" w:history="1">
        <w:r>
          <w:rPr>
            <w:rFonts w:ascii="仿宋" w:eastAsia="仿宋" w:hAnsi="仿宋" w:cs="仿宋" w:hint="eastAsia"/>
            <w:lang w:eastAsia="zh-CN"/>
          </w:rPr>
          <w:t>八、员工家庭与工作平衡支持计划</w:t>
        </w:r>
        <w:r>
          <w:tab/>
        </w:r>
        <w:r>
          <w:fldChar w:fldCharType="begin"/>
        </w:r>
        <w:r>
          <w:instrText xml:space="preserve"> PAGEREF _Toc12543 \h </w:instrText>
        </w:r>
        <w:r>
          <w:fldChar w:fldCharType="separate"/>
        </w:r>
        <w:r>
          <w:t>41</w:t>
        </w:r>
        <w:r>
          <w:fldChar w:fldCharType="end"/>
        </w:r>
      </w:hyperlink>
    </w:p>
    <w:p>
      <w:pPr>
        <w:pStyle w:val="TOC2"/>
        <w:tabs>
          <w:tab w:val="right" w:leader="dot" w:pos="8306"/>
        </w:tabs>
      </w:pPr>
      <w:hyperlink w:anchor="_Toc496" w:history="1">
        <w:r>
          <w:rPr>
            <w:rFonts w:ascii="仿宋" w:eastAsia="仿宋" w:hAnsi="仿宋" w:cs="仿宋" w:hint="eastAsia"/>
            <w:lang w:eastAsia="zh-CN"/>
          </w:rPr>
          <w:t>(一)、家庭与工作平衡的重要性分析</w:t>
        </w:r>
        <w:r>
          <w:tab/>
        </w:r>
        <w:r>
          <w:fldChar w:fldCharType="begin"/>
        </w:r>
        <w:r>
          <w:instrText xml:space="preserve"> PAGEREF _Toc496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64" w:history="1">
        <w:r>
          <w:rPr>
            <w:rFonts w:ascii="仿宋" w:eastAsia="仿宋" w:hAnsi="仿宋" w:cs="仿宋" w:hint="eastAsia"/>
            <w:lang w:eastAsia="zh-CN"/>
          </w:rPr>
          <w:t>(二)、支持计划的制定与实施步骤</w:t>
        </w:r>
        <w:r>
          <w:tab/>
        </w:r>
        <w:r>
          <w:fldChar w:fldCharType="begin"/>
        </w:r>
        <w:r>
          <w:instrText xml:space="preserve"> PAGEREF _Toc5264 \h </w:instrText>
        </w:r>
        <w:r>
          <w:fldChar w:fldCharType="separate"/>
        </w:r>
        <w:r>
          <w:t>41</w:t>
        </w:r>
        <w:r>
          <w:fldChar w:fldCharType="end"/>
        </w:r>
      </w:hyperlink>
    </w:p>
    <w:p>
      <w:pPr>
        <w:pStyle w:val="TOC2"/>
        <w:tabs>
          <w:tab w:val="right" w:leader="dot" w:pos="8306"/>
        </w:tabs>
      </w:pPr>
      <w:hyperlink w:anchor="_Toc19971" w:history="1">
        <w:r>
          <w:rPr>
            <w:rFonts w:ascii="仿宋" w:eastAsia="仿宋" w:hAnsi="仿宋" w:cs="仿宋" w:hint="eastAsia"/>
            <w:lang w:eastAsia="zh-CN"/>
          </w:rPr>
          <w:t>(三)、平衡效果的评估及调整优化</w:t>
        </w:r>
        <w:r>
          <w:tab/>
        </w:r>
        <w:r>
          <w:fldChar w:fldCharType="begin"/>
        </w:r>
        <w:r>
          <w:instrText xml:space="preserve"> PAGEREF _Toc19971 \h </w:instrText>
        </w:r>
        <w:r>
          <w:fldChar w:fldCharType="separate"/>
        </w:r>
        <w:r>
          <w:t>42</w:t>
        </w:r>
        <w:r>
          <w:fldChar w:fldCharType="end"/>
        </w:r>
      </w:hyperlink>
    </w:p>
    <w:p>
      <w:pPr>
        <w:pStyle w:val="TOC1"/>
        <w:tabs>
          <w:tab w:val="right" w:leader="dot" w:pos="8306"/>
        </w:tabs>
      </w:pPr>
      <w:hyperlink w:anchor="_Toc2213" w:history="1">
        <w:r>
          <w:rPr>
            <w:rFonts w:ascii="仿宋" w:eastAsia="仿宋" w:hAnsi="仿宋" w:cs="仿宋" w:hint="eastAsia"/>
            <w:lang w:eastAsia="zh-CN"/>
          </w:rPr>
          <w:t>九、第十四章员工健康与安全管理</w:t>
        </w:r>
        <w:r>
          <w:tab/>
        </w:r>
        <w:r>
          <w:fldChar w:fldCharType="begin"/>
        </w:r>
        <w:r>
          <w:instrText xml:space="preserve"> PAGEREF _Toc2213 \h </w:instrText>
        </w:r>
        <w:r>
          <w:fldChar w:fldCharType="separate"/>
        </w:r>
        <w:r>
          <w:t>43</w:t>
        </w:r>
        <w:r>
          <w:fldChar w:fldCharType="end"/>
        </w:r>
      </w:hyperlink>
    </w:p>
    <w:p>
      <w:pPr>
        <w:pStyle w:val="TOC2"/>
        <w:tabs>
          <w:tab w:val="right" w:leader="dot" w:pos="8306"/>
        </w:tabs>
      </w:pPr>
      <w:hyperlink w:anchor="_Toc13055" w:history="1">
        <w:r>
          <w:rPr>
            <w:rFonts w:ascii="仿宋" w:eastAsia="仿宋" w:hAnsi="仿宋" w:cs="仿宋" w:hint="eastAsia"/>
            <w:lang w:eastAsia="zh-CN"/>
          </w:rPr>
          <w:t>(一)、健康保障计划</w:t>
        </w:r>
        <w:r>
          <w:tab/>
        </w:r>
        <w:r>
          <w:fldChar w:fldCharType="begin"/>
        </w:r>
        <w:r>
          <w:instrText xml:space="preserve"> PAGEREF _Toc13055 \h </w:instrText>
        </w:r>
        <w:r>
          <w:fldChar w:fldCharType="separate"/>
        </w:r>
        <w:r>
          <w:t>43</w:t>
        </w:r>
        <w:r>
          <w:fldChar w:fldCharType="end"/>
        </w:r>
      </w:hyperlink>
    </w:p>
    <w:p>
      <w:pPr>
        <w:pStyle w:val="TOC2"/>
        <w:tabs>
          <w:tab w:val="right" w:leader="dot" w:pos="8306"/>
        </w:tabs>
      </w:pPr>
      <w:hyperlink w:anchor="_Toc14235" w:history="1">
        <w:r>
          <w:rPr>
            <w:rFonts w:ascii="仿宋" w:eastAsia="仿宋" w:hAnsi="仿宋" w:cs="仿宋" w:hint="eastAsia"/>
            <w:lang w:eastAsia="zh-CN"/>
          </w:rPr>
          <w:t>(二)、安全管理体系</w:t>
        </w:r>
        <w:r>
          <w:tab/>
        </w:r>
        <w:r>
          <w:fldChar w:fldCharType="begin"/>
        </w:r>
        <w:r>
          <w:instrText xml:space="preserve"> PAGEREF _Toc14235 \h </w:instrText>
        </w:r>
        <w:r>
          <w:fldChar w:fldCharType="separate"/>
        </w:r>
        <w:r>
          <w:t>44</w:t>
        </w:r>
        <w:r>
          <w:fldChar w:fldCharType="end"/>
        </w:r>
      </w:hyperlink>
    </w:p>
    <w:p>
      <w:pPr>
        <w:pStyle w:val="TOC1"/>
        <w:tabs>
          <w:tab w:val="right" w:leader="dot" w:pos="8306"/>
        </w:tabs>
      </w:pPr>
      <w:hyperlink w:anchor="_Toc10104" w:history="1">
        <w:r>
          <w:rPr>
            <w:rFonts w:ascii="仿宋" w:eastAsia="仿宋" w:hAnsi="仿宋" w:cs="仿宋" w:hint="eastAsia"/>
            <w:lang w:eastAsia="zh-CN"/>
          </w:rPr>
          <w:t>十、第四十章员工身心健康管理</w:t>
        </w:r>
        <w:r>
          <w:tab/>
        </w:r>
        <w:r>
          <w:fldChar w:fldCharType="begin"/>
        </w:r>
        <w:r>
          <w:instrText xml:space="preserve"> PAGEREF _Toc10104 \h </w:instrText>
        </w:r>
        <w:r>
          <w:fldChar w:fldCharType="separate"/>
        </w:r>
        <w:r>
          <w:t>46</w:t>
        </w:r>
        <w:r>
          <w:fldChar w:fldCharType="end"/>
        </w:r>
      </w:hyperlink>
    </w:p>
    <w:p>
      <w:pPr>
        <w:pStyle w:val="TOC2"/>
        <w:tabs>
          <w:tab w:val="right" w:leader="dot" w:pos="8306"/>
        </w:tabs>
      </w:pPr>
      <w:hyperlink w:anchor="_Toc1215" w:history="1">
        <w:r>
          <w:rPr>
            <w:rFonts w:ascii="仿宋" w:eastAsia="仿宋" w:hAnsi="仿宋" w:cs="仿宋" w:hint="eastAsia"/>
            <w:lang w:eastAsia="zh-CN"/>
          </w:rPr>
          <w:t>(一)、健康促进计划</w:t>
        </w:r>
        <w:r>
          <w:tab/>
        </w:r>
        <w:r>
          <w:fldChar w:fldCharType="begin"/>
        </w:r>
        <w:r>
          <w:instrText xml:space="preserve"> PAGEREF _Toc1215 \h </w:instrText>
        </w:r>
        <w:r>
          <w:fldChar w:fldCharType="separate"/>
        </w:r>
        <w:r>
          <w:t>46</w:t>
        </w:r>
        <w:r>
          <w:fldChar w:fldCharType="end"/>
        </w:r>
      </w:hyperlink>
    </w:p>
    <w:p>
      <w:pPr>
        <w:pStyle w:val="TOC2"/>
        <w:tabs>
          <w:tab w:val="right" w:leader="dot" w:pos="8306"/>
        </w:tabs>
      </w:pPr>
      <w:hyperlink w:anchor="_Toc13442" w:history="1">
        <w:r>
          <w:rPr>
            <w:rFonts w:ascii="仿宋" w:eastAsia="仿宋" w:hAnsi="仿宋" w:cs="仿宋" w:hint="eastAsia"/>
            <w:lang w:eastAsia="zh-CN"/>
          </w:rPr>
          <w:t>(二)、健康饮食与运动计划</w:t>
        </w:r>
        <w:r>
          <w:tab/>
        </w:r>
        <w:r>
          <w:fldChar w:fldCharType="begin"/>
        </w:r>
        <w:r>
          <w:instrText xml:space="preserve"> PAGEREF _Toc13442 \h </w:instrText>
        </w:r>
        <w:r>
          <w:fldChar w:fldCharType="separate"/>
        </w:r>
        <w:r>
          <w:t>46</w:t>
        </w:r>
        <w:r>
          <w:fldChar w:fldCharType="end"/>
        </w:r>
      </w:hyperlink>
    </w:p>
    <w:p>
      <w:pPr>
        <w:pStyle w:val="TOC2"/>
        <w:tabs>
          <w:tab w:val="right" w:leader="dot" w:pos="8306"/>
        </w:tabs>
      </w:pPr>
      <w:hyperlink w:anchor="_Toc9188" w:history="1">
        <w:r>
          <w:rPr>
            <w:rFonts w:ascii="仿宋" w:eastAsia="仿宋" w:hAnsi="仿宋" w:cs="仿宋" w:hint="eastAsia"/>
            <w:lang w:eastAsia="zh-CN"/>
          </w:rPr>
          <w:t>(三)、心理健康服务与支持</w:t>
        </w:r>
        <w:r>
          <w:tab/>
        </w:r>
        <w:r>
          <w:fldChar w:fldCharType="begin"/>
        </w:r>
        <w:r>
          <w:instrText xml:space="preserve"> PAGEREF _Toc9188 \h </w:instrText>
        </w:r>
        <w:r>
          <w:fldChar w:fldCharType="separate"/>
        </w:r>
        <w:r>
          <w:t>47</w:t>
        </w:r>
        <w:r>
          <w:fldChar w:fldCharType="end"/>
        </w:r>
      </w:hyperlink>
    </w:p>
    <w:p>
      <w:pPr>
        <w:pStyle w:val="TOC2"/>
        <w:tabs>
          <w:tab w:val="right" w:leader="dot" w:pos="8306"/>
        </w:tabs>
      </w:pPr>
      <w:hyperlink w:anchor="_Toc6507" w:history="1">
        <w:r>
          <w:rPr>
            <w:rFonts w:ascii="仿宋" w:eastAsia="仿宋" w:hAnsi="仿宋" w:cs="仿宋" w:hint="eastAsia"/>
            <w:lang w:eastAsia="zh-CN"/>
          </w:rPr>
          <w:t>(四)、工作压力管理</w:t>
        </w:r>
        <w:r>
          <w:tab/>
        </w:r>
        <w:r>
          <w:fldChar w:fldCharType="begin"/>
        </w:r>
        <w:r>
          <w:instrText xml:space="preserve"> PAGEREF _Toc6507 \h </w:instrText>
        </w:r>
        <w:r>
          <w:fldChar w:fldCharType="separate"/>
        </w:r>
        <w:r>
          <w:t>47</w:t>
        </w:r>
        <w:r>
          <w:fldChar w:fldCharType="end"/>
        </w:r>
      </w:hyperlink>
    </w:p>
    <w:p>
      <w:pPr>
        <w:pStyle w:val="TOC2"/>
        <w:tabs>
          <w:tab w:val="right" w:leader="dot" w:pos="8306"/>
        </w:tabs>
      </w:pPr>
      <w:hyperlink w:anchor="_Toc28356" w:history="1">
        <w:r>
          <w:rPr>
            <w:rFonts w:ascii="仿宋" w:eastAsia="仿宋" w:hAnsi="仿宋" w:cs="仿宋" w:hint="eastAsia"/>
            <w:lang w:eastAsia="zh-CN"/>
          </w:rPr>
          <w:t>(五)、工作负荷评估与调整</w:t>
        </w:r>
        <w:r>
          <w:tab/>
        </w:r>
        <w:r>
          <w:fldChar w:fldCharType="begin"/>
        </w:r>
        <w:r>
          <w:instrText xml:space="preserve"> PAGEREF _Toc28356 \h </w:instrText>
        </w:r>
        <w:r>
          <w:fldChar w:fldCharType="separate"/>
        </w:r>
        <w:r>
          <w:t>48</w:t>
        </w:r>
        <w:r>
          <w:fldChar w:fldCharType="end"/>
        </w:r>
      </w:hyperlink>
    </w:p>
    <w:p>
      <w:pPr>
        <w:pStyle w:val="TOC2"/>
        <w:tabs>
          <w:tab w:val="right" w:leader="dot" w:pos="8306"/>
        </w:tabs>
      </w:pPr>
      <w:hyperlink w:anchor="_Toc2591" w:history="1">
        <w:r>
          <w:rPr>
            <w:rFonts w:ascii="仿宋" w:eastAsia="仿宋" w:hAnsi="仿宋" w:cs="仿宋" w:hint="eastAsia"/>
            <w:lang w:eastAsia="zh-CN"/>
          </w:rPr>
          <w:t>(六)、员工心理咨询与支持</w:t>
        </w:r>
        <w:r>
          <w:tab/>
        </w:r>
        <w:r>
          <w:fldChar w:fldCharType="begin"/>
        </w:r>
        <w:r>
          <w:instrText xml:space="preserve"> PAGEREF _Toc2591 \h </w:instrText>
        </w:r>
        <w:r>
          <w:fldChar w:fldCharType="separate"/>
        </w:r>
        <w:r>
          <w:t>49</w:t>
        </w:r>
        <w:r>
          <w:fldChar w:fldCharType="end"/>
        </w:r>
      </w:hyperlink>
    </w:p>
    <w:p>
      <w:pPr>
        <w:pStyle w:val="TOC1"/>
        <w:tabs>
          <w:tab w:val="right" w:leader="dot" w:pos="8306"/>
        </w:tabs>
      </w:pPr>
      <w:hyperlink w:anchor="_Toc28233" w:history="1">
        <w:r>
          <w:rPr>
            <w:rFonts w:ascii="仿宋" w:eastAsia="仿宋" w:hAnsi="仿宋" w:cs="仿宋" w:hint="eastAsia"/>
            <w:lang w:eastAsia="zh-CN"/>
          </w:rPr>
          <w:t>十一、员工多元化与包容性管理</w:t>
        </w:r>
        <w:r>
          <w:tab/>
        </w:r>
        <w:r>
          <w:fldChar w:fldCharType="begin"/>
        </w:r>
        <w:r>
          <w:instrText xml:space="preserve"> PAGEREF _Toc28233 \h </w:instrText>
        </w:r>
        <w:r>
          <w:fldChar w:fldCharType="separate"/>
        </w:r>
        <w:r>
          <w:t>50</w:t>
        </w:r>
        <w:r>
          <w:fldChar w:fldCharType="end"/>
        </w:r>
      </w:hyperlink>
    </w:p>
    <w:p>
      <w:pPr>
        <w:pStyle w:val="TOC2"/>
        <w:tabs>
          <w:tab w:val="right" w:leader="dot" w:pos="8306"/>
        </w:tabs>
      </w:pPr>
      <w:hyperlink w:anchor="_Toc17868" w:history="1">
        <w:r>
          <w:rPr>
            <w:rFonts w:ascii="仿宋" w:eastAsia="仿宋" w:hAnsi="仿宋" w:cs="仿宋" w:hint="eastAsia"/>
            <w:lang w:eastAsia="zh-CN"/>
          </w:rPr>
          <w:t>(一)、员工多元化的价值与挑战</w:t>
        </w:r>
        <w:r>
          <w:tab/>
        </w:r>
        <w:r>
          <w:fldChar w:fldCharType="begin"/>
        </w:r>
        <w:r>
          <w:instrText xml:space="preserve"> PAGEREF _Toc17868 \h </w:instrText>
        </w:r>
        <w:r>
          <w:fldChar w:fldCharType="separate"/>
        </w:r>
        <w:r>
          <w:t>50</w:t>
        </w:r>
        <w:r>
          <w:fldChar w:fldCharType="end"/>
        </w:r>
      </w:hyperlink>
    </w:p>
    <w:p>
      <w:pPr>
        <w:pStyle w:val="TOC2"/>
        <w:tabs>
          <w:tab w:val="right" w:leader="dot" w:pos="8306"/>
        </w:tabs>
      </w:pPr>
      <w:hyperlink w:anchor="_Toc32555" w:history="1">
        <w:r>
          <w:rPr>
            <w:rFonts w:ascii="仿宋" w:eastAsia="仿宋" w:hAnsi="仿宋" w:cs="仿宋" w:hint="eastAsia"/>
            <w:lang w:eastAsia="zh-CN"/>
          </w:rPr>
          <w:t>(二)、员工包容性政策与实践</w:t>
        </w:r>
        <w:r>
          <w:tab/>
        </w:r>
        <w:r>
          <w:fldChar w:fldCharType="begin"/>
        </w:r>
        <w:r>
          <w:instrText xml:space="preserve"> PAGEREF _Toc32555 \h </w:instrText>
        </w:r>
        <w:r>
          <w:fldChar w:fldCharType="separate"/>
        </w:r>
        <w:r>
          <w:t>51</w:t>
        </w:r>
        <w:r>
          <w:fldChar w:fldCharType="end"/>
        </w:r>
      </w:hyperlink>
    </w:p>
    <w:p>
      <w:pPr>
        <w:pStyle w:val="TOC2"/>
        <w:tabs>
          <w:tab w:val="right" w:leader="dot" w:pos="8306"/>
        </w:tabs>
      </w:pPr>
      <w:hyperlink w:anchor="_Toc28547" w:history="1">
        <w:r>
          <w:rPr>
            <w:rFonts w:ascii="仿宋" w:eastAsia="仿宋" w:hAnsi="仿宋" w:cs="仿宋" w:hint="eastAsia"/>
            <w:lang w:eastAsia="zh-CN"/>
          </w:rPr>
          <w:t>(三)、多元与包容性文化的培育与维护</w:t>
        </w:r>
        <w:r>
          <w:tab/>
        </w:r>
        <w:r>
          <w:fldChar w:fldCharType="begin"/>
        </w:r>
        <w:r>
          <w:instrText xml:space="preserve"> PAGEREF _Toc28547 \h </w:instrText>
        </w:r>
        <w:r>
          <w:fldChar w:fldCharType="separate"/>
        </w:r>
        <w:r>
          <w:t>52</w:t>
        </w:r>
        <w:r>
          <w:fldChar w:fldCharType="end"/>
        </w:r>
      </w:hyperlink>
    </w:p>
    <w:p>
      <w:pPr>
        <w:pStyle w:val="TOC1"/>
        <w:tabs>
          <w:tab w:val="right" w:leader="dot" w:pos="8306"/>
        </w:tabs>
      </w:pPr>
      <w:hyperlink w:anchor="_Toc29841" w:history="1">
        <w:r>
          <w:rPr>
            <w:rFonts w:ascii="仿宋" w:eastAsia="仿宋" w:hAnsi="仿宋" w:cs="仿宋" w:hint="eastAsia"/>
            <w:lang w:eastAsia="zh-CN"/>
          </w:rPr>
          <w:t>十二、第四十八章员工环保与可持续发展</w:t>
        </w:r>
        <w:r>
          <w:tab/>
        </w:r>
        <w:r>
          <w:fldChar w:fldCharType="begin"/>
        </w:r>
        <w:r>
          <w:instrText xml:space="preserve"> PAGEREF _Toc29841 \h </w:instrText>
        </w:r>
        <w:r>
          <w:fldChar w:fldCharType="separate"/>
        </w:r>
        <w:r>
          <w:t>52</w:t>
        </w:r>
        <w:r>
          <w:fldChar w:fldCharType="end"/>
        </w:r>
      </w:hyperlink>
    </w:p>
    <w:p>
      <w:pPr>
        <w:pStyle w:val="TOC2"/>
        <w:tabs>
          <w:tab w:val="right" w:leader="dot" w:pos="8306"/>
        </w:tabs>
      </w:pPr>
      <w:hyperlink w:anchor="_Toc8412" w:history="1">
        <w:r>
          <w:rPr>
            <w:rFonts w:ascii="仿宋" w:eastAsia="仿宋" w:hAnsi="仿宋" w:cs="仿宋" w:hint="eastAsia"/>
            <w:lang w:eastAsia="zh-CN"/>
          </w:rPr>
          <w:t>(一)、环保意识与培训</w:t>
        </w:r>
        <w:r>
          <w:tab/>
        </w:r>
        <w:r>
          <w:fldChar w:fldCharType="begin"/>
        </w:r>
        <w:r>
          <w:instrText xml:space="preserve"> PAGEREF _Toc8412 \h </w:instrText>
        </w:r>
        <w:r>
          <w:fldChar w:fldCharType="separate"/>
        </w:r>
        <w:r>
          <w:t>52</w:t>
        </w:r>
        <w:r>
          <w:fldChar w:fldCharType="end"/>
        </w:r>
      </w:hyperlink>
    </w:p>
    <w:p>
      <w:pPr>
        <w:pStyle w:val="TOC2"/>
        <w:tabs>
          <w:tab w:val="right" w:leader="dot" w:pos="8306"/>
        </w:tabs>
      </w:pPr>
      <w:hyperlink w:anchor="_Toc28812" w:history="1">
        <w:r>
          <w:rPr>
            <w:rFonts w:ascii="仿宋" w:eastAsia="仿宋" w:hAnsi="仿宋" w:cs="仿宋" w:hint="eastAsia"/>
            <w:lang w:eastAsia="zh-CN"/>
          </w:rPr>
          <w:t>(二)、公司环保文化的传播</w:t>
        </w:r>
        <w:r>
          <w:tab/>
        </w:r>
        <w:r>
          <w:fldChar w:fldCharType="begin"/>
        </w:r>
        <w:r>
          <w:instrText xml:space="preserve"> PAGEREF _Toc28812 \h </w:instrText>
        </w:r>
        <w:r>
          <w:fldChar w:fldCharType="separate"/>
        </w:r>
        <w:r>
          <w:t>53</w:t>
        </w:r>
        <w:r>
          <w:fldChar w:fldCharType="end"/>
        </w:r>
      </w:hyperlink>
    </w:p>
    <w:p>
      <w:pPr>
        <w:pStyle w:val="TOC2"/>
        <w:tabs>
          <w:tab w:val="right" w:leader="dot" w:pos="8306"/>
        </w:tabs>
      </w:pPr>
      <w:hyperlink w:anchor="_Toc12024" w:history="1">
        <w:r>
          <w:rPr>
            <w:rFonts w:ascii="仿宋" w:eastAsia="仿宋" w:hAnsi="仿宋" w:cs="仿宋" w:hint="eastAsia"/>
            <w:lang w:eastAsia="zh-CN"/>
          </w:rPr>
          <w:t>(三)、员工参与的环保培训</w:t>
        </w:r>
        <w:r>
          <w:tab/>
        </w:r>
        <w:r>
          <w:fldChar w:fldCharType="begin"/>
        </w:r>
        <w:r>
          <w:instrText xml:space="preserve"> PAGEREF _Toc12024 \h </w:instrText>
        </w:r>
        <w:r>
          <w:fldChar w:fldCharType="separate"/>
        </w:r>
        <w:r>
          <w:t>54</w:t>
        </w:r>
        <w:r>
          <w:fldChar w:fldCharType="end"/>
        </w:r>
      </w:hyperlink>
    </w:p>
    <w:p>
      <w:pPr>
        <w:pStyle w:val="TOC2"/>
        <w:tabs>
          <w:tab w:val="right" w:leader="dot" w:pos="8306"/>
        </w:tabs>
      </w:pPr>
      <w:hyperlink w:anchor="_Toc10668" w:history="1">
        <w:r>
          <w:rPr>
            <w:rFonts w:ascii="仿宋" w:eastAsia="仿宋" w:hAnsi="仿宋" w:cs="仿宋" w:hint="eastAsia"/>
            <w:lang w:eastAsia="zh-CN"/>
          </w:rPr>
          <w:t>(四)、可持续发展目标与实践</w:t>
        </w:r>
        <w:r>
          <w:tab/>
        </w:r>
        <w:r>
          <w:fldChar w:fldCharType="begin"/>
        </w:r>
        <w:r>
          <w:instrText xml:space="preserve"> PAGEREF _Toc10668 \h </w:instrText>
        </w:r>
        <w:r>
          <w:fldChar w:fldCharType="separate"/>
        </w:r>
        <w:r>
          <w:t>55</w:t>
        </w:r>
        <w:r>
          <w:fldChar w:fldCharType="end"/>
        </w:r>
      </w:hyperlink>
    </w:p>
    <w:p>
      <w:pPr>
        <w:pStyle w:val="TOC2"/>
        <w:tabs>
          <w:tab w:val="right" w:leader="dot" w:pos="8306"/>
        </w:tabs>
      </w:pPr>
      <w:hyperlink w:anchor="_Toc7252" w:history="1">
        <w:r>
          <w:rPr>
            <w:rFonts w:ascii="仿宋" w:eastAsia="仿宋" w:hAnsi="仿宋" w:cs="仿宋" w:hint="eastAsia"/>
            <w:lang w:eastAsia="zh-CN"/>
          </w:rPr>
          <w:t>(五)、员工参与可持续项目</w:t>
        </w:r>
        <w:r>
          <w:tab/>
        </w:r>
        <w:r>
          <w:fldChar w:fldCharType="begin"/>
        </w:r>
        <w:r>
          <w:instrText xml:space="preserve"> PAGEREF _Toc7252 \h </w:instrText>
        </w:r>
        <w:r>
          <w:fldChar w:fldCharType="separate"/>
        </w:r>
        <w:r>
          <w:t>56</w:t>
        </w:r>
        <w:r>
          <w:fldChar w:fldCharType="end"/>
        </w:r>
      </w:hyperlink>
    </w:p>
    <w:p>
      <w:pPr>
        <w:pStyle w:val="TOC2"/>
        <w:tabs>
          <w:tab w:val="right" w:leader="dot" w:pos="8306"/>
        </w:tabs>
      </w:pPr>
      <w:hyperlink w:anchor="_Toc19970" w:history="1">
        <w:r>
          <w:rPr>
            <w:rFonts w:ascii="仿宋" w:eastAsia="仿宋" w:hAnsi="仿宋" w:cs="仿宋" w:hint="eastAsia"/>
            <w:lang w:eastAsia="zh-CN"/>
          </w:rPr>
          <w:t>(六)、公司可持续发展的战略规划</w:t>
        </w:r>
        <w:r>
          <w:tab/>
        </w:r>
        <w:r>
          <w:fldChar w:fldCharType="begin"/>
        </w:r>
        <w:r>
          <w:instrText xml:space="preserve"> PAGEREF _Toc19970 \h </w:instrText>
        </w:r>
        <w:r>
          <w:fldChar w:fldCharType="separate"/>
        </w:r>
        <w:r>
          <w:t>57</w:t>
        </w:r>
        <w:r>
          <w:fldChar w:fldCharType="end"/>
        </w:r>
      </w:hyperlink>
    </w:p>
    <w:p>
      <w:pPr>
        <w:pStyle w:val="TOC1"/>
        <w:tabs>
          <w:tab w:val="right" w:leader="dot" w:pos="8306"/>
        </w:tabs>
      </w:pPr>
      <w:hyperlink w:anchor="_Toc17978" w:history="1">
        <w:r>
          <w:rPr>
            <w:rFonts w:ascii="仿宋" w:eastAsia="仿宋" w:hAnsi="仿宋" w:cs="仿宋" w:hint="eastAsia"/>
            <w:lang w:eastAsia="zh-CN"/>
          </w:rPr>
          <w:t>十三、第四十五章员工品牌建设</w:t>
        </w:r>
        <w:r>
          <w:tab/>
        </w:r>
        <w:r>
          <w:fldChar w:fldCharType="begin"/>
        </w:r>
        <w:r>
          <w:instrText xml:space="preserve"> PAGEREF _Toc17978 \h </w:instrText>
        </w:r>
        <w:r>
          <w:fldChar w:fldCharType="separate"/>
        </w:r>
        <w:r>
          <w:t>58</w:t>
        </w:r>
        <w:r>
          <w:fldChar w:fldCharType="end"/>
        </w:r>
      </w:hyperlink>
    </w:p>
    <w:p>
      <w:pPr>
        <w:pStyle w:val="TOC2"/>
        <w:tabs>
          <w:tab w:val="right" w:leader="dot" w:pos="8306"/>
        </w:tabs>
      </w:pPr>
      <w:hyperlink w:anchor="_Toc30524" w:history="1">
        <w:r>
          <w:rPr>
            <w:rFonts w:ascii="仿宋" w:eastAsia="仿宋" w:hAnsi="仿宋" w:cs="仿宋" w:hint="eastAsia"/>
            <w:lang w:eastAsia="zh-CN"/>
          </w:rPr>
          <w:t>(一)、个人品牌管理</w:t>
        </w:r>
        <w:r>
          <w:tab/>
        </w:r>
        <w:r>
          <w:fldChar w:fldCharType="begin"/>
        </w:r>
        <w:r>
          <w:instrText xml:space="preserve"> PAGEREF _Toc30524 \h </w:instrText>
        </w:r>
        <w:r>
          <w:fldChar w:fldCharType="separate"/>
        </w:r>
        <w:r>
          <w:t>58</w:t>
        </w:r>
        <w:r>
          <w:fldChar w:fldCharType="end"/>
        </w:r>
      </w:hyperlink>
    </w:p>
    <w:p>
      <w:pPr>
        <w:pStyle w:val="TOC2"/>
        <w:tabs>
          <w:tab w:val="right" w:leader="dot" w:pos="8306"/>
        </w:tabs>
      </w:pPr>
      <w:hyperlink w:anchor="_Toc4835" w:history="1">
        <w:r>
          <w:rPr>
            <w:rFonts w:ascii="仿宋" w:eastAsia="仿宋" w:hAnsi="仿宋" w:cs="仿宋" w:hint="eastAsia"/>
            <w:lang w:eastAsia="zh-CN"/>
          </w:rPr>
          <w:t>(二)、在高效照明产品行业内建立个人影响力</w:t>
        </w:r>
        <w:r>
          <w:tab/>
        </w:r>
        <w:r>
          <w:fldChar w:fldCharType="begin"/>
        </w:r>
        <w:r>
          <w:instrText xml:space="preserve"> PAGEREF _Toc4835 \h </w:instrText>
        </w:r>
        <w:r>
          <w:fldChar w:fldCharType="separate"/>
        </w:r>
        <w:r>
          <w:t>59</w:t>
        </w:r>
        <w:r>
          <w:fldChar w:fldCharType="end"/>
        </w:r>
      </w:hyperlink>
    </w:p>
    <w:p>
      <w:pPr>
        <w:pStyle w:val="TOC2"/>
        <w:tabs>
          <w:tab w:val="right" w:leader="dot" w:pos="8306"/>
        </w:tabs>
      </w:pPr>
      <w:hyperlink w:anchor="_Toc211" w:history="1">
        <w:r>
          <w:rPr>
            <w:rFonts w:ascii="仿宋" w:eastAsia="仿宋" w:hAnsi="仿宋" w:cs="仿宋" w:hint="eastAsia"/>
            <w:lang w:eastAsia="zh-CN"/>
          </w:rPr>
          <w:t>(三)、个人品牌与公司品牌的关联</w:t>
        </w:r>
        <w:r>
          <w:tab/>
        </w:r>
        <w:r>
          <w:fldChar w:fldCharType="begin"/>
        </w:r>
        <w:r>
          <w:instrText xml:space="preserve"> PAGEREF _Toc211 \h </w:instrText>
        </w:r>
        <w:r>
          <w:fldChar w:fldCharType="separate"/>
        </w:r>
        <w:r>
          <w:t>60</w:t>
        </w:r>
        <w:r>
          <w:fldChar w:fldCharType="end"/>
        </w:r>
      </w:hyperlink>
    </w:p>
    <w:p>
      <w:pPr>
        <w:pStyle w:val="TOC2"/>
        <w:tabs>
          <w:tab w:val="right" w:leader="dot" w:pos="8306"/>
        </w:tabs>
      </w:pPr>
      <w:hyperlink w:anchor="_Toc19846" w:history="1">
        <w:r>
          <w:rPr>
            <w:rFonts w:ascii="仿宋" w:eastAsia="仿宋" w:hAnsi="仿宋" w:cs="仿宋" w:hint="eastAsia"/>
            <w:lang w:eastAsia="zh-CN"/>
          </w:rPr>
          <w:t>(四)、社交媒体与个人品牌</w:t>
        </w:r>
        <w:r>
          <w:tab/>
        </w:r>
        <w:r>
          <w:fldChar w:fldCharType="begin"/>
        </w:r>
        <w:r>
          <w:instrText xml:space="preserve"> PAGEREF _Toc19846 \h </w:instrText>
        </w:r>
        <w:r>
          <w:fldChar w:fldCharType="separate"/>
        </w:r>
        <w:r>
          <w:t>61</w:t>
        </w:r>
        <w:r>
          <w:fldChar w:fldCharType="end"/>
        </w:r>
      </w:hyperlink>
    </w:p>
    <w:p>
      <w:pPr>
        <w:pStyle w:val="TOC2"/>
        <w:tabs>
          <w:tab w:val="right" w:leader="dot" w:pos="8306"/>
        </w:tabs>
      </w:pPr>
      <w:hyperlink w:anchor="_Toc22613" w:history="1">
        <w:r>
          <w:rPr>
            <w:rFonts w:ascii="仿宋" w:eastAsia="仿宋" w:hAnsi="仿宋" w:cs="仿宋" w:hint="eastAsia"/>
            <w:lang w:eastAsia="zh-CN"/>
          </w:rPr>
          <w:t>(五)、个人品牌的社交媒体传播</w:t>
        </w:r>
        <w:r>
          <w:tab/>
        </w:r>
        <w:r>
          <w:fldChar w:fldCharType="begin"/>
        </w:r>
        <w:r>
          <w:instrText xml:space="preserve"> PAGEREF _Toc22613 \h </w:instrText>
        </w:r>
        <w:r>
          <w:fldChar w:fldCharType="separate"/>
        </w:r>
        <w:r>
          <w:t>62</w:t>
        </w:r>
        <w:r>
          <w:fldChar w:fldCharType="end"/>
        </w:r>
      </w:hyperlink>
    </w:p>
    <w:p>
      <w:pPr>
        <w:pStyle w:val="TOC2"/>
        <w:tabs>
          <w:tab w:val="right" w:leader="dot" w:pos="8306"/>
        </w:tabs>
      </w:pPr>
      <w:hyperlink w:anchor="_Toc2014" w:history="1">
        <w:r>
          <w:rPr>
            <w:rFonts w:ascii="仿宋" w:eastAsia="仿宋" w:hAnsi="仿宋" w:cs="仿宋" w:hint="eastAsia"/>
            <w:lang w:eastAsia="zh-CN"/>
          </w:rPr>
          <w:t>(六)、员工品牌建设与公司形象一致性</w:t>
        </w:r>
        <w:r>
          <w:tab/>
        </w:r>
        <w:r>
          <w:fldChar w:fldCharType="begin"/>
        </w:r>
        <w:r>
          <w:instrText xml:space="preserve"> PAGEREF _Toc2014 \h </w:instrText>
        </w:r>
        <w:r>
          <w:fldChar w:fldCharType="separate"/>
        </w:r>
        <w:r>
          <w:t>62</w:t>
        </w:r>
        <w:r>
          <w:fldChar w:fldCharType="end"/>
        </w:r>
      </w:hyperlink>
    </w:p>
    <w:p>
      <w:pPr>
        <w:pStyle w:val="TOC1"/>
        <w:tabs>
          <w:tab w:val="right" w:leader="dot" w:pos="8306"/>
        </w:tabs>
      </w:pPr>
      <w:hyperlink w:anchor="_Toc24915" w:history="1">
        <w:r>
          <w:rPr>
            <w:rFonts w:ascii="仿宋" w:eastAsia="仿宋" w:hAnsi="仿宋" w:cs="仿宋" w:hint="eastAsia"/>
            <w:lang w:eastAsia="zh-CN"/>
          </w:rPr>
          <w:t>十四、员工晋升与职业发展通道</w:t>
        </w:r>
        <w:r>
          <w:tab/>
        </w:r>
        <w:r>
          <w:fldChar w:fldCharType="begin"/>
        </w:r>
        <w:r>
          <w:instrText xml:space="preserve"> PAGEREF _Toc24915 \h </w:instrText>
        </w:r>
        <w:r>
          <w:fldChar w:fldCharType="separate"/>
        </w:r>
        <w:r>
          <w:t>63</w:t>
        </w:r>
        <w:r>
          <w:fldChar w:fldCharType="end"/>
        </w:r>
      </w:hyperlink>
    </w:p>
    <w:p>
      <w:pPr>
        <w:pStyle w:val="TOC2"/>
        <w:tabs>
          <w:tab w:val="right" w:leader="dot" w:pos="8306"/>
        </w:tabs>
      </w:pPr>
      <w:hyperlink w:anchor="_Toc21749" w:history="1">
        <w:r>
          <w:rPr>
            <w:rFonts w:ascii="仿宋" w:eastAsia="仿宋" w:hAnsi="仿宋" w:cs="仿宋" w:hint="eastAsia"/>
            <w:lang w:eastAsia="zh-CN"/>
          </w:rPr>
          <w:t>(一)、晋升制度的设计与实施</w:t>
        </w:r>
        <w:r>
          <w:tab/>
        </w:r>
        <w:r>
          <w:fldChar w:fldCharType="begin"/>
        </w:r>
        <w:r>
          <w:instrText xml:space="preserve"> PAGEREF _Toc21749 \h </w:instrText>
        </w:r>
        <w:r>
          <w:fldChar w:fldCharType="separate"/>
        </w:r>
        <w:r>
          <w:t>63</w:t>
        </w:r>
        <w:r>
          <w:fldChar w:fldCharType="end"/>
        </w:r>
      </w:hyperlink>
    </w:p>
    <w:p>
      <w:pPr>
        <w:pStyle w:val="TOC2"/>
        <w:tabs>
          <w:tab w:val="right" w:leader="dot" w:pos="8306"/>
        </w:tabs>
      </w:pPr>
      <w:hyperlink w:anchor="_Toc4481" w:history="1">
        <w:r>
          <w:rPr>
            <w:rFonts w:ascii="仿宋" w:eastAsia="仿宋" w:hAnsi="仿宋" w:cs="仿宋" w:hint="eastAsia"/>
            <w:lang w:eastAsia="zh-CN"/>
          </w:rPr>
          <w:t>(二)、职业发展通道的建立与拓展</w:t>
        </w:r>
        <w:r>
          <w:tab/>
        </w:r>
        <w:r>
          <w:fldChar w:fldCharType="begin"/>
        </w:r>
        <w:r>
          <w:instrText xml:space="preserve"> PAGEREF _Toc4481 \h </w:instrText>
        </w:r>
        <w:r>
          <w:fldChar w:fldCharType="separate"/>
        </w:r>
        <w:r>
          <w:t>65</w:t>
        </w:r>
        <w:r>
          <w:fldChar w:fldCharType="end"/>
        </w:r>
      </w:hyperlink>
    </w:p>
    <w:p>
      <w:pPr>
        <w:pStyle w:val="TOC2"/>
        <w:tabs>
          <w:tab w:val="right" w:leader="dot" w:pos="8306"/>
        </w:tabs>
      </w:pPr>
      <w:hyperlink w:anchor="_Toc3892" w:history="1">
        <w:r>
          <w:rPr>
            <w:rFonts w:ascii="仿宋" w:eastAsia="仿宋" w:hAnsi="仿宋" w:cs="仿宋" w:hint="eastAsia"/>
            <w:lang w:eastAsia="zh-CN"/>
          </w:rPr>
          <w:t>(三)、晋升机会的公平与透明保障</w:t>
        </w:r>
        <w:r>
          <w:tab/>
        </w:r>
        <w:r>
          <w:fldChar w:fldCharType="begin"/>
        </w:r>
        <w:r>
          <w:instrText xml:space="preserve"> PAGEREF _Toc3892 \h </w:instrText>
        </w:r>
        <w:r>
          <w:fldChar w:fldCharType="separate"/>
        </w:r>
        <w:r>
          <w:t>67</w:t>
        </w:r>
        <w:r>
          <w:fldChar w:fldCharType="end"/>
        </w:r>
      </w:hyperlink>
    </w:p>
    <w:p>
      <w:pPr>
        <w:pStyle w:val="TOC1"/>
        <w:tabs>
          <w:tab w:val="right" w:leader="dot" w:pos="8306"/>
        </w:tabs>
      </w:pPr>
      <w:hyperlink w:anchor="_Toc20229" w:history="1">
        <w:r>
          <w:rPr>
            <w:rFonts w:ascii="仿宋" w:eastAsia="仿宋" w:hAnsi="仿宋" w:cs="仿宋" w:hint="eastAsia"/>
            <w:lang w:eastAsia="zh-CN"/>
          </w:rPr>
          <w:t>十五、员工离职率分析与降低措施</w:t>
        </w:r>
        <w:r>
          <w:tab/>
        </w:r>
        <w:r>
          <w:fldChar w:fldCharType="begin"/>
        </w:r>
        <w:r>
          <w:instrText xml:space="preserve"> PAGEREF _Toc20229 \h </w:instrText>
        </w:r>
        <w:r>
          <w:fldChar w:fldCharType="separate"/>
        </w:r>
        <w:r>
          <w:t>68</w:t>
        </w:r>
        <w:r>
          <w:fldChar w:fldCharType="end"/>
        </w:r>
      </w:hyperlink>
    </w:p>
    <w:p>
      <w:pPr>
        <w:pStyle w:val="TOC2"/>
        <w:tabs>
          <w:tab w:val="right" w:leader="dot" w:pos="8306"/>
        </w:tabs>
      </w:pPr>
      <w:hyperlink w:anchor="_Toc11272" w:history="1">
        <w:r>
          <w:rPr>
            <w:rFonts w:ascii="仿宋" w:eastAsia="仿宋" w:hAnsi="仿宋" w:cs="仿宋" w:hint="eastAsia"/>
            <w:lang w:eastAsia="zh-CN"/>
          </w:rPr>
          <w:t>(一)、离职率分析的方法与工具</w:t>
        </w:r>
        <w:r>
          <w:tab/>
        </w:r>
        <w:r>
          <w:fldChar w:fldCharType="begin"/>
        </w:r>
        <w:r>
          <w:instrText xml:space="preserve"> PAGEREF _Toc11272 \h </w:instrText>
        </w:r>
        <w:r>
          <w:fldChar w:fldCharType="separate"/>
        </w:r>
        <w:r>
          <w:t>68</w:t>
        </w:r>
        <w:r>
          <w:fldChar w:fldCharType="end"/>
        </w:r>
      </w:hyperlink>
    </w:p>
    <w:p>
      <w:pPr>
        <w:pStyle w:val="TOC2"/>
        <w:tabs>
          <w:tab w:val="right" w:leader="dot" w:pos="8306"/>
        </w:tabs>
      </w:pPr>
      <w:hyperlink w:anchor="_Toc10760" w:history="1">
        <w:r>
          <w:rPr>
            <w:rFonts w:ascii="仿宋" w:eastAsia="仿宋" w:hAnsi="仿宋" w:cs="仿宋" w:hint="eastAsia"/>
            <w:lang w:eastAsia="zh-CN"/>
          </w:rPr>
          <w:t>(二)、离职原因的调查与对策制定</w:t>
        </w:r>
        <w:r>
          <w:tab/>
        </w:r>
        <w:r>
          <w:fldChar w:fldCharType="begin"/>
        </w:r>
        <w:r>
          <w:instrText xml:space="preserve"> PAGEREF _Toc10760 \h </w:instrText>
        </w:r>
        <w:r>
          <w:fldChar w:fldCharType="separate"/>
        </w:r>
        <w:r>
          <w:t>69</w:t>
        </w:r>
        <w:r>
          <w:fldChar w:fldCharType="end"/>
        </w:r>
      </w:hyperlink>
    </w:p>
    <w:p>
      <w:pPr>
        <w:pStyle w:val="TOC2"/>
        <w:tabs>
          <w:tab w:val="right" w:leader="dot" w:pos="8306"/>
        </w:tabs>
      </w:pPr>
      <w:hyperlink w:anchor="_Toc29088" w:history="1">
        <w:r>
          <w:rPr>
            <w:rFonts w:ascii="仿宋" w:eastAsia="仿宋" w:hAnsi="仿宋" w:cs="仿宋" w:hint="eastAsia"/>
            <w:lang w:eastAsia="zh-CN"/>
          </w:rPr>
          <w:t>(三)、降低离职率的策略与实践</w:t>
        </w:r>
        <w:r>
          <w:tab/>
        </w:r>
        <w:r>
          <w:fldChar w:fldCharType="begin"/>
        </w:r>
        <w:r>
          <w:instrText xml:space="preserve"> PAGEREF _Toc29088 \h </w:instrText>
        </w:r>
        <w:r>
          <w:fldChar w:fldCharType="separate"/>
        </w:r>
        <w:r>
          <w:t>70</w:t>
        </w:r>
        <w:r>
          <w:fldChar w:fldCharType="end"/>
        </w:r>
      </w:hyperlink>
    </w:p>
    <w:p>
      <w:pPr>
        <w:pStyle w:val="TOC1"/>
        <w:tabs>
          <w:tab w:val="right" w:leader="dot" w:pos="8306"/>
        </w:tabs>
      </w:pPr>
      <w:hyperlink w:anchor="_Toc5124" w:history="1">
        <w:r>
          <w:rPr>
            <w:rFonts w:ascii="仿宋" w:eastAsia="仿宋" w:hAnsi="仿宋" w:cs="仿宋" w:hint="eastAsia"/>
            <w:lang w:eastAsia="zh-CN"/>
          </w:rPr>
          <w:t>十六、员工职业发展教育与培训</w:t>
        </w:r>
        <w:r>
          <w:tab/>
        </w:r>
        <w:r>
          <w:fldChar w:fldCharType="begin"/>
        </w:r>
        <w:r>
          <w:instrText xml:space="preserve"> PAGEREF _Toc5124 \h </w:instrText>
        </w:r>
        <w:r>
          <w:fldChar w:fldCharType="separate"/>
        </w:r>
        <w:r>
          <w:t>71</w:t>
        </w:r>
        <w:r>
          <w:fldChar w:fldCharType="end"/>
        </w:r>
      </w:hyperlink>
    </w:p>
    <w:p>
      <w:pPr>
        <w:pStyle w:val="TOC2"/>
        <w:tabs>
          <w:tab w:val="right" w:leader="dot" w:pos="8306"/>
        </w:tabs>
      </w:pPr>
      <w:hyperlink w:anchor="_Toc18308" w:history="1">
        <w:r>
          <w:rPr>
            <w:rFonts w:ascii="仿宋" w:eastAsia="仿宋" w:hAnsi="仿宋" w:cs="仿宋" w:hint="eastAsia"/>
            <w:lang w:eastAsia="zh-CN"/>
          </w:rPr>
          <w:t>(一)、职业发展教育的目标与实施策略</w:t>
        </w:r>
        <w:r>
          <w:tab/>
        </w:r>
        <w:r>
          <w:fldChar w:fldCharType="begin"/>
        </w:r>
        <w:r>
          <w:instrText xml:space="preserve"> PAGEREF _Toc18308 \h </w:instrText>
        </w:r>
        <w:r>
          <w:fldChar w:fldCharType="separate"/>
        </w:r>
        <w:r>
          <w:t>71</w:t>
        </w:r>
        <w:r>
          <w:fldChar w:fldCharType="end"/>
        </w:r>
      </w:hyperlink>
    </w:p>
    <w:p>
      <w:pPr>
        <w:pStyle w:val="TOC2"/>
        <w:tabs>
          <w:tab w:val="right" w:leader="dot" w:pos="8306"/>
        </w:tabs>
      </w:pPr>
      <w:hyperlink w:anchor="_Toc2670" w:history="1">
        <w:r>
          <w:rPr>
            <w:rFonts w:ascii="仿宋" w:eastAsia="仿宋" w:hAnsi="仿宋" w:cs="仿宋" w:hint="eastAsia"/>
            <w:lang w:eastAsia="zh-CN"/>
          </w:rPr>
          <w:t>(二)、培训计划的设计与实施步骤</w:t>
        </w:r>
        <w:r>
          <w:tab/>
        </w:r>
        <w:r>
          <w:fldChar w:fldCharType="begin"/>
        </w:r>
        <w:r>
          <w:instrText xml:space="preserve"> PAGEREF _Toc2670 \h </w:instrText>
        </w:r>
        <w:r>
          <w:fldChar w:fldCharType="separate"/>
        </w:r>
        <w:r>
          <w:t>72</w:t>
        </w:r>
        <w:r>
          <w:fldChar w:fldCharType="end"/>
        </w:r>
      </w:hyperlink>
    </w:p>
    <w:p>
      <w:pPr>
        <w:pStyle w:val="TOC2"/>
        <w:tabs>
          <w:tab w:val="right" w:leader="dot" w:pos="8306"/>
        </w:tabs>
      </w:pPr>
      <w:hyperlink w:anchor="_Toc24866" w:history="1">
        <w:r>
          <w:rPr>
            <w:rFonts w:ascii="仿宋" w:eastAsia="仿宋" w:hAnsi="仿宋" w:cs="仿宋" w:hint="eastAsia"/>
            <w:lang w:eastAsia="zh-CN"/>
          </w:rPr>
          <w:t>(三)、培训效果的评估与反馈机制</w:t>
        </w:r>
        <w:r>
          <w:tab/>
        </w:r>
        <w:r>
          <w:fldChar w:fldCharType="begin"/>
        </w:r>
        <w:r>
          <w:instrText xml:space="preserve"> PAGEREF _Toc24866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高效照明产品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6917"/>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16639"/>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1786"/>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13727"/>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11357"/>
      <w:r>
        <w:rPr>
          <w:rFonts w:ascii="仿宋" w:eastAsia="仿宋" w:hAnsi="仿宋" w:cs="仿宋" w:hint="eastAsia"/>
          <w:sz w:val="28"/>
          <w:lang w:eastAsia="zh-CN"/>
        </w:rPr>
        <w:t>二、项目基本情况</w:t>
      </w:r>
      <w:bookmarkEnd w:id="6"/>
    </w:p>
    <w:p>
      <w:pPr>
        <w:pStyle w:val="Heading2"/>
        <w:rPr>
          <w:rFonts w:ascii="仿宋" w:eastAsia="仿宋" w:hAnsi="仿宋" w:cs="仿宋" w:hint="eastAsia"/>
          <w:lang w:eastAsia="zh-CN"/>
        </w:rPr>
      </w:pPr>
      <w:bookmarkStart w:id="7" w:name="_Toc29389"/>
      <w:r>
        <w:rPr>
          <w:rFonts w:ascii="仿宋" w:eastAsia="仿宋" w:hAnsi="仿宋" w:cs="仿宋" w:hint="eastAsia"/>
          <w:lang w:eastAsia="zh-CN"/>
        </w:rPr>
        <w:t>(一)、项目名称及建设性质</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设施增设：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8" w:name="_Toc18290"/>
      <w:r>
        <w:rPr>
          <w:rFonts w:ascii="仿宋" w:eastAsia="仿宋" w:hAnsi="仿宋" w:cs="仿宋" w:hint="eastAsia"/>
          <w:sz w:val="28"/>
          <w:lang w:eastAsia="zh-CN"/>
        </w:rPr>
        <w:t>(二)、项目承办单位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9" w:name="_Toc6616"/>
      <w:r>
        <w:rPr>
          <w:rFonts w:ascii="仿宋" w:eastAsia="仿宋" w:hAnsi="仿宋" w:cs="仿宋" w:hint="eastAsia"/>
          <w:sz w:val="28"/>
          <w:lang w:eastAsia="zh-CN"/>
        </w:rPr>
        <w:t>(三)、项目实施的可行性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高效照明产品行业进行新材料、新工艺、新产品的研发，以促进整个高效照明产品行业的结构调整和转型升级。这一系列政策的实施为高效照明产品行业提供了有力的支持，有助于高效照明产品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随着终端消费市场的不断扩大和消费需求的逐步升级，项目产品在市场上将迎来广阔的前景。终端消费市场的扩张为高效照明产品行业提供了增长的空间，同时，逐步升级的消费需求也促使高效照明产品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高效照明产品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0" w:name="_Toc6428"/>
      <w:r>
        <w:rPr>
          <w:rFonts w:ascii="仿宋" w:eastAsia="仿宋" w:hAnsi="仿宋" w:cs="仿宋" w:hint="eastAsia"/>
          <w:sz w:val="28"/>
          <w:lang w:eastAsia="zh-CN"/>
        </w:rPr>
        <w:t>(四)、项目建设选址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1" w:name="_Toc16794"/>
      <w:r>
        <w:rPr>
          <w:rFonts w:ascii="仿宋" w:eastAsia="仿宋" w:hAnsi="仿宋" w:cs="仿宋" w:hint="eastAsia"/>
          <w:sz w:val="28"/>
          <w:lang w:eastAsia="zh-CN"/>
        </w:rPr>
        <w:t>(五)、建筑物建设规模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0765"/>
      <w:r>
        <w:rPr>
          <w:rFonts w:ascii="仿宋" w:eastAsia="仿宋" w:hAnsi="仿宋" w:cs="仿宋" w:hint="eastAsia"/>
          <w:sz w:val="28"/>
          <w:lang w:eastAsia="zh-CN"/>
        </w:rPr>
        <w:t>(六)、项目总投资及资金构成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3" w:name="_Toc7039"/>
      <w:r>
        <w:rPr>
          <w:rFonts w:ascii="仿宋" w:eastAsia="仿宋" w:hAnsi="仿宋" w:cs="仿宋" w:hint="eastAsia"/>
          <w:sz w:val="28"/>
          <w:lang w:eastAsia="zh-CN"/>
        </w:rPr>
        <w:t>(七)、资金筹措方案</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公司计划邀请合作伙伴参与项目投资，共同分享项目的发展成果。通过与高效照明产品行业内有实力、资源丰富的合作伙伴达成合作协议，实现资源共享、风险分担，提高项目的整体实力。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4" w:name="_Toc5845"/>
      <w:r>
        <w:rPr>
          <w:rFonts w:ascii="仿宋" w:eastAsia="仿宋" w:hAnsi="仿宋" w:cs="仿宋" w:hint="eastAsia"/>
          <w:sz w:val="28"/>
          <w:lang w:eastAsia="zh-CN"/>
        </w:rPr>
        <w:t>(八)、项目预期经济效益规划目标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5" w:name="_Toc1438"/>
      <w:r>
        <w:rPr>
          <w:rFonts w:ascii="仿宋" w:eastAsia="仿宋" w:hAnsi="仿宋" w:cs="仿宋" w:hint="eastAsia"/>
          <w:sz w:val="28"/>
          <w:lang w:eastAsia="zh-CN"/>
        </w:rPr>
        <w:t>(九)、项目建设进度规划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9427"/>
      <w:r>
        <w:rPr>
          <w:rFonts w:ascii="仿宋" w:eastAsia="仿宋" w:hAnsi="仿宋" w:cs="仿宋" w:hint="eastAsia"/>
          <w:sz w:val="28"/>
          <w:lang w:eastAsia="zh-CN"/>
        </w:rPr>
        <w:t>三、第七章员工培训与发展</w:t>
      </w:r>
      <w:bookmarkEnd w:id="16"/>
    </w:p>
    <w:p>
      <w:pPr>
        <w:pStyle w:val="Heading2"/>
        <w:rPr>
          <w:rFonts w:ascii="仿宋" w:eastAsia="仿宋" w:hAnsi="仿宋" w:cs="仿宋" w:hint="eastAsia"/>
          <w:lang w:eastAsia="zh-CN"/>
        </w:rPr>
      </w:pPr>
      <w:bookmarkStart w:id="17" w:name="_Toc6838"/>
      <w:r>
        <w:rPr>
          <w:rFonts w:ascii="仿宋" w:eastAsia="仿宋" w:hAnsi="仿宋" w:cs="仿宋" w:hint="eastAsia"/>
          <w:lang w:eastAsia="zh-CN"/>
        </w:rPr>
        <w:t>(一)、培训需求分析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8" w:name="_Toc15353"/>
      <w:r>
        <w:rPr>
          <w:rFonts w:ascii="仿宋" w:eastAsia="仿宋" w:hAnsi="仿宋" w:cs="仿宋" w:hint="eastAsia"/>
          <w:sz w:val="28"/>
          <w:lang w:eastAsia="zh-CN"/>
        </w:rPr>
        <w:t>(二)、培训计划制定</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9" w:name="_Toc5910"/>
      <w:r>
        <w:rPr>
          <w:rFonts w:ascii="仿宋" w:eastAsia="仿宋" w:hAnsi="仿宋" w:cs="仿宋" w:hint="eastAsia"/>
          <w:sz w:val="28"/>
          <w:lang w:eastAsia="zh-CN"/>
        </w:rPr>
        <w:t>(三)、培训实施与评估</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0" w:name="_Toc12801"/>
      <w:r>
        <w:rPr>
          <w:rFonts w:ascii="仿宋" w:eastAsia="仿宋" w:hAnsi="仿宋" w:cs="仿宋" w:hint="eastAsia"/>
          <w:sz w:val="28"/>
          <w:lang w:eastAsia="zh-CN"/>
        </w:rPr>
        <w:t>(四)、持续学习与专业发展支持</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提供灵活的在线学习平台，使员工可以随时随地获取各类学习资源。这包括高效照明产品行业报告、网络课程、研讨会等，帮助员工自主学习和获取最新的专业知识。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专业认证支持：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鼓励并支持员工获取相关的专业认证，例如高效照明产品行业认可的证书或资格。组织可以提供学习资源、报名费用支持等，以激发员工的学习积极性。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定期组织专业培训活动，邀请高效照明产品行业专家或内外部讲师进行知识分享和培训。这有助于员工深入了解高效照明产品行业趋势，拓展视野，提高综合素质。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建立知识管理平台，鼓励员工分享经验、高效照明产品行业见解和学习心得。这有助于构建学习型组织，促使知识在团队内部流动和共享。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1" w:name="_Toc25008"/>
      <w:r>
        <w:rPr>
          <w:rFonts w:ascii="仿宋" w:eastAsia="仿宋" w:hAnsi="仿宋" w:cs="仿宋" w:hint="eastAsia"/>
          <w:sz w:val="28"/>
          <w:lang w:eastAsia="zh-CN"/>
        </w:rPr>
        <w:t>四、员工职业生涯规划与发展</w:t>
      </w:r>
      <w:bookmarkEnd w:id="21"/>
    </w:p>
    <w:p>
      <w:pPr>
        <w:pStyle w:val="Heading2"/>
        <w:rPr>
          <w:rFonts w:ascii="仿宋" w:eastAsia="仿宋" w:hAnsi="仿宋" w:cs="仿宋" w:hint="eastAsia"/>
          <w:lang w:eastAsia="zh-CN"/>
        </w:rPr>
      </w:pPr>
      <w:bookmarkStart w:id="22" w:name="_Toc446"/>
      <w:r>
        <w:rPr>
          <w:rFonts w:ascii="仿宋" w:eastAsia="仿宋" w:hAnsi="仿宋" w:cs="仿宋" w:hint="eastAsia"/>
          <w:lang w:eastAsia="zh-CN"/>
        </w:rPr>
        <w:t>(一)、职业生涯规划概述</w:t>
      </w:r>
      <w:bookmarkEnd w:id="22"/>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了解当前和未来的职业市场趋势，以及所处高效照明产品行业的发展方向，有助于调整个人的职业规划，确保与市场需求保持一致。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3" w:name="_Toc17137"/>
      <w:r>
        <w:rPr>
          <w:rFonts w:ascii="仿宋" w:eastAsia="仿宋" w:hAnsi="仿宋" w:cs="仿宋" w:hint="eastAsia"/>
          <w:sz w:val="28"/>
          <w:lang w:eastAsia="zh-CN"/>
        </w:rPr>
        <w:t>(二)、基本原则与方法</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高效照明产品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4" w:name="_Toc20276"/>
      <w:r>
        <w:rPr>
          <w:rFonts w:ascii="仿宋" w:eastAsia="仿宋" w:hAnsi="仿宋" w:cs="仿宋" w:hint="eastAsia"/>
          <w:sz w:val="28"/>
          <w:lang w:eastAsia="zh-CN"/>
        </w:rPr>
        <w:t>(三)、员工职业生涯管理</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5" w:name="_Toc24329"/>
      <w:r>
        <w:rPr>
          <w:rFonts w:ascii="仿宋" w:eastAsia="仿宋" w:hAnsi="仿宋" w:cs="仿宋" w:hint="eastAsia"/>
          <w:sz w:val="28"/>
          <w:lang w:eastAsia="zh-CN"/>
        </w:rPr>
        <w:t>(四)、职业生涯发展支持体系</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建立一个职业发展资源中心，集中提供各类有关职业发展的信息和工具，有助于员工更便捷地获取所需的资源。这可以包括在线平台、内部文档、高效照明产品行业报告等。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6" w:name="_Toc25887"/>
      <w:r>
        <w:rPr>
          <w:rFonts w:ascii="仿宋" w:eastAsia="仿宋" w:hAnsi="仿宋" w:cs="仿宋" w:hint="eastAsia"/>
          <w:sz w:val="28"/>
          <w:lang w:eastAsia="zh-CN"/>
        </w:rPr>
        <w:t>(五)、公司文化与员工职业发展融合</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7" w:name="_Toc30668"/>
      <w:r>
        <w:rPr>
          <w:rFonts w:ascii="仿宋" w:eastAsia="仿宋" w:hAnsi="仿宋" w:cs="仿宋" w:hint="eastAsia"/>
          <w:sz w:val="28"/>
          <w:lang w:eastAsia="zh-CN"/>
        </w:rPr>
        <w:t>(六)、未来趋势与发展策略</w:t>
      </w:r>
      <w:bookmarkEnd w:id="27"/>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高效照明产品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投资于员工的技能培训，确保他们具备未来工作所需的新技能。与高效照明产品行业专业机构建立合作关系，提供最新的高效照明产品行业培训。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8" w:name="_Toc16361"/>
      <w:r>
        <w:rPr>
          <w:rFonts w:ascii="仿宋" w:eastAsia="仿宋" w:hAnsi="仿宋" w:cs="仿宋" w:hint="eastAsia"/>
          <w:sz w:val="28"/>
          <w:lang w:eastAsia="zh-CN"/>
        </w:rPr>
        <w:t>五、宏观环境分析</w:t>
      </w:r>
      <w:bookmarkEnd w:id="28"/>
    </w:p>
    <w:p>
      <w:pPr>
        <w:pStyle w:val="Heading2"/>
        <w:rPr>
          <w:rFonts w:ascii="仿宋" w:eastAsia="仿宋" w:hAnsi="仿宋" w:cs="仿宋" w:hint="eastAsia"/>
          <w:lang w:eastAsia="zh-CN"/>
        </w:rPr>
      </w:pPr>
      <w:bookmarkStart w:id="29" w:name="_Toc23129"/>
      <w:r>
        <w:rPr>
          <w:rFonts w:ascii="仿宋" w:eastAsia="仿宋" w:hAnsi="仿宋" w:cs="仿宋" w:hint="eastAsia"/>
          <w:lang w:eastAsia="zh-CN"/>
        </w:rPr>
        <w:t>(一)、宏观环境分析</w:t>
      </w:r>
      <w:bookmarkEnd w:id="29"/>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高效照明产品行业中具有重要意义。随着社会结构的变化，消费者对产品和服务的需求也发生了变化。当前，社会对可持续性和社会责任的关注不断增加，这对 高效照明产品行业提出了更高的要求。企业需要适应社会价值观的演变，关注社会趋势，以更好地满足市场需求。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高效照明产品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高效照明产品行业的发展至关重要。政府政策的变化、国际关系的调整都可能对企业产生深刻的影响。特别是在 高效照明产品行业可能涉及到的领域，如法规、知识产权保护等，企业需要密切关注政治动态，及时调整战略。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高效照明产品行业的驱动力之一。新技术的引入可能改变高效照明产品行业格局，提高生产效率，创造新的商业机会。企业需要保持对技术趋势的敏感性，不断更新技术和提升创新能力，以保持竞争力。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法律环境对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高效照明产品行业的运营产生直接的约束和引导。合规性、知识产权的保护、劳动法规等都是企业必须遵循的法律框架。企业需要建立完善的法律团队，确保在法规范围内经营，降低法律风险。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高效照明产品行业需要更加重视环境因素。降低碳足迹、可持续生产、环保政策的遵守等都成为企业经营的重要考量。企业需要通过绿色技术和环保举措，积极履行社会责任。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30" w:name="_Toc6436"/>
      <w:r>
        <w:rPr>
          <w:rFonts w:ascii="仿宋" w:eastAsia="仿宋" w:hAnsi="仿宋" w:cs="仿宋" w:hint="eastAsia"/>
          <w:sz w:val="28"/>
          <w:lang w:eastAsia="zh-CN"/>
        </w:rPr>
        <w:t>六、第十二章职业伦理与社会责任</w:t>
      </w:r>
      <w:bookmarkEnd w:id="30"/>
    </w:p>
    <w:p>
      <w:pPr>
        <w:pStyle w:val="Heading2"/>
        <w:rPr>
          <w:rFonts w:ascii="仿宋" w:eastAsia="仿宋" w:hAnsi="仿宋" w:cs="仿宋" w:hint="eastAsia"/>
          <w:lang w:eastAsia="zh-CN"/>
        </w:rPr>
      </w:pPr>
      <w:bookmarkStart w:id="31" w:name="_Toc16160"/>
      <w:r>
        <w:rPr>
          <w:rFonts w:ascii="仿宋" w:eastAsia="仿宋" w:hAnsi="仿宋" w:cs="仿宋" w:hint="eastAsia"/>
          <w:lang w:eastAsia="zh-CN"/>
        </w:rPr>
        <w:t>(一)、职业道德规范</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高效照明产品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32" w:name="_Toc16386"/>
      <w:r>
        <w:rPr>
          <w:rFonts w:ascii="仿宋" w:eastAsia="仿宋" w:hAnsi="仿宋" w:cs="仿宋" w:hint="eastAsia"/>
          <w:sz w:val="28"/>
          <w:lang w:eastAsia="zh-CN"/>
        </w:rPr>
        <w:t>(二)、社会责任履行</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履行是企业对社会做出积极贡献的表现，是企业持续发展的关键因素之一。首先，社会责任履行有助于提升企业的社会声誉。通过参与公益事业、环保活动等，企业能够赢得社会的尊重和好感，形成积极的品牌形象。其次，社会责任履行有助于塑造企业文化。将社会责任纳入企业文化，有助于培养员工的社会责任意识，形成积极向上的团队氛围。此外，社会责任的履行也为企业创造了发展的机会。透过对社会问题的解决，企业能够创造出新的市场，提升自身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履行社会责任时，企业首先要明确自身的社会责任范围。这需要对企业的业务活动进行全面的分析，了解自身对社会、环境的影响。其次，企业要制定具体的社会责任计划。这包括参与公益活动、推动可持续发展、关注员工福祉等方面。计划的制定应当与企业的战略目标相一致，确保社会责任的履行与企业的长期发展相互促进。最后，企业需要建立有效的社会责任管理体系。通过建立监测、评估和报告机制，不断优化社会责任的履行过程，实现社会责任的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8" w:history="1">
        <w:r>
          <w:rPr>
            <w:rFonts w:ascii="SimSun" w:eastAsia="SimSun" w:hAnsi="SimSun" w:cs="SimSun"/>
            <w:b/>
            <w:bCs/>
            <w:color w:val="0000EE"/>
            <w:kern w:val="0"/>
            <w:sz w:val="30"/>
            <w:szCs w:val="30"/>
            <w:u w:val="single" w:color="0000EE"/>
          </w:rPr>
          <w:t>https://d.book118.com/267126166016006034</w:t>
        </w:r>
      </w:hyperlink>
    </w:p>
    <w:p>
      <w:pPr>
        <w:ind w:firstLine="560" w:firstLineChars="200"/>
        <w:rPr>
          <w:rFonts w:ascii="仿宋" w:eastAsia="仿宋" w:hAnsi="仿宋" w:cs="仿宋" w:hint="eastAsia"/>
          <w:sz w:val="28"/>
        </w:rPr>
      </w:pPr>
    </w:p>
    <w:sectPr>
      <w:headerReference w:type="default" r:id="rId69"/>
      <w:footerReference w:type="default" r:id="rId70"/>
      <w:type w:val="nextPage"/>
      <w:pgSz w:w="11906" w:h="16838"/>
      <w:pgMar w:top="1440" w:right="1800" w:bottom="1440" w:left="1800" w:header="851" w:footer="992" w:gutter="0"/>
      <w:pgNumType w:start="3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高效照明产品相关公司员工职业道路规划与管理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高效照明产品相关公司员工职业道路规划与管理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高效照明产品相关公司员工职业道路规划与管理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高效照明产品相关公司员工职业道路规划与管理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高效照明产品相关公司员工职业道路规划与管理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高效照明产品相关公司员工职业道路规划与管理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高效照明产品相关公司员工职业道路规划与管理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高效照明产品相关公司员工职业道路规划与管理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高效照明产品相关公司员工职业道路规划与管理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高效照明产品相关公司员工职业道路规划与管理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高效照明产品相关公司员工职业道路规划与管理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高效照明产品相关公司员工职业道路规划与管理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高效照明产品相关公司员工职业道路规划与管理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高效照明产品相关公司员工职业道路规划与管理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高效照明产品相关公司员工职业道路规划与管理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高效照明产品相关公司员工职业道路规划与管理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高效照明产品相关公司员工职业道路规划与管理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高效照明产品相关公司员工职业道路规划与管理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高效照明产品相关公司员工职业道路规划与管理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高效照明产品相关公司员工职业道路规划与管理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高效照明产品相关公司员工职业道路规划与管理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高效照明产品相关公司员工职业道路规划与管理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高效照明产品相关公司员工职业道路规划与管理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高效照明产品相关公司员工职业道路规划与管理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高效照明产品相关公司员工职业道路规划与管理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高效照明产品相关公司员工职业道路规划与管理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高效照明产品相关公司员工职业道路规划与管理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高效照明产品相关公司员工职业道路规划与管理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高效照明产品相关公司员工职业道路规划与管理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高效照明产品相关公司员工职业道路规划与管理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高效照明产品相关公司员工职业道路规划与管理</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高效照明产品相关公司员工职业道路规划与管理</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高效照明产品相关公司员工职业道路规划与管理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8E3DE3"/>
    <w:rsid w:val="638E3D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yperlink" Target="https://d.book118.com/267126166016006034" TargetMode="Externa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2023-12-12T04:19:00Z</dcterms:created>
  <dcterms:modified xsi:type="dcterms:W3CDTF">2023-12-12T04:19:23Z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3907C8C9FC154A20B9C23B554519A430_11</vt:lpwstr>
  </property>
  <property fmtid="{D5CDD505-2E9C-101B-9397-08002B2CF9AE}" pid="3" name="KSOProductBuildVer">
    <vt:lpwstr>2052-12.1.0.15712</vt:lpwstr>
  </property>
</Properties>
</file>