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燃油自动加油设备项目调研分析报告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554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_Toc21554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7" w:history="1">
        <w:r>
          <w:rPr>
            <w:rFonts w:ascii="仿宋" w:eastAsia="仿宋" w:hAnsi="仿宋" w:cs="仿宋" w:hint="eastAsia"/>
            <w:lang w:val="en-US"/>
          </w:rPr>
          <w:t>一、燃油自动加油设备项目规划进度</w:t>
        </w:r>
        <w:r>
          <w:tab/>
        </w:r>
        <w:r>
          <w:fldChar w:fldCharType="begin"/>
        </w:r>
        <w:r>
          <w:instrText xml:space="preserve"> PAGEREF _Toc10327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8" w:history="1">
        <w:r>
          <w:rPr>
            <w:rFonts w:ascii="仿宋" w:eastAsia="仿宋" w:hAnsi="仿宋" w:cs="仿宋" w:hint="eastAsia"/>
            <w:lang w:val="en-US"/>
          </w:rPr>
          <w:t>(一)、燃油自动加油设备项目进度安排</w:t>
        </w:r>
        <w:r>
          <w:tab/>
        </w:r>
        <w:r>
          <w:fldChar w:fldCharType="begin"/>
        </w:r>
        <w:r>
          <w:instrText xml:space="preserve"> PAGEREF _Toc20358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4" w:history="1">
        <w:r>
          <w:rPr>
            <w:rFonts w:ascii="仿宋" w:eastAsia="仿宋" w:hAnsi="仿宋" w:cs="仿宋" w:hint="eastAsia"/>
            <w:lang w:val="en-US"/>
          </w:rPr>
          <w:t>(二)、燃油自动加油设备项目实施保障措施</w:t>
        </w:r>
        <w:r>
          <w:tab/>
        </w:r>
        <w:r>
          <w:fldChar w:fldCharType="begin"/>
        </w:r>
        <w:r>
          <w:instrText xml:space="preserve"> PAGEREF _Toc14354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6" w:history="1">
        <w:r>
          <w:rPr>
            <w:rFonts w:ascii="仿宋" w:eastAsia="仿宋" w:hAnsi="仿宋" w:cs="仿宋" w:hint="eastAsia"/>
            <w:lang w:val="en-US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_Toc18776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0" w:history="1">
        <w:r>
          <w:rPr>
            <w:rFonts w:ascii="仿宋" w:eastAsia="仿宋" w:hAnsi="仿宋" w:cs="仿宋" w:hint="eastAsia"/>
            <w:lang w:val="en-US"/>
          </w:rPr>
          <w:t>(四)、燃油自动加油设备项目进度监控与调整</w:t>
        </w:r>
        <w:r>
          <w:tab/>
        </w:r>
        <w:r>
          <w:fldChar w:fldCharType="begin"/>
        </w:r>
        <w:r>
          <w:instrText xml:space="preserve"> PAGEREF _Toc17720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0" w:history="1">
        <w:r>
          <w:rPr>
            <w:rFonts w:ascii="仿宋" w:eastAsia="仿宋" w:hAnsi="仿宋" w:cs="仿宋" w:hint="eastAsia"/>
            <w:lang w:val="en-US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_Toc20780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7" w:history="1">
        <w:r>
          <w:rPr>
            <w:rFonts w:ascii="仿宋" w:eastAsia="仿宋" w:hAnsi="仿宋" w:cs="仿宋" w:hint="eastAsia"/>
            <w:lang w:val="en-US"/>
          </w:rPr>
          <w:t>二、燃油自动加油设备项目质量管理方案</w:t>
        </w:r>
        <w:r>
          <w:tab/>
        </w:r>
        <w:r>
          <w:fldChar w:fldCharType="begin"/>
        </w:r>
        <w:r>
          <w:instrText xml:space="preserve"> PAGEREF _Toc17027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7" w:history="1">
        <w:r>
          <w:rPr>
            <w:rFonts w:ascii="仿宋" w:eastAsia="仿宋" w:hAnsi="仿宋" w:cs="仿宋" w:hint="eastAsia"/>
            <w:lang w:val="en-US"/>
          </w:rPr>
          <w:t>(一)、全面质量管理</w:t>
        </w:r>
        <w:r>
          <w:tab/>
        </w:r>
        <w:r>
          <w:fldChar w:fldCharType="begin"/>
        </w:r>
        <w:r>
          <w:instrText xml:space="preserve"> PAGEREF _Toc13077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8" w:history="1">
        <w:r>
          <w:rPr>
            <w:rFonts w:ascii="仿宋" w:eastAsia="仿宋" w:hAnsi="仿宋" w:cs="仿宋" w:hint="eastAsia"/>
            <w:lang w:val="en-US"/>
          </w:rPr>
          <w:t>(二)、质量成本管理</w:t>
        </w:r>
        <w:r>
          <w:tab/>
        </w:r>
        <w:r>
          <w:fldChar w:fldCharType="begin"/>
        </w:r>
        <w:r>
          <w:instrText xml:space="preserve"> PAGEREF _Toc18188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9" w:history="1">
        <w:r>
          <w:rPr>
            <w:rFonts w:ascii="仿宋" w:eastAsia="仿宋" w:hAnsi="仿宋" w:cs="仿宋" w:hint="eastAsia"/>
            <w:lang w:val="en-US"/>
          </w:rPr>
          <w:t>(三)、服务质量管理</w:t>
        </w:r>
        <w:r>
          <w:tab/>
        </w:r>
        <w:r>
          <w:fldChar w:fldCharType="begin"/>
        </w:r>
        <w:r>
          <w:instrText xml:space="preserve"> PAGEREF _Toc32719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49" w:history="1">
        <w:r>
          <w:rPr>
            <w:rFonts w:ascii="仿宋" w:eastAsia="仿宋" w:hAnsi="仿宋" w:cs="仿宋" w:hint="eastAsia"/>
            <w:lang w:val="en-US"/>
          </w:rPr>
          <w:t>三、燃油自动加油设备行业行业特征</w:t>
        </w:r>
        <w:r>
          <w:tab/>
        </w:r>
        <w:r>
          <w:fldChar w:fldCharType="begin"/>
        </w:r>
        <w:r>
          <w:instrText xml:space="preserve"> PAGEREF _Toc18049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4" w:history="1">
        <w:r>
          <w:rPr>
            <w:rFonts w:ascii="仿宋" w:eastAsia="仿宋" w:hAnsi="仿宋" w:cs="仿宋" w:hint="eastAsia"/>
            <w:lang w:val="en-US"/>
          </w:rPr>
          <w:t>(一)、市场规模庞大</w:t>
        </w:r>
        <w:r>
          <w:tab/>
        </w:r>
        <w:r>
          <w:fldChar w:fldCharType="begin"/>
        </w:r>
        <w:r>
          <w:instrText xml:space="preserve"> PAGEREF _Toc29354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2" w:history="1">
        <w:r>
          <w:rPr>
            <w:rFonts w:ascii="仿宋" w:eastAsia="仿宋" w:hAnsi="仿宋" w:cs="仿宋" w:hint="eastAsia"/>
            <w:lang w:val="en-US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_Toc13282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" w:history="1">
        <w:r>
          <w:rPr>
            <w:rFonts w:ascii="仿宋" w:eastAsia="仿宋" w:hAnsi="仿宋" w:cs="仿宋" w:hint="eastAsia"/>
            <w:lang w:val="en-US"/>
          </w:rPr>
          <w:t>(三)、竞争激烈</w:t>
        </w:r>
        <w:r>
          <w:tab/>
        </w:r>
        <w:r>
          <w:fldChar w:fldCharType="begin"/>
        </w:r>
        <w:r>
          <w:instrText xml:space="preserve"> PAGEREF _Toc3024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2" w:history="1">
        <w:r>
          <w:rPr>
            <w:rFonts w:ascii="仿宋" w:eastAsia="仿宋" w:hAnsi="仿宋" w:cs="仿宋" w:hint="eastAsia"/>
            <w:lang w:val="en-US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_Toc11062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3" w:history="1">
        <w:r>
          <w:rPr>
            <w:rFonts w:ascii="仿宋" w:eastAsia="仿宋" w:hAnsi="仿宋" w:cs="仿宋" w:hint="eastAsia"/>
            <w:lang w:val="en-US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_Toc10663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49" w:history="1">
        <w:r>
          <w:rPr>
            <w:rFonts w:ascii="仿宋" w:eastAsia="仿宋" w:hAnsi="仿宋" w:cs="仿宋" w:hint="eastAsia"/>
            <w:lang w:val="en-US"/>
          </w:rPr>
          <w:t>四、燃油自动加油设备项目建设单位说明</w:t>
        </w:r>
        <w:r>
          <w:tab/>
        </w:r>
        <w:r>
          <w:fldChar w:fldCharType="begin"/>
        </w:r>
        <w:r>
          <w:instrText xml:space="preserve"> PAGEREF _Toc25049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" w:history="1">
        <w:r>
          <w:rPr>
            <w:rFonts w:ascii="仿宋" w:eastAsia="仿宋" w:hAnsi="仿宋" w:cs="仿宋" w:hint="eastAsia"/>
            <w:lang w:val="en-US"/>
          </w:rPr>
          <w:t>(一)、燃油自动加油设备项目承办单位基本情况</w:t>
        </w:r>
        <w:r>
          <w:tab/>
        </w:r>
        <w:r>
          <w:fldChar w:fldCharType="begin"/>
        </w:r>
        <w:r>
          <w:instrText xml:space="preserve"> PAGEREF _Toc610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6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_Toc23126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4" w:history="1">
        <w:r>
          <w:rPr>
            <w:rFonts w:ascii="仿宋" w:eastAsia="仿宋" w:hAnsi="仿宋" w:cs="仿宋" w:hint="eastAsia"/>
            <w:lang w:val="en-US"/>
          </w:rPr>
          <w:t>五、建设背景及必要性分析</w:t>
        </w:r>
        <w:r>
          <w:tab/>
        </w:r>
        <w:r>
          <w:fldChar w:fldCharType="begin"/>
        </w:r>
        <w:r>
          <w:instrText xml:space="preserve"> PAGEREF _Toc9984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9" w:history="1">
        <w:r>
          <w:rPr>
            <w:rFonts w:ascii="仿宋" w:eastAsia="仿宋" w:hAnsi="仿宋" w:cs="仿宋" w:hint="eastAsia"/>
            <w:lang w:val="en-US"/>
          </w:rPr>
          <w:t>(一)、燃油自动加油设备项目承办单位背景分析</w:t>
        </w:r>
        <w:r>
          <w:tab/>
        </w:r>
        <w:r>
          <w:fldChar w:fldCharType="begin"/>
        </w:r>
        <w:r>
          <w:instrText xml:space="preserve"> PAGEREF _Toc32739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7" w:history="1">
        <w:r>
          <w:rPr>
            <w:rFonts w:ascii="仿宋" w:eastAsia="仿宋" w:hAnsi="仿宋" w:cs="仿宋" w:hint="eastAsia"/>
            <w:lang w:val="en-US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_Toc17217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3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_Toc12033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1" w:history="1">
        <w:r>
          <w:rPr>
            <w:rFonts w:ascii="仿宋" w:eastAsia="仿宋" w:hAnsi="仿宋" w:cs="仿宋" w:hint="eastAsia"/>
            <w:lang w:val="en-US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_Toc10851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113" w:history="1">
        <w:r>
          <w:rPr>
            <w:rFonts w:ascii="仿宋" w:eastAsia="仿宋" w:hAnsi="仿宋" w:cs="仿宋" w:hint="eastAsia"/>
            <w:lang w:val="en-US"/>
          </w:rPr>
          <w:t>(五)、燃油自动加油设备项目必要性分析</w:t>
        </w:r>
        <w:r>
          <w:tab/>
        </w:r>
        <w:r>
          <w:fldChar w:fldCharType="begin"/>
        </w:r>
        <w:r>
          <w:instrText xml:space="preserve"> PAGEREF _Toc7113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8" w:history="1">
        <w:r>
          <w:rPr>
            <w:rFonts w:ascii="仿宋" w:eastAsia="仿宋" w:hAnsi="仿宋" w:cs="仿宋" w:hint="eastAsia"/>
            <w:lang w:val="en-US"/>
          </w:rPr>
          <w:t>六、燃油自动加油设备企业概貌</w:t>
        </w:r>
        <w:r>
          <w:tab/>
        </w:r>
        <w:r>
          <w:fldChar w:fldCharType="begin"/>
        </w:r>
        <w:r>
          <w:instrText xml:space="preserve"> PAGEREF _Toc32418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5" w:history="1">
        <w:r>
          <w:rPr>
            <w:rFonts w:ascii="仿宋" w:eastAsia="仿宋" w:hAnsi="仿宋" w:cs="仿宋" w:hint="eastAsia"/>
            <w:lang w:val="en-US"/>
          </w:rPr>
          <w:t>(一)、燃油自动加油设备企业基础信息</w:t>
        </w:r>
        <w:r>
          <w:tab/>
        </w:r>
        <w:r>
          <w:fldChar w:fldCharType="begin"/>
        </w:r>
        <w:r>
          <w:instrText xml:space="preserve"> PAGEREF _Toc19435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9" w:history="1">
        <w:r>
          <w:rPr>
            <w:rFonts w:ascii="仿宋" w:eastAsia="仿宋" w:hAnsi="仿宋" w:cs="仿宋" w:hint="eastAsia"/>
            <w:lang w:val="en-US"/>
          </w:rPr>
          <w:t>(二)、燃油自动加油设备企业简要介绍</w:t>
        </w:r>
        <w:r>
          <w:tab/>
        </w:r>
        <w:r>
          <w:fldChar w:fldCharType="begin"/>
        </w:r>
        <w:r>
          <w:instrText xml:space="preserve"> PAGEREF _Toc29129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0" w:history="1">
        <w:r>
          <w:rPr>
            <w:rFonts w:ascii="仿宋" w:eastAsia="仿宋" w:hAnsi="仿宋" w:cs="仿宋" w:hint="eastAsia"/>
            <w:lang w:val="en-US"/>
          </w:rPr>
          <w:t>(三)、企业竞争优势概览</w:t>
        </w:r>
        <w:r>
          <w:tab/>
        </w:r>
        <w:r>
          <w:fldChar w:fldCharType="begin"/>
        </w:r>
        <w:r>
          <w:instrText xml:space="preserve"> PAGEREF _Toc18800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5" w:history="1">
        <w:r>
          <w:rPr>
            <w:rFonts w:ascii="仿宋" w:eastAsia="仿宋" w:hAnsi="仿宋" w:cs="仿宋" w:hint="eastAsia"/>
            <w:lang w:val="en-US"/>
          </w:rPr>
          <w:t>(四)、燃油自动加油设备企业财务数据要略</w:t>
        </w:r>
        <w:r>
          <w:tab/>
        </w:r>
        <w:r>
          <w:fldChar w:fldCharType="begin"/>
        </w:r>
        <w:r>
          <w:instrText xml:space="preserve"> PAGEREF _Toc20325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4" w:history="1">
        <w:r>
          <w:rPr>
            <w:rFonts w:ascii="仿宋" w:eastAsia="仿宋" w:hAnsi="仿宋" w:cs="仿宋" w:hint="eastAsia"/>
            <w:lang w:val="en-US"/>
          </w:rPr>
          <w:t>(五)、核心团队成员简述</w:t>
        </w:r>
        <w:r>
          <w:tab/>
        </w:r>
        <w:r>
          <w:fldChar w:fldCharType="begin"/>
        </w:r>
        <w:r>
          <w:instrText xml:space="preserve"> PAGEREF _Toc7354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0" w:history="1">
        <w:r>
          <w:rPr>
            <w:rFonts w:ascii="仿宋" w:eastAsia="仿宋" w:hAnsi="仿宋" w:cs="仿宋" w:hint="eastAsia"/>
            <w:lang w:val="en-US"/>
          </w:rPr>
          <w:t>(六)、燃油自动加油设备企业经营宗旨阐述</w:t>
        </w:r>
        <w:r>
          <w:tab/>
        </w:r>
        <w:r>
          <w:fldChar w:fldCharType="begin"/>
        </w:r>
        <w:r>
          <w:instrText xml:space="preserve"> PAGEREF _Toc17740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4" w:history="1">
        <w:r>
          <w:rPr>
            <w:rFonts w:ascii="仿宋" w:eastAsia="仿宋" w:hAnsi="仿宋" w:cs="仿宋" w:hint="eastAsia"/>
            <w:lang w:val="en-US"/>
          </w:rPr>
          <w:t>(七)、燃油自动加油设备企业未来发展规划</w:t>
        </w:r>
        <w:r>
          <w:tab/>
        </w:r>
        <w:r>
          <w:fldChar w:fldCharType="begin"/>
        </w:r>
        <w:r>
          <w:instrText xml:space="preserve"> PAGEREF _Toc20314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10" w:history="1">
        <w:r>
          <w:rPr>
            <w:rFonts w:ascii="仿宋" w:eastAsia="仿宋" w:hAnsi="仿宋" w:cs="仿宋" w:hint="eastAsia"/>
            <w:lang w:val="en-US"/>
          </w:rPr>
          <w:t>七、燃油自动加油设备项目投资背景分析</w:t>
        </w:r>
        <w:r>
          <w:tab/>
        </w:r>
        <w:r>
          <w:fldChar w:fldCharType="begin"/>
        </w:r>
        <w:r>
          <w:instrText xml:space="preserve"> PAGEREF _Toc17810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_Toc1711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8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_Toc30008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5" w:history="1">
        <w:r>
          <w:rPr>
            <w:rFonts w:ascii="仿宋" w:eastAsia="仿宋" w:hAnsi="仿宋" w:cs="仿宋" w:hint="eastAsia"/>
            <w:lang w:val="en-US"/>
          </w:rPr>
          <w:t>八、燃油自动加油设备项目建设符合性</w:t>
        </w:r>
        <w:r>
          <w:tab/>
        </w:r>
        <w:r>
          <w:fldChar w:fldCharType="begin"/>
        </w:r>
        <w:r>
          <w:instrText xml:space="preserve"> PAGEREF _Toc31855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5" w:history="1">
        <w:r>
          <w:rPr>
            <w:rFonts w:ascii="仿宋" w:eastAsia="仿宋" w:hAnsi="仿宋" w:cs="仿宋" w:hint="eastAsia"/>
            <w:lang w:val="en-US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_Toc29955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" w:history="1">
        <w:r>
          <w:rPr>
            <w:rFonts w:ascii="仿宋" w:eastAsia="仿宋" w:hAnsi="仿宋" w:cs="仿宋" w:hint="eastAsia"/>
            <w:lang w:val="en-US"/>
          </w:rPr>
          <w:t>(二)、燃油自动加油设备项目选址与用地规划相容性</w:t>
        </w:r>
        <w:r>
          <w:tab/>
        </w:r>
        <w:r>
          <w:fldChar w:fldCharType="begin"/>
        </w:r>
        <w:r>
          <w:instrText xml:space="preserve"> PAGEREF _Toc3209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6" w:history="1">
        <w:r>
          <w:rPr>
            <w:rFonts w:ascii="仿宋" w:eastAsia="仿宋" w:hAnsi="仿宋" w:cs="仿宋" w:hint="eastAsia"/>
            <w:lang w:val="en-US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_Toc32356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" w:history="1">
        <w:r>
          <w:rPr>
            <w:rFonts w:ascii="仿宋" w:eastAsia="仿宋" w:hAnsi="仿宋" w:cs="仿宋" w:hint="eastAsia"/>
            <w:lang w:val="en-US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_Toc2814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val="en-US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_Toc23646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6" w:history="1">
        <w:r>
          <w:rPr>
            <w:rFonts w:ascii="仿宋" w:eastAsia="仿宋" w:hAnsi="仿宋" w:cs="仿宋" w:hint="eastAsia"/>
            <w:lang w:val="en-US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_Toc27046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27" w:history="1">
        <w:r>
          <w:rPr>
            <w:rFonts w:ascii="仿宋" w:eastAsia="仿宋" w:hAnsi="仿宋" w:cs="仿宋" w:hint="eastAsia"/>
            <w:lang w:val="en-US"/>
          </w:rPr>
          <w:t>十、燃油自动加油设备项目投资可行性分析</w:t>
        </w:r>
        <w:r>
          <w:tab/>
        </w:r>
        <w:r>
          <w:fldChar w:fldCharType="begin"/>
        </w:r>
        <w:r>
          <w:instrText xml:space="preserve"> PAGEREF _Toc18627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val="en-US"/>
          </w:rPr>
          <w:t>(一)、燃油自动加油设备项目估算说明</w:t>
        </w:r>
        <w:r>
          <w:tab/>
        </w:r>
        <w:r>
          <w:fldChar w:fldCharType="begin"/>
        </w:r>
        <w:r>
          <w:instrText xml:space="preserve"> PAGEREF _Toc13567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7" w:history="1">
        <w:r>
          <w:rPr>
            <w:rFonts w:ascii="仿宋" w:eastAsia="仿宋" w:hAnsi="仿宋" w:cs="仿宋" w:hint="eastAsia"/>
            <w:lang w:val="en-US"/>
          </w:rPr>
          <w:t>(二)、燃油自动加油设备项目总投资估算</w:t>
        </w:r>
        <w:r>
          <w:tab/>
        </w:r>
        <w:r>
          <w:fldChar w:fldCharType="begin"/>
        </w:r>
        <w:r>
          <w:instrText xml:space="preserve"> PAGEREF _Toc14407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2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_Toc26732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6" w:history="1">
        <w:r>
          <w:rPr>
            <w:rFonts w:ascii="仿宋" w:eastAsia="仿宋" w:hAnsi="仿宋" w:cs="仿宋" w:hint="eastAsia"/>
            <w:lang w:val="en-US"/>
          </w:rPr>
          <w:t>十一、项目实施与进度安排</w:t>
        </w:r>
        <w:r>
          <w:tab/>
        </w:r>
        <w:r>
          <w:fldChar w:fldCharType="begin"/>
        </w:r>
        <w:r>
          <w:instrText xml:space="preserve"> PAGEREF _Toc13366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3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_Toc23963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3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_Toc5843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5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_Toc30695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2" w:history="1">
        <w:r>
          <w:rPr>
            <w:rFonts w:ascii="仿宋" w:eastAsia="仿宋" w:hAnsi="仿宋" w:cs="仿宋" w:hint="eastAsia"/>
            <w:lang w:val="en-US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_Toc26532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678" w:history="1">
        <w:r>
          <w:rPr>
            <w:rFonts w:ascii="仿宋" w:eastAsia="仿宋" w:hAnsi="仿宋" w:cs="仿宋" w:hint="eastAsia"/>
            <w:lang w:val="en-US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_Toc29678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1" w:history="1">
        <w:r>
          <w:rPr>
            <w:rFonts w:ascii="仿宋" w:eastAsia="仿宋" w:hAnsi="仿宋" w:cs="仿宋" w:hint="eastAsia"/>
            <w:lang w:val="en-US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_Toc16191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7" w:history="1">
        <w:r>
          <w:rPr>
            <w:rFonts w:ascii="仿宋" w:eastAsia="仿宋" w:hAnsi="仿宋" w:cs="仿宋" w:hint="eastAsia"/>
            <w:lang w:val="en-US"/>
          </w:rPr>
          <w:t>十三、行业趋势与未来发展</w:t>
        </w:r>
        <w:r>
          <w:tab/>
        </w:r>
        <w:r>
          <w:fldChar w:fldCharType="begin"/>
        </w:r>
        <w:r>
          <w:instrText xml:space="preserve"> PAGEREF _Toc17587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9" w:history="1">
        <w:r>
          <w:rPr>
            <w:rFonts w:ascii="仿宋" w:eastAsia="仿宋" w:hAnsi="仿宋" w:cs="仿宋" w:hint="eastAsia"/>
            <w:lang w:val="en-US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_Toc5709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1" w:history="1">
        <w:r>
          <w:rPr>
            <w:rFonts w:ascii="仿宋" w:eastAsia="仿宋" w:hAnsi="仿宋" w:cs="仿宋" w:hint="eastAsia"/>
            <w:lang w:val="en-US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_Toc29451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66" w:history="1">
        <w:r>
          <w:rPr>
            <w:rFonts w:ascii="仿宋" w:eastAsia="仿宋" w:hAnsi="仿宋" w:cs="仿宋" w:hint="eastAsia"/>
            <w:lang w:val="en-US"/>
          </w:rPr>
          <w:t>十四、燃油自动加油设备项目选址可行性分析</w:t>
        </w:r>
        <w:r>
          <w:tab/>
        </w:r>
        <w:r>
          <w:fldChar w:fldCharType="begin"/>
        </w:r>
        <w:r>
          <w:instrText xml:space="preserve"> PAGEREF _Toc16866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3" w:history="1">
        <w:r>
          <w:rPr>
            <w:rFonts w:ascii="仿宋" w:eastAsia="仿宋" w:hAnsi="仿宋" w:cs="仿宋" w:hint="eastAsia"/>
            <w:lang w:val="en-US"/>
          </w:rPr>
          <w:t>(一)、燃油自动加油设备项目选址原则</w:t>
        </w:r>
        <w:r>
          <w:tab/>
        </w:r>
        <w:r>
          <w:fldChar w:fldCharType="begin"/>
        </w:r>
        <w:r>
          <w:instrText xml:space="preserve"> PAGEREF _Toc22813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3" w:history="1">
        <w:r>
          <w:rPr>
            <w:rFonts w:ascii="仿宋" w:eastAsia="仿宋" w:hAnsi="仿宋" w:cs="仿宋" w:hint="eastAsia"/>
            <w:lang w:val="en-US"/>
          </w:rPr>
          <w:t>(二)、燃油自动加油设备项目选址</w:t>
        </w:r>
        <w:r>
          <w:tab/>
        </w:r>
        <w:r>
          <w:fldChar w:fldCharType="begin"/>
        </w:r>
        <w:r>
          <w:instrText xml:space="preserve"> PAGEREF _Toc12123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4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_Toc9024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4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_Toc17504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" w:history="1">
        <w:r>
          <w:rPr>
            <w:rFonts w:ascii="仿宋" w:eastAsia="仿宋" w:hAnsi="仿宋" w:cs="仿宋" w:hint="eastAsia"/>
            <w:lang w:val="en-US"/>
          </w:rPr>
          <w:t>(五)、用地总体要求</w:t>
        </w:r>
        <w:r>
          <w:tab/>
        </w:r>
        <w:r>
          <w:fldChar w:fldCharType="begin"/>
        </w:r>
        <w:r>
          <w:instrText xml:space="preserve"> PAGEREF _Toc2181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4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_Toc11194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" w:history="1">
        <w:r>
          <w:rPr>
            <w:rFonts w:ascii="仿宋" w:eastAsia="仿宋" w:hAnsi="仿宋" w:cs="仿宋" w:hint="eastAsia"/>
            <w:lang w:val="en-US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_Toc156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val="en-US"/>
          </w:rPr>
          <w:t>(八)、运输组成</w:t>
        </w:r>
        <w:r>
          <w:tab/>
        </w:r>
        <w:r>
          <w:fldChar w:fldCharType="begin"/>
        </w:r>
        <w:r>
          <w:instrText xml:space="preserve"> PAGEREF _Toc24097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9" w:history="1">
        <w:r>
          <w:rPr>
            <w:rFonts w:ascii="仿宋" w:eastAsia="仿宋" w:hAnsi="仿宋" w:cs="仿宋" w:hint="eastAsia"/>
            <w:lang w:val="en-US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_Toc10759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02" w:history="1">
        <w:r>
          <w:rPr>
            <w:rFonts w:ascii="仿宋" w:eastAsia="仿宋" w:hAnsi="仿宋" w:cs="仿宋" w:hint="eastAsia"/>
            <w:lang w:val="en-US"/>
          </w:rPr>
          <w:t>十五、战略合作伙伴与投资者关系</w:t>
        </w:r>
        <w:r>
          <w:tab/>
        </w:r>
        <w:r>
          <w:fldChar w:fldCharType="begin"/>
        </w:r>
        <w:r>
          <w:instrText xml:space="preserve"> PAGEREF _Toc28202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1" w:history="1">
        <w:r>
          <w:rPr>
            <w:rFonts w:ascii="仿宋" w:eastAsia="仿宋" w:hAnsi="仿宋" w:cs="仿宋" w:hint="eastAsia"/>
            <w:lang w:val="en-US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_Toc27311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1" w:history="1">
        <w:r>
          <w:rPr>
            <w:rFonts w:ascii="仿宋" w:eastAsia="仿宋" w:hAnsi="仿宋" w:cs="仿宋" w:hint="eastAsia"/>
            <w:lang w:val="en-US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_Toc6401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2" w:history="1">
        <w:r>
          <w:rPr>
            <w:rFonts w:ascii="仿宋" w:eastAsia="仿宋" w:hAnsi="仿宋" w:cs="仿宋" w:hint="eastAsia"/>
            <w:lang w:val="en-US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_Toc26202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7" w:history="1">
        <w:r>
          <w:rPr>
            <w:rFonts w:ascii="仿宋" w:eastAsia="仿宋" w:hAnsi="仿宋" w:cs="仿宋" w:hint="eastAsia"/>
            <w:lang w:val="en-US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_Toc27027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1" w:history="1">
        <w:r>
          <w:rPr>
            <w:rFonts w:ascii="仿宋" w:eastAsia="仿宋" w:hAnsi="仿宋" w:cs="仿宋" w:hint="eastAsia"/>
            <w:lang w:val="en-US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_Toc401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9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_Toc27209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_Toc7415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_Toc408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42" w:history="1">
        <w:r>
          <w:rPr>
            <w:rFonts w:ascii="仿宋" w:eastAsia="仿宋" w:hAnsi="仿宋" w:cs="仿宋" w:hint="eastAsia"/>
            <w:lang w:val="en-US"/>
          </w:rPr>
          <w:t>十七、安全与劳动保护</w:t>
        </w:r>
        <w:r>
          <w:tab/>
        </w:r>
        <w:r>
          <w:fldChar w:fldCharType="begin"/>
        </w:r>
        <w:r>
          <w:instrText xml:space="preserve"> PAGEREF _Toc21542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3" w:history="1">
        <w:r>
          <w:rPr>
            <w:rFonts w:ascii="仿宋" w:eastAsia="仿宋" w:hAnsi="仿宋" w:cs="仿宋" w:hint="eastAsia"/>
            <w:lang w:val="en-US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_Toc14303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2" w:history="1">
        <w:r>
          <w:rPr>
            <w:rFonts w:ascii="仿宋" w:eastAsia="仿宋" w:hAnsi="仿宋" w:cs="仿宋" w:hint="eastAsia"/>
            <w:lang w:val="en-US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_Toc9342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4" w:history="1">
        <w:r>
          <w:rPr>
            <w:rFonts w:ascii="仿宋" w:eastAsia="仿宋" w:hAnsi="仿宋" w:cs="仿宋" w:hint="eastAsia"/>
            <w:lang w:val="en-US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_Toc22894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7311" w:history="1">
        <w:r>
          <w:rPr>
            <w:rFonts w:ascii="仿宋" w:eastAsia="仿宋" w:hAnsi="仿宋" w:cs="仿宋" w:hint="eastAsia"/>
            <w:lang w:val="en-US"/>
          </w:rPr>
          <w:t>十八、燃油自动加油设备项目安全现状评价报告的审核与批准</w:t>
        </w:r>
        <w:r>
          <w:tab/>
        </w:r>
        <w:r>
          <w:fldChar w:fldCharType="begin"/>
        </w:r>
        <w:r>
          <w:instrText xml:space="preserve"> PAGEREF _Toc17311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1" w:history="1">
        <w:r>
          <w:rPr>
            <w:rFonts w:ascii="仿宋" w:eastAsia="仿宋" w:hAnsi="仿宋" w:cs="仿宋" w:hint="eastAsia"/>
            <w:lang w:val="en-US"/>
          </w:rPr>
          <w:t>(一)、审核程序与内容</w:t>
        </w:r>
        <w:r>
          <w:tab/>
        </w:r>
        <w:r>
          <w:fldChar w:fldCharType="begin"/>
        </w:r>
        <w:r>
          <w:instrText xml:space="preserve"> PAGEREF _Toc15801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2" w:history="1">
        <w:r>
          <w:rPr>
            <w:rFonts w:ascii="仿宋" w:eastAsia="仿宋" w:hAnsi="仿宋" w:cs="仿宋" w:hint="eastAsia"/>
            <w:lang w:val="en-US"/>
          </w:rPr>
          <w:t>(二)、审核人员</w:t>
        </w:r>
        <w:r>
          <w:tab/>
        </w:r>
        <w:r>
          <w:fldChar w:fldCharType="begin"/>
        </w:r>
        <w:r>
          <w:instrText xml:space="preserve"> PAGEREF _Toc27222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" w:history="1">
        <w:r>
          <w:rPr>
            <w:rFonts w:ascii="仿宋" w:eastAsia="仿宋" w:hAnsi="仿宋" w:cs="仿宋" w:hint="eastAsia"/>
            <w:lang w:val="en-US"/>
          </w:rPr>
          <w:t>(三)、审核结论</w:t>
        </w:r>
        <w:r>
          <w:tab/>
        </w:r>
        <w:r>
          <w:fldChar w:fldCharType="begin"/>
        </w:r>
        <w:r>
          <w:instrText xml:space="preserve"> PAGEREF _Toc1263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2" w:history="1">
        <w:r>
          <w:rPr>
            <w:rFonts w:ascii="仿宋" w:eastAsia="仿宋" w:hAnsi="仿宋" w:cs="仿宋" w:hint="eastAsia"/>
            <w:lang w:val="en-US"/>
          </w:rPr>
          <w:t>(四)、报告批准程序</w:t>
        </w:r>
        <w:r>
          <w:tab/>
        </w:r>
        <w:r>
          <w:fldChar w:fldCharType="begin"/>
        </w:r>
        <w:r>
          <w:instrText xml:space="preserve"> PAGEREF _Toc16452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9" w:history="1">
        <w:r>
          <w:rPr>
            <w:rFonts w:ascii="仿宋" w:eastAsia="仿宋" w:hAnsi="仿宋" w:cs="仿宋" w:hint="eastAsia"/>
            <w:lang w:val="en-US"/>
          </w:rPr>
          <w:t>十九、质量管理与控制</w:t>
        </w:r>
        <w:r>
          <w:tab/>
        </w:r>
        <w:r>
          <w:fldChar w:fldCharType="begin"/>
        </w:r>
        <w:r>
          <w:instrText xml:space="preserve"> PAGEREF _Toc26519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6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_Toc13716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8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_Toc20458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65" w:history="1">
        <w:r>
          <w:rPr>
            <w:rFonts w:ascii="仿宋" w:eastAsia="仿宋" w:hAnsi="仿宋" w:cs="仿宋" w:hint="eastAsia"/>
            <w:lang w:val="en-US"/>
          </w:rPr>
          <w:t>二十、渠道管理概述</w:t>
        </w:r>
        <w:r>
          <w:tab/>
        </w:r>
        <w:r>
          <w:fldChar w:fldCharType="begin"/>
        </w:r>
        <w:r>
          <w:instrText xml:space="preserve"> PAGEREF _Toc17265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6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_Toc29426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3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_Toc4383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30" w:history="1">
        <w:r>
          <w:rPr>
            <w:rFonts w:ascii="仿宋" w:eastAsia="仿宋" w:hAnsi="仿宋" w:cs="仿宋" w:hint="eastAsia"/>
            <w:lang w:val="en-US"/>
          </w:rPr>
          <w:t>二十一、安全与环境信息披露</w:t>
        </w:r>
        <w:r>
          <w:tab/>
        </w:r>
        <w:r>
          <w:fldChar w:fldCharType="begin"/>
        </w:r>
        <w:r>
          <w:instrText xml:space="preserve"> PAGEREF _Toc4030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5" w:history="1">
        <w:r>
          <w:rPr>
            <w:rFonts w:ascii="仿宋" w:eastAsia="仿宋" w:hAnsi="仿宋" w:cs="仿宋" w:hint="eastAsia"/>
            <w:lang w:val="en-US"/>
          </w:rPr>
          <w:t>(一)、信息披露原则</w:t>
        </w:r>
        <w:r>
          <w:tab/>
        </w:r>
        <w:r>
          <w:fldChar w:fldCharType="begin"/>
        </w:r>
        <w:r>
          <w:instrText xml:space="preserve"> PAGEREF _Toc10975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1" w:history="1">
        <w:r>
          <w:rPr>
            <w:rFonts w:ascii="仿宋" w:eastAsia="仿宋" w:hAnsi="仿宋" w:cs="仿宋" w:hint="eastAsia"/>
            <w:lang w:val="en-US"/>
          </w:rPr>
          <w:t>(二)、信息披露内容</w:t>
        </w:r>
        <w:r>
          <w:tab/>
        </w:r>
        <w:r>
          <w:fldChar w:fldCharType="begin"/>
        </w:r>
        <w:r>
          <w:instrText xml:space="preserve"> PAGEREF _Toc27951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5" w:history="1">
        <w:r>
          <w:rPr>
            <w:rFonts w:ascii="仿宋" w:eastAsia="仿宋" w:hAnsi="仿宋" w:cs="仿宋" w:hint="eastAsia"/>
            <w:lang w:val="en-US"/>
          </w:rPr>
          <w:t>(三)、信息披露途径</w:t>
        </w:r>
        <w:r>
          <w:tab/>
        </w:r>
        <w:r>
          <w:fldChar w:fldCharType="begin"/>
        </w:r>
        <w:r>
          <w:instrText xml:space="preserve"> PAGEREF _Toc8465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5" w:history="1">
        <w:r>
          <w:rPr>
            <w:rFonts w:ascii="仿宋" w:eastAsia="仿宋" w:hAnsi="仿宋" w:cs="仿宋" w:hint="eastAsia"/>
            <w:lang w:val="en-US"/>
          </w:rPr>
          <w:t>(四)、信息披露周期</w:t>
        </w:r>
        <w:r>
          <w:tab/>
        </w:r>
        <w:r>
          <w:fldChar w:fldCharType="begin"/>
        </w:r>
        <w:r>
          <w:instrText xml:space="preserve"> PAGEREF _Toc13095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https://d.book118.com/267131164111006050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燃油自动加油设备项目调研分析报告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燃油自动加油设备项目调研分析报告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燃油自动加油设备项目调研分析报告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燃油自动加油设备项目调研分析报告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燃油自动加油设备项目调研分析报告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613296"/>
    <w:rsid w:val="3E6132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6713116411100605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2024-02-23T13:36:00Z</dcterms:created>
  <dcterms:modified xsi:type="dcterms:W3CDTF">2024-02-23T13:36:27Z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