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媒介代理项目规划设计方案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46" w:history="1">
        <w:r>
          <w:rPr>
            <w:rFonts w:ascii="仿宋" w:eastAsia="仿宋" w:hAnsi="仿宋" w:cs="仿宋" w:hint="eastAsia"/>
            <w:lang w:eastAsia="zh-CN"/>
          </w:rPr>
          <w:t>概论</w:t>
        </w:r>
        <w:r>
          <w:tab/>
        </w:r>
        <w:r>
          <w:fldChar w:fldCharType="begin"/>
        </w:r>
        <w:r>
          <w:instrText xml:space="preserve"> PAGEREF _Toc10946 \h </w:instrText>
        </w:r>
        <w:r>
          <w:fldChar w:fldCharType="separate"/>
        </w:r>
        <w:r>
          <w:t>3</w:t>
        </w:r>
        <w:r>
          <w:fldChar w:fldCharType="end"/>
        </w:r>
      </w:hyperlink>
    </w:p>
    <w:p>
      <w:pPr>
        <w:pStyle w:val="TOC1"/>
        <w:tabs>
          <w:tab w:val="right" w:leader="dot" w:pos="8306"/>
        </w:tabs>
      </w:pPr>
      <w:hyperlink w:anchor="_Toc3110" w:history="1">
        <w:r>
          <w:rPr>
            <w:rFonts w:ascii="仿宋" w:eastAsia="仿宋" w:hAnsi="仿宋" w:cs="仿宋" w:hint="eastAsia"/>
            <w:lang w:eastAsia="zh-CN"/>
          </w:rPr>
          <w:t>一、市场分析、调研</w:t>
        </w:r>
        <w:r>
          <w:tab/>
        </w:r>
        <w:r>
          <w:fldChar w:fldCharType="begin"/>
        </w:r>
        <w:r>
          <w:instrText xml:space="preserve"> PAGEREF _Toc3110 \h </w:instrText>
        </w:r>
        <w:r>
          <w:fldChar w:fldCharType="separate"/>
        </w:r>
        <w:r>
          <w:t>3</w:t>
        </w:r>
        <w:r>
          <w:fldChar w:fldCharType="end"/>
        </w:r>
      </w:hyperlink>
    </w:p>
    <w:p>
      <w:pPr>
        <w:pStyle w:val="TOC2"/>
        <w:tabs>
          <w:tab w:val="right" w:leader="dot" w:pos="8306"/>
        </w:tabs>
      </w:pPr>
      <w:hyperlink w:anchor="_Toc32691" w:history="1">
        <w:r>
          <w:rPr>
            <w:rFonts w:ascii="仿宋" w:eastAsia="仿宋" w:hAnsi="仿宋" w:cs="仿宋" w:hint="eastAsia"/>
            <w:lang w:eastAsia="zh-CN"/>
          </w:rPr>
          <w:t>(一)、媒介代理行业分析</w:t>
        </w:r>
        <w:r>
          <w:tab/>
        </w:r>
        <w:r>
          <w:fldChar w:fldCharType="begin"/>
        </w:r>
        <w:r>
          <w:instrText xml:space="preserve"> PAGEREF _Toc32691 \h </w:instrText>
        </w:r>
        <w:r>
          <w:fldChar w:fldCharType="separate"/>
        </w:r>
        <w:r>
          <w:t>3</w:t>
        </w:r>
        <w:r>
          <w:fldChar w:fldCharType="end"/>
        </w:r>
      </w:hyperlink>
    </w:p>
    <w:p>
      <w:pPr>
        <w:pStyle w:val="TOC2"/>
        <w:tabs>
          <w:tab w:val="right" w:leader="dot" w:pos="8306"/>
        </w:tabs>
      </w:pPr>
      <w:hyperlink w:anchor="_Toc7827" w:history="1">
        <w:r>
          <w:rPr>
            <w:rFonts w:ascii="仿宋" w:eastAsia="仿宋" w:hAnsi="仿宋" w:cs="仿宋" w:hint="eastAsia"/>
            <w:lang w:eastAsia="zh-CN"/>
          </w:rPr>
          <w:t>(二)、媒介代理市场分析预测</w:t>
        </w:r>
        <w:r>
          <w:tab/>
        </w:r>
        <w:r>
          <w:fldChar w:fldCharType="begin"/>
        </w:r>
        <w:r>
          <w:instrText xml:space="preserve"> PAGEREF _Toc7827 \h </w:instrText>
        </w:r>
        <w:r>
          <w:fldChar w:fldCharType="separate"/>
        </w:r>
        <w:r>
          <w:t>4</w:t>
        </w:r>
        <w:r>
          <w:fldChar w:fldCharType="end"/>
        </w:r>
      </w:hyperlink>
    </w:p>
    <w:p>
      <w:pPr>
        <w:pStyle w:val="TOC1"/>
        <w:tabs>
          <w:tab w:val="right" w:leader="dot" w:pos="8306"/>
        </w:tabs>
      </w:pPr>
      <w:hyperlink w:anchor="_Toc21326" w:history="1">
        <w:r>
          <w:rPr>
            <w:rFonts w:ascii="仿宋" w:eastAsia="仿宋" w:hAnsi="仿宋" w:cs="仿宋" w:hint="eastAsia"/>
            <w:lang w:eastAsia="zh-CN"/>
          </w:rPr>
          <w:t>二、媒介代理项目土建工程</w:t>
        </w:r>
        <w:r>
          <w:tab/>
        </w:r>
        <w:r>
          <w:fldChar w:fldCharType="begin"/>
        </w:r>
        <w:r>
          <w:instrText xml:space="preserve"> PAGEREF _Toc21326 \h </w:instrText>
        </w:r>
        <w:r>
          <w:fldChar w:fldCharType="separate"/>
        </w:r>
        <w:r>
          <w:t>5</w:t>
        </w:r>
        <w:r>
          <w:fldChar w:fldCharType="end"/>
        </w:r>
      </w:hyperlink>
    </w:p>
    <w:p>
      <w:pPr>
        <w:pStyle w:val="TOC2"/>
        <w:tabs>
          <w:tab w:val="right" w:leader="dot" w:pos="8306"/>
        </w:tabs>
      </w:pPr>
      <w:hyperlink w:anchor="_Toc18233" w:history="1">
        <w:r>
          <w:rPr>
            <w:rFonts w:ascii="仿宋" w:eastAsia="仿宋" w:hAnsi="仿宋" w:cs="仿宋" w:hint="eastAsia"/>
            <w:lang w:eastAsia="zh-CN"/>
          </w:rPr>
          <w:t>(一)、建筑工程设计原则</w:t>
        </w:r>
        <w:r>
          <w:tab/>
        </w:r>
        <w:r>
          <w:fldChar w:fldCharType="begin"/>
        </w:r>
        <w:r>
          <w:instrText xml:space="preserve"> PAGEREF _Toc18233 \h </w:instrText>
        </w:r>
        <w:r>
          <w:fldChar w:fldCharType="separate"/>
        </w:r>
        <w:r>
          <w:t>5</w:t>
        </w:r>
        <w:r>
          <w:fldChar w:fldCharType="end"/>
        </w:r>
      </w:hyperlink>
    </w:p>
    <w:p>
      <w:pPr>
        <w:pStyle w:val="TOC2"/>
        <w:tabs>
          <w:tab w:val="right" w:leader="dot" w:pos="8306"/>
        </w:tabs>
      </w:pPr>
      <w:hyperlink w:anchor="_Toc8851" w:history="1">
        <w:r>
          <w:rPr>
            <w:rFonts w:ascii="仿宋" w:eastAsia="仿宋" w:hAnsi="仿宋" w:cs="仿宋" w:hint="eastAsia"/>
            <w:lang w:eastAsia="zh-CN"/>
          </w:rPr>
          <w:t>(二)、土建工程设计年限及安全等级</w:t>
        </w:r>
        <w:r>
          <w:tab/>
        </w:r>
        <w:r>
          <w:fldChar w:fldCharType="begin"/>
        </w:r>
        <w:r>
          <w:instrText xml:space="preserve"> PAGEREF _Toc8851 \h </w:instrText>
        </w:r>
        <w:r>
          <w:fldChar w:fldCharType="separate"/>
        </w:r>
        <w:r>
          <w:t>6</w:t>
        </w:r>
        <w:r>
          <w:fldChar w:fldCharType="end"/>
        </w:r>
      </w:hyperlink>
    </w:p>
    <w:p>
      <w:pPr>
        <w:pStyle w:val="TOC2"/>
        <w:tabs>
          <w:tab w:val="right" w:leader="dot" w:pos="8306"/>
        </w:tabs>
      </w:pPr>
      <w:hyperlink w:anchor="_Toc25319" w:history="1">
        <w:r>
          <w:rPr>
            <w:rFonts w:ascii="仿宋" w:eastAsia="仿宋" w:hAnsi="仿宋" w:cs="仿宋" w:hint="eastAsia"/>
            <w:lang w:eastAsia="zh-CN"/>
          </w:rPr>
          <w:t>(三)、建筑工程设计总体要求</w:t>
        </w:r>
        <w:r>
          <w:tab/>
        </w:r>
        <w:r>
          <w:fldChar w:fldCharType="begin"/>
        </w:r>
        <w:r>
          <w:instrText xml:space="preserve"> PAGEREF _Toc25319 \h </w:instrText>
        </w:r>
        <w:r>
          <w:fldChar w:fldCharType="separate"/>
        </w:r>
        <w:r>
          <w:t>7</w:t>
        </w:r>
        <w:r>
          <w:fldChar w:fldCharType="end"/>
        </w:r>
      </w:hyperlink>
    </w:p>
    <w:p>
      <w:pPr>
        <w:pStyle w:val="TOC2"/>
        <w:tabs>
          <w:tab w:val="right" w:leader="dot" w:pos="8306"/>
        </w:tabs>
      </w:pPr>
      <w:hyperlink w:anchor="_Toc950" w:history="1">
        <w:r>
          <w:rPr>
            <w:rFonts w:ascii="仿宋" w:eastAsia="仿宋" w:hAnsi="仿宋" w:cs="仿宋" w:hint="eastAsia"/>
            <w:lang w:eastAsia="zh-CN"/>
          </w:rPr>
          <w:t>(四)、土建工程建设指标</w:t>
        </w:r>
        <w:r>
          <w:tab/>
        </w:r>
        <w:r>
          <w:fldChar w:fldCharType="begin"/>
        </w:r>
        <w:r>
          <w:instrText xml:space="preserve"> PAGEREF _Toc950 \h </w:instrText>
        </w:r>
        <w:r>
          <w:fldChar w:fldCharType="separate"/>
        </w:r>
        <w:r>
          <w:t>8</w:t>
        </w:r>
        <w:r>
          <w:fldChar w:fldCharType="end"/>
        </w:r>
      </w:hyperlink>
    </w:p>
    <w:p>
      <w:pPr>
        <w:pStyle w:val="TOC1"/>
        <w:tabs>
          <w:tab w:val="right" w:leader="dot" w:pos="8306"/>
        </w:tabs>
      </w:pPr>
      <w:hyperlink w:anchor="_Toc12565" w:history="1">
        <w:r>
          <w:rPr>
            <w:rFonts w:ascii="仿宋" w:eastAsia="仿宋" w:hAnsi="仿宋" w:cs="仿宋" w:hint="eastAsia"/>
            <w:lang w:eastAsia="zh-CN"/>
          </w:rPr>
          <w:t>三、工艺说明</w:t>
        </w:r>
        <w:r>
          <w:tab/>
        </w:r>
        <w:r>
          <w:fldChar w:fldCharType="begin"/>
        </w:r>
        <w:r>
          <w:instrText xml:space="preserve"> PAGEREF _Toc12565 \h </w:instrText>
        </w:r>
        <w:r>
          <w:fldChar w:fldCharType="separate"/>
        </w:r>
        <w:r>
          <w:t>8</w:t>
        </w:r>
        <w:r>
          <w:fldChar w:fldCharType="end"/>
        </w:r>
      </w:hyperlink>
    </w:p>
    <w:p>
      <w:pPr>
        <w:pStyle w:val="TOC2"/>
        <w:tabs>
          <w:tab w:val="right" w:leader="dot" w:pos="8306"/>
        </w:tabs>
      </w:pPr>
      <w:hyperlink w:anchor="_Toc6656" w:history="1">
        <w:r>
          <w:rPr>
            <w:rFonts w:ascii="仿宋" w:eastAsia="仿宋" w:hAnsi="仿宋" w:cs="仿宋" w:hint="eastAsia"/>
            <w:lang w:eastAsia="zh-CN"/>
          </w:rPr>
          <w:t>(一)、技术管理特点</w:t>
        </w:r>
        <w:r>
          <w:tab/>
        </w:r>
        <w:r>
          <w:fldChar w:fldCharType="begin"/>
        </w:r>
        <w:r>
          <w:instrText xml:space="preserve"> PAGEREF _Toc6656 \h </w:instrText>
        </w:r>
        <w:r>
          <w:fldChar w:fldCharType="separate"/>
        </w:r>
        <w:r>
          <w:t>8</w:t>
        </w:r>
        <w:r>
          <w:fldChar w:fldCharType="end"/>
        </w:r>
      </w:hyperlink>
    </w:p>
    <w:p>
      <w:pPr>
        <w:pStyle w:val="TOC2"/>
        <w:tabs>
          <w:tab w:val="right" w:leader="dot" w:pos="8306"/>
        </w:tabs>
      </w:pPr>
      <w:hyperlink w:anchor="_Toc27351" w:history="1">
        <w:r>
          <w:rPr>
            <w:rFonts w:ascii="仿宋" w:eastAsia="仿宋" w:hAnsi="仿宋" w:cs="仿宋" w:hint="eastAsia"/>
            <w:lang w:eastAsia="zh-CN"/>
          </w:rPr>
          <w:t>(二)、媒介代理项目工艺技术设计方案</w:t>
        </w:r>
        <w:r>
          <w:tab/>
        </w:r>
        <w:r>
          <w:fldChar w:fldCharType="begin"/>
        </w:r>
        <w:r>
          <w:instrText xml:space="preserve"> PAGEREF _Toc27351 \h </w:instrText>
        </w:r>
        <w:r>
          <w:fldChar w:fldCharType="separate"/>
        </w:r>
        <w:r>
          <w:t>9</w:t>
        </w:r>
        <w:r>
          <w:fldChar w:fldCharType="end"/>
        </w:r>
      </w:hyperlink>
    </w:p>
    <w:p>
      <w:pPr>
        <w:pStyle w:val="TOC2"/>
        <w:tabs>
          <w:tab w:val="right" w:leader="dot" w:pos="8306"/>
        </w:tabs>
      </w:pPr>
      <w:hyperlink w:anchor="_Toc31098" w:history="1">
        <w:r>
          <w:rPr>
            <w:rFonts w:ascii="仿宋" w:eastAsia="仿宋" w:hAnsi="仿宋" w:cs="仿宋" w:hint="eastAsia"/>
            <w:lang w:eastAsia="zh-CN"/>
          </w:rPr>
          <w:t>(三)、设备选型方案</w:t>
        </w:r>
        <w:r>
          <w:tab/>
        </w:r>
        <w:r>
          <w:fldChar w:fldCharType="begin"/>
        </w:r>
        <w:r>
          <w:instrText xml:space="preserve"> PAGEREF _Toc31098 \h </w:instrText>
        </w:r>
        <w:r>
          <w:fldChar w:fldCharType="separate"/>
        </w:r>
        <w:r>
          <w:t>10</w:t>
        </w:r>
        <w:r>
          <w:fldChar w:fldCharType="end"/>
        </w:r>
      </w:hyperlink>
    </w:p>
    <w:p>
      <w:pPr>
        <w:pStyle w:val="TOC1"/>
        <w:tabs>
          <w:tab w:val="right" w:leader="dot" w:pos="8306"/>
        </w:tabs>
      </w:pPr>
      <w:hyperlink w:anchor="_Toc7754" w:history="1">
        <w:r>
          <w:rPr>
            <w:rFonts w:ascii="仿宋" w:eastAsia="仿宋" w:hAnsi="仿宋" w:cs="仿宋" w:hint="eastAsia"/>
            <w:lang w:eastAsia="zh-CN"/>
          </w:rPr>
          <w:t>四、媒介代理项目建设背景及必要性分析</w:t>
        </w:r>
        <w:r>
          <w:tab/>
        </w:r>
        <w:r>
          <w:fldChar w:fldCharType="begin"/>
        </w:r>
        <w:r>
          <w:instrText xml:space="preserve"> PAGEREF _Toc7754 \h </w:instrText>
        </w:r>
        <w:r>
          <w:fldChar w:fldCharType="separate"/>
        </w:r>
        <w:r>
          <w:t>12</w:t>
        </w:r>
        <w:r>
          <w:fldChar w:fldCharType="end"/>
        </w:r>
      </w:hyperlink>
    </w:p>
    <w:p>
      <w:pPr>
        <w:pStyle w:val="TOC2"/>
        <w:tabs>
          <w:tab w:val="right" w:leader="dot" w:pos="8306"/>
        </w:tabs>
      </w:pPr>
      <w:hyperlink w:anchor="_Toc284" w:history="1">
        <w:r>
          <w:rPr>
            <w:rFonts w:ascii="仿宋" w:eastAsia="仿宋" w:hAnsi="仿宋" w:cs="仿宋" w:hint="eastAsia"/>
            <w:lang w:eastAsia="zh-CN"/>
          </w:rPr>
          <w:t>(一)、媒介代理项目背景分析</w:t>
        </w:r>
        <w:r>
          <w:tab/>
        </w:r>
        <w:r>
          <w:fldChar w:fldCharType="begin"/>
        </w:r>
        <w:r>
          <w:instrText xml:space="preserve"> PAGEREF _Toc284 \h </w:instrText>
        </w:r>
        <w:r>
          <w:fldChar w:fldCharType="separate"/>
        </w:r>
        <w:r>
          <w:t>12</w:t>
        </w:r>
        <w:r>
          <w:fldChar w:fldCharType="end"/>
        </w:r>
      </w:hyperlink>
    </w:p>
    <w:p>
      <w:pPr>
        <w:pStyle w:val="TOC2"/>
        <w:tabs>
          <w:tab w:val="right" w:leader="dot" w:pos="8306"/>
        </w:tabs>
      </w:pPr>
      <w:hyperlink w:anchor="_Toc23187" w:history="1">
        <w:r>
          <w:rPr>
            <w:rFonts w:ascii="仿宋" w:eastAsia="仿宋" w:hAnsi="仿宋" w:cs="仿宋" w:hint="eastAsia"/>
            <w:lang w:eastAsia="zh-CN"/>
          </w:rPr>
          <w:t>(二)、媒介代理项目建设必要性分析</w:t>
        </w:r>
        <w:r>
          <w:tab/>
        </w:r>
        <w:r>
          <w:fldChar w:fldCharType="begin"/>
        </w:r>
        <w:r>
          <w:instrText xml:space="preserve"> PAGEREF _Toc23187 \h </w:instrText>
        </w:r>
        <w:r>
          <w:fldChar w:fldCharType="separate"/>
        </w:r>
        <w:r>
          <w:t>13</w:t>
        </w:r>
        <w:r>
          <w:fldChar w:fldCharType="end"/>
        </w:r>
      </w:hyperlink>
    </w:p>
    <w:p>
      <w:pPr>
        <w:pStyle w:val="TOC1"/>
        <w:tabs>
          <w:tab w:val="right" w:leader="dot" w:pos="8306"/>
        </w:tabs>
      </w:pPr>
      <w:hyperlink w:anchor="_Toc10076" w:history="1">
        <w:r>
          <w:rPr>
            <w:rFonts w:ascii="仿宋" w:eastAsia="仿宋" w:hAnsi="仿宋" w:cs="仿宋" w:hint="eastAsia"/>
            <w:lang w:eastAsia="zh-CN"/>
          </w:rPr>
          <w:t>五、媒介代理项目可持续发展</w:t>
        </w:r>
        <w:r>
          <w:tab/>
        </w:r>
        <w:r>
          <w:fldChar w:fldCharType="begin"/>
        </w:r>
        <w:r>
          <w:instrText xml:space="preserve"> PAGEREF _Toc10076 \h </w:instrText>
        </w:r>
        <w:r>
          <w:fldChar w:fldCharType="separate"/>
        </w:r>
        <w:r>
          <w:t>15</w:t>
        </w:r>
        <w:r>
          <w:fldChar w:fldCharType="end"/>
        </w:r>
      </w:hyperlink>
    </w:p>
    <w:p>
      <w:pPr>
        <w:pStyle w:val="TOC2"/>
        <w:tabs>
          <w:tab w:val="right" w:leader="dot" w:pos="8306"/>
        </w:tabs>
      </w:pPr>
      <w:hyperlink w:anchor="_Toc22693" w:history="1">
        <w:r>
          <w:rPr>
            <w:rFonts w:ascii="仿宋" w:eastAsia="仿宋" w:hAnsi="仿宋" w:cs="仿宋" w:hint="eastAsia"/>
            <w:lang w:eastAsia="zh-CN"/>
          </w:rPr>
          <w:t>(一)、可持续战略与实践</w:t>
        </w:r>
        <w:r>
          <w:tab/>
        </w:r>
        <w:r>
          <w:fldChar w:fldCharType="begin"/>
        </w:r>
        <w:r>
          <w:instrText xml:space="preserve"> PAGEREF _Toc22693 \h </w:instrText>
        </w:r>
        <w:r>
          <w:fldChar w:fldCharType="separate"/>
        </w:r>
        <w:r>
          <w:t>15</w:t>
        </w:r>
        <w:r>
          <w:fldChar w:fldCharType="end"/>
        </w:r>
      </w:hyperlink>
    </w:p>
    <w:p>
      <w:pPr>
        <w:pStyle w:val="TOC2"/>
        <w:tabs>
          <w:tab w:val="right" w:leader="dot" w:pos="8306"/>
        </w:tabs>
      </w:pPr>
      <w:hyperlink w:anchor="_Toc21584" w:history="1">
        <w:r>
          <w:rPr>
            <w:rFonts w:ascii="仿宋" w:eastAsia="仿宋" w:hAnsi="仿宋" w:cs="仿宋" w:hint="eastAsia"/>
            <w:lang w:eastAsia="zh-CN"/>
          </w:rPr>
          <w:t>(二)、环保与社会责任</w:t>
        </w:r>
        <w:r>
          <w:tab/>
        </w:r>
        <w:r>
          <w:fldChar w:fldCharType="begin"/>
        </w:r>
        <w:r>
          <w:instrText xml:space="preserve"> PAGEREF _Toc21584 \h </w:instrText>
        </w:r>
        <w:r>
          <w:fldChar w:fldCharType="separate"/>
        </w:r>
        <w:r>
          <w:t>15</w:t>
        </w:r>
        <w:r>
          <w:fldChar w:fldCharType="end"/>
        </w:r>
      </w:hyperlink>
    </w:p>
    <w:p>
      <w:pPr>
        <w:pStyle w:val="TOC1"/>
        <w:tabs>
          <w:tab w:val="right" w:leader="dot" w:pos="8306"/>
        </w:tabs>
      </w:pPr>
      <w:hyperlink w:anchor="_Toc28521" w:history="1">
        <w:r>
          <w:rPr>
            <w:rFonts w:ascii="仿宋" w:eastAsia="仿宋" w:hAnsi="仿宋" w:cs="仿宋" w:hint="eastAsia"/>
            <w:lang w:eastAsia="zh-CN"/>
          </w:rPr>
          <w:t>六、媒介代理项目绩效评估</w:t>
        </w:r>
        <w:r>
          <w:tab/>
        </w:r>
        <w:r>
          <w:fldChar w:fldCharType="begin"/>
        </w:r>
        <w:r>
          <w:instrText xml:space="preserve"> PAGEREF _Toc28521 \h </w:instrText>
        </w:r>
        <w:r>
          <w:fldChar w:fldCharType="separate"/>
        </w:r>
        <w:r>
          <w:t>16</w:t>
        </w:r>
        <w:r>
          <w:fldChar w:fldCharType="end"/>
        </w:r>
      </w:hyperlink>
    </w:p>
    <w:p>
      <w:pPr>
        <w:pStyle w:val="TOC2"/>
        <w:tabs>
          <w:tab w:val="right" w:leader="dot" w:pos="8306"/>
        </w:tabs>
      </w:pPr>
      <w:hyperlink w:anchor="_Toc32193" w:history="1">
        <w:r>
          <w:rPr>
            <w:rFonts w:ascii="仿宋" w:eastAsia="仿宋" w:hAnsi="仿宋" w:cs="仿宋" w:hint="eastAsia"/>
            <w:lang w:eastAsia="zh-CN"/>
          </w:rPr>
          <w:t>(一)、绩效评估指标</w:t>
        </w:r>
        <w:r>
          <w:tab/>
        </w:r>
        <w:r>
          <w:fldChar w:fldCharType="begin"/>
        </w:r>
        <w:r>
          <w:instrText xml:space="preserve"> PAGEREF _Toc32193 \h </w:instrText>
        </w:r>
        <w:r>
          <w:fldChar w:fldCharType="separate"/>
        </w:r>
        <w:r>
          <w:t>16</w:t>
        </w:r>
        <w:r>
          <w:fldChar w:fldCharType="end"/>
        </w:r>
      </w:hyperlink>
    </w:p>
    <w:p>
      <w:pPr>
        <w:pStyle w:val="TOC2"/>
        <w:tabs>
          <w:tab w:val="right" w:leader="dot" w:pos="8306"/>
        </w:tabs>
      </w:pPr>
      <w:hyperlink w:anchor="_Toc22018" w:history="1">
        <w:r>
          <w:rPr>
            <w:rFonts w:ascii="仿宋" w:eastAsia="仿宋" w:hAnsi="仿宋" w:cs="仿宋" w:hint="eastAsia"/>
            <w:lang w:eastAsia="zh-CN"/>
          </w:rPr>
          <w:t>(二)、绩效评估方法</w:t>
        </w:r>
        <w:r>
          <w:tab/>
        </w:r>
        <w:r>
          <w:fldChar w:fldCharType="begin"/>
        </w:r>
        <w:r>
          <w:instrText xml:space="preserve"> PAGEREF _Toc22018 \h </w:instrText>
        </w:r>
        <w:r>
          <w:fldChar w:fldCharType="separate"/>
        </w:r>
        <w:r>
          <w:t>17</w:t>
        </w:r>
        <w:r>
          <w:fldChar w:fldCharType="end"/>
        </w:r>
      </w:hyperlink>
    </w:p>
    <w:p>
      <w:pPr>
        <w:pStyle w:val="TOC2"/>
        <w:tabs>
          <w:tab w:val="right" w:leader="dot" w:pos="8306"/>
        </w:tabs>
      </w:pPr>
      <w:hyperlink w:anchor="_Toc7384" w:history="1">
        <w:r>
          <w:rPr>
            <w:rFonts w:ascii="仿宋" w:eastAsia="仿宋" w:hAnsi="仿宋" w:cs="仿宋" w:hint="eastAsia"/>
            <w:lang w:eastAsia="zh-CN"/>
          </w:rPr>
          <w:t>(三)、绩效评估周期</w:t>
        </w:r>
        <w:r>
          <w:tab/>
        </w:r>
        <w:r>
          <w:fldChar w:fldCharType="begin"/>
        </w:r>
        <w:r>
          <w:instrText xml:space="preserve"> PAGEREF _Toc7384 \h </w:instrText>
        </w:r>
        <w:r>
          <w:fldChar w:fldCharType="separate"/>
        </w:r>
        <w:r>
          <w:t>18</w:t>
        </w:r>
        <w:r>
          <w:fldChar w:fldCharType="end"/>
        </w:r>
      </w:hyperlink>
    </w:p>
    <w:p>
      <w:pPr>
        <w:pStyle w:val="TOC1"/>
        <w:tabs>
          <w:tab w:val="right" w:leader="dot" w:pos="8306"/>
        </w:tabs>
      </w:pPr>
      <w:hyperlink w:anchor="_Toc3385" w:history="1">
        <w:r>
          <w:rPr>
            <w:rFonts w:ascii="仿宋" w:eastAsia="仿宋" w:hAnsi="仿宋" w:cs="仿宋" w:hint="eastAsia"/>
            <w:lang w:eastAsia="zh-CN"/>
          </w:rPr>
          <w:t>七、生产安全保护</w:t>
        </w:r>
        <w:r>
          <w:tab/>
        </w:r>
        <w:r>
          <w:fldChar w:fldCharType="begin"/>
        </w:r>
        <w:r>
          <w:instrText xml:space="preserve"> PAGEREF _Toc3385 \h </w:instrText>
        </w:r>
        <w:r>
          <w:fldChar w:fldCharType="separate"/>
        </w:r>
        <w:r>
          <w:t>19</w:t>
        </w:r>
        <w:r>
          <w:fldChar w:fldCharType="end"/>
        </w:r>
      </w:hyperlink>
    </w:p>
    <w:p>
      <w:pPr>
        <w:pStyle w:val="TOC2"/>
        <w:tabs>
          <w:tab w:val="right" w:leader="dot" w:pos="8306"/>
        </w:tabs>
      </w:pPr>
      <w:hyperlink w:anchor="_Toc4697" w:history="1">
        <w:r>
          <w:rPr>
            <w:rFonts w:ascii="仿宋" w:eastAsia="仿宋" w:hAnsi="仿宋" w:cs="仿宋" w:hint="eastAsia"/>
            <w:lang w:eastAsia="zh-CN"/>
          </w:rPr>
          <w:t>(一)、消防安全</w:t>
        </w:r>
        <w:r>
          <w:tab/>
        </w:r>
        <w:r>
          <w:fldChar w:fldCharType="begin"/>
        </w:r>
        <w:r>
          <w:instrText xml:space="preserve"> PAGEREF _Toc4697 \h </w:instrText>
        </w:r>
        <w:r>
          <w:fldChar w:fldCharType="separate"/>
        </w:r>
        <w:r>
          <w:t>19</w:t>
        </w:r>
        <w:r>
          <w:fldChar w:fldCharType="end"/>
        </w:r>
      </w:hyperlink>
    </w:p>
    <w:p>
      <w:pPr>
        <w:pStyle w:val="TOC2"/>
        <w:tabs>
          <w:tab w:val="right" w:leader="dot" w:pos="8306"/>
        </w:tabs>
      </w:pPr>
      <w:hyperlink w:anchor="_Toc20832" w:history="1">
        <w:r>
          <w:rPr>
            <w:rFonts w:ascii="仿宋" w:eastAsia="仿宋" w:hAnsi="仿宋" w:cs="仿宋" w:hint="eastAsia"/>
            <w:lang w:eastAsia="zh-CN"/>
          </w:rPr>
          <w:t>(二)、防火防爆总图布置措施</w:t>
        </w:r>
        <w:r>
          <w:tab/>
        </w:r>
        <w:r>
          <w:fldChar w:fldCharType="begin"/>
        </w:r>
        <w:r>
          <w:instrText xml:space="preserve"> PAGEREF _Toc20832 \h </w:instrText>
        </w:r>
        <w:r>
          <w:fldChar w:fldCharType="separate"/>
        </w:r>
        <w:r>
          <w:t>21</w:t>
        </w:r>
        <w:r>
          <w:fldChar w:fldCharType="end"/>
        </w:r>
      </w:hyperlink>
    </w:p>
    <w:p>
      <w:pPr>
        <w:pStyle w:val="TOC2"/>
        <w:tabs>
          <w:tab w:val="right" w:leader="dot" w:pos="8306"/>
        </w:tabs>
      </w:pPr>
      <w:hyperlink w:anchor="_Toc30082" w:history="1">
        <w:r>
          <w:rPr>
            <w:rFonts w:ascii="仿宋" w:eastAsia="仿宋" w:hAnsi="仿宋" w:cs="仿宋" w:hint="eastAsia"/>
            <w:lang w:eastAsia="zh-CN"/>
          </w:rPr>
          <w:t>(三)、自然灾害防范措施</w:t>
        </w:r>
        <w:r>
          <w:tab/>
        </w:r>
        <w:r>
          <w:fldChar w:fldCharType="begin"/>
        </w:r>
        <w:r>
          <w:instrText xml:space="preserve"> PAGEREF _Toc30082 \h </w:instrText>
        </w:r>
        <w:r>
          <w:fldChar w:fldCharType="separate"/>
        </w:r>
        <w:r>
          <w:t>22</w:t>
        </w:r>
        <w:r>
          <w:fldChar w:fldCharType="end"/>
        </w:r>
      </w:hyperlink>
    </w:p>
    <w:p>
      <w:pPr>
        <w:pStyle w:val="TOC2"/>
        <w:tabs>
          <w:tab w:val="right" w:leader="dot" w:pos="8306"/>
        </w:tabs>
      </w:pPr>
      <w:hyperlink w:anchor="_Toc16425" w:history="1">
        <w:r>
          <w:rPr>
            <w:rFonts w:ascii="仿宋" w:eastAsia="仿宋" w:hAnsi="仿宋" w:cs="仿宋" w:hint="eastAsia"/>
            <w:lang w:eastAsia="zh-CN"/>
          </w:rPr>
          <w:t>(四)、安全色及安全标志使用要求</w:t>
        </w:r>
        <w:r>
          <w:tab/>
        </w:r>
        <w:r>
          <w:fldChar w:fldCharType="begin"/>
        </w:r>
        <w:r>
          <w:instrText xml:space="preserve"> PAGEREF _Toc16425 \h </w:instrText>
        </w:r>
        <w:r>
          <w:fldChar w:fldCharType="separate"/>
        </w:r>
        <w:r>
          <w:t>23</w:t>
        </w:r>
        <w:r>
          <w:fldChar w:fldCharType="end"/>
        </w:r>
      </w:hyperlink>
    </w:p>
    <w:p>
      <w:pPr>
        <w:pStyle w:val="TOC2"/>
        <w:tabs>
          <w:tab w:val="right" w:leader="dot" w:pos="8306"/>
        </w:tabs>
      </w:pPr>
      <w:hyperlink w:anchor="_Toc27394" w:history="1">
        <w:r>
          <w:rPr>
            <w:rFonts w:ascii="仿宋" w:eastAsia="仿宋" w:hAnsi="仿宋" w:cs="仿宋" w:hint="eastAsia"/>
            <w:lang w:eastAsia="zh-CN"/>
          </w:rPr>
          <w:t>(五)、防尘防毒措施</w:t>
        </w:r>
        <w:r>
          <w:tab/>
        </w:r>
        <w:r>
          <w:fldChar w:fldCharType="begin"/>
        </w:r>
        <w:r>
          <w:instrText xml:space="preserve"> PAGEREF _Toc27394 \h </w:instrText>
        </w:r>
        <w:r>
          <w:fldChar w:fldCharType="separate"/>
        </w:r>
        <w:r>
          <w:t>24</w:t>
        </w:r>
        <w:r>
          <w:fldChar w:fldCharType="end"/>
        </w:r>
      </w:hyperlink>
    </w:p>
    <w:p>
      <w:pPr>
        <w:pStyle w:val="TOC2"/>
        <w:tabs>
          <w:tab w:val="right" w:leader="dot" w:pos="8306"/>
        </w:tabs>
      </w:pPr>
      <w:hyperlink w:anchor="_Toc31291" w:history="1">
        <w:r>
          <w:rPr>
            <w:rFonts w:ascii="仿宋" w:eastAsia="仿宋" w:hAnsi="仿宋" w:cs="仿宋" w:hint="eastAsia"/>
            <w:lang w:eastAsia="zh-CN"/>
          </w:rPr>
          <w:t>(六)、防静电、触电防护及防雷措施</w:t>
        </w:r>
        <w:r>
          <w:tab/>
        </w:r>
        <w:r>
          <w:fldChar w:fldCharType="begin"/>
        </w:r>
        <w:r>
          <w:instrText xml:space="preserve"> PAGEREF _Toc31291 \h </w:instrText>
        </w:r>
        <w:r>
          <w:fldChar w:fldCharType="separate"/>
        </w:r>
        <w:r>
          <w:t>24</w:t>
        </w:r>
        <w:r>
          <w:fldChar w:fldCharType="end"/>
        </w:r>
      </w:hyperlink>
    </w:p>
    <w:p>
      <w:pPr>
        <w:pStyle w:val="TOC2"/>
        <w:tabs>
          <w:tab w:val="right" w:leader="dot" w:pos="8306"/>
        </w:tabs>
      </w:pPr>
      <w:hyperlink w:anchor="_Toc19634" w:history="1">
        <w:r>
          <w:rPr>
            <w:rFonts w:ascii="仿宋" w:eastAsia="仿宋" w:hAnsi="仿宋" w:cs="仿宋" w:hint="eastAsia"/>
            <w:lang w:eastAsia="zh-CN"/>
          </w:rPr>
          <w:t>(七)、机械设备安全保障措施</w:t>
        </w:r>
        <w:r>
          <w:tab/>
        </w:r>
        <w:r>
          <w:fldChar w:fldCharType="begin"/>
        </w:r>
        <w:r>
          <w:instrText xml:space="preserve"> PAGEREF _Toc19634 \h </w:instrText>
        </w:r>
        <w:r>
          <w:fldChar w:fldCharType="separate"/>
        </w:r>
        <w:r>
          <w:t>26</w:t>
        </w:r>
        <w:r>
          <w:fldChar w:fldCharType="end"/>
        </w:r>
      </w:hyperlink>
    </w:p>
    <w:p>
      <w:pPr>
        <w:pStyle w:val="TOC1"/>
        <w:tabs>
          <w:tab w:val="right" w:leader="dot" w:pos="8306"/>
        </w:tabs>
      </w:pPr>
      <w:hyperlink w:anchor="_Toc1689" w:history="1">
        <w:r>
          <w:rPr>
            <w:rFonts w:ascii="仿宋" w:eastAsia="仿宋" w:hAnsi="仿宋" w:cs="仿宋" w:hint="eastAsia"/>
            <w:lang w:eastAsia="zh-CN"/>
          </w:rPr>
          <w:t>八、媒介代理项目计划安排</w:t>
        </w:r>
        <w:r>
          <w:tab/>
        </w:r>
        <w:r>
          <w:fldChar w:fldCharType="begin"/>
        </w:r>
        <w:r>
          <w:instrText xml:space="preserve"> PAGEREF _Toc1689 \h </w:instrText>
        </w:r>
        <w:r>
          <w:fldChar w:fldCharType="separate"/>
        </w:r>
        <w:r>
          <w:t>27</w:t>
        </w:r>
        <w:r>
          <w:fldChar w:fldCharType="end"/>
        </w:r>
      </w:hyperlink>
    </w:p>
    <w:p>
      <w:pPr>
        <w:pStyle w:val="TOC2"/>
        <w:tabs>
          <w:tab w:val="right" w:leader="dot" w:pos="8306"/>
        </w:tabs>
      </w:pPr>
      <w:hyperlink w:anchor="_Toc28650" w:history="1">
        <w:r>
          <w:rPr>
            <w:rFonts w:ascii="仿宋" w:eastAsia="仿宋" w:hAnsi="仿宋" w:cs="仿宋" w:hint="eastAsia"/>
            <w:lang w:eastAsia="zh-CN"/>
          </w:rPr>
          <w:t>(一)、建设周期</w:t>
        </w:r>
        <w:r>
          <w:tab/>
        </w:r>
        <w:r>
          <w:fldChar w:fldCharType="begin"/>
        </w:r>
        <w:r>
          <w:instrText xml:space="preserve"> PAGEREF _Toc28650 \h </w:instrText>
        </w:r>
        <w:r>
          <w:fldChar w:fldCharType="separate"/>
        </w:r>
        <w:r>
          <w:t>27</w:t>
        </w:r>
        <w:r>
          <w:fldChar w:fldCharType="end"/>
        </w:r>
      </w:hyperlink>
    </w:p>
    <w:p>
      <w:pPr>
        <w:pStyle w:val="TOC2"/>
        <w:tabs>
          <w:tab w:val="right" w:leader="dot" w:pos="8306"/>
        </w:tabs>
      </w:pPr>
      <w:hyperlink w:anchor="_Toc11798" w:history="1">
        <w:r>
          <w:rPr>
            <w:rFonts w:ascii="仿宋" w:eastAsia="仿宋" w:hAnsi="仿宋" w:cs="仿宋" w:hint="eastAsia"/>
            <w:lang w:eastAsia="zh-CN"/>
          </w:rPr>
          <w:t>(二)、建设进度</w:t>
        </w:r>
        <w:r>
          <w:tab/>
        </w:r>
        <w:r>
          <w:fldChar w:fldCharType="begin"/>
        </w:r>
        <w:r>
          <w:instrText xml:space="preserve"> PAGEREF _Toc11798 \h </w:instrText>
        </w:r>
        <w:r>
          <w:fldChar w:fldCharType="separate"/>
        </w:r>
        <w:r>
          <w:t>28</w:t>
        </w:r>
        <w:r>
          <w:fldChar w:fldCharType="end"/>
        </w:r>
      </w:hyperlink>
    </w:p>
    <w:p>
      <w:pPr>
        <w:pStyle w:val="TOC2"/>
        <w:tabs>
          <w:tab w:val="right" w:leader="dot" w:pos="8306"/>
        </w:tabs>
      </w:pPr>
      <w:hyperlink w:anchor="_Toc1962" w:history="1">
        <w:r>
          <w:rPr>
            <w:rFonts w:ascii="仿宋" w:eastAsia="仿宋" w:hAnsi="仿宋" w:cs="仿宋" w:hint="eastAsia"/>
            <w:lang w:eastAsia="zh-CN"/>
          </w:rPr>
          <w:t>(三)、进度安排注意事项</w:t>
        </w:r>
        <w:r>
          <w:tab/>
        </w:r>
        <w:r>
          <w:fldChar w:fldCharType="begin"/>
        </w:r>
        <w:r>
          <w:instrText xml:space="preserve"> PAGEREF _Toc1962 \h </w:instrText>
        </w:r>
        <w:r>
          <w:fldChar w:fldCharType="separate"/>
        </w:r>
        <w:r>
          <w:t>29</w:t>
        </w:r>
        <w:r>
          <w:fldChar w:fldCharType="end"/>
        </w:r>
      </w:hyperlink>
    </w:p>
    <w:p>
      <w:pPr>
        <w:pStyle w:val="TOC2"/>
        <w:tabs>
          <w:tab w:val="right" w:leader="dot" w:pos="8306"/>
        </w:tabs>
      </w:pPr>
      <w:hyperlink w:anchor="_Toc30554" w:history="1">
        <w:r>
          <w:rPr>
            <w:rFonts w:ascii="仿宋" w:eastAsia="仿宋" w:hAnsi="仿宋" w:cs="仿宋" w:hint="eastAsia"/>
            <w:lang w:eastAsia="zh-CN"/>
          </w:rPr>
          <w:t>(四)、人力资源配置</w:t>
        </w:r>
        <w:r>
          <w:tab/>
        </w:r>
        <w:r>
          <w:fldChar w:fldCharType="begin"/>
        </w:r>
        <w:r>
          <w:instrText xml:space="preserve"> PAGEREF _Toc30554 \h </w:instrText>
        </w:r>
        <w:r>
          <w:fldChar w:fldCharType="separate"/>
        </w:r>
        <w:r>
          <w:t>31</w:t>
        </w:r>
        <w:r>
          <w:fldChar w:fldCharType="end"/>
        </w:r>
      </w:hyperlink>
    </w:p>
    <w:p>
      <w:pPr>
        <w:pStyle w:val="TOC1"/>
        <w:tabs>
          <w:tab w:val="right" w:leader="dot" w:pos="8306"/>
        </w:tabs>
      </w:pPr>
      <w:hyperlink w:anchor="_Toc18676" w:history="1">
        <w:r>
          <w:rPr>
            <w:rFonts w:ascii="仿宋" w:eastAsia="仿宋" w:hAnsi="仿宋" w:cs="仿宋" w:hint="eastAsia"/>
            <w:lang w:eastAsia="zh-CN"/>
          </w:rPr>
          <w:t>九、媒介代理项目经营效益</w:t>
        </w:r>
        <w:r>
          <w:tab/>
        </w:r>
        <w:r>
          <w:fldChar w:fldCharType="begin"/>
        </w:r>
        <w:r>
          <w:instrText xml:space="preserve"> PAGEREF _Toc18676 \h </w:instrText>
        </w:r>
        <w:r>
          <w:fldChar w:fldCharType="separate"/>
        </w:r>
        <w:r>
          <w:t>31</w:t>
        </w:r>
        <w:r>
          <w:fldChar w:fldCharType="end"/>
        </w:r>
      </w:hyperlink>
    </w:p>
    <w:p>
      <w:pPr>
        <w:pStyle w:val="TOC2"/>
        <w:tabs>
          <w:tab w:val="right" w:leader="dot" w:pos="8306"/>
        </w:tabs>
      </w:pPr>
      <w:hyperlink w:anchor="_Toc28759" w:history="1">
        <w:r>
          <w:rPr>
            <w:rFonts w:ascii="仿宋" w:eastAsia="仿宋" w:hAnsi="仿宋" w:cs="仿宋" w:hint="eastAsia"/>
            <w:lang w:eastAsia="zh-CN"/>
          </w:rPr>
          <w:t>(一)、经济评价财务测算</w:t>
        </w:r>
        <w:r>
          <w:tab/>
        </w:r>
        <w:r>
          <w:fldChar w:fldCharType="begin"/>
        </w:r>
        <w:r>
          <w:instrText xml:space="preserve"> PAGEREF _Toc28759 \h </w:instrText>
        </w:r>
        <w:r>
          <w:fldChar w:fldCharType="separate"/>
        </w:r>
        <w:r>
          <w:t>31</w:t>
        </w:r>
        <w:r>
          <w:fldChar w:fldCharType="end"/>
        </w:r>
      </w:hyperlink>
    </w:p>
    <w:p>
      <w:pPr>
        <w:pStyle w:val="TOC2"/>
        <w:tabs>
          <w:tab w:val="right" w:leader="dot" w:pos="8306"/>
        </w:tabs>
      </w:pPr>
      <w:hyperlink w:anchor="_Toc27400" w:history="1">
        <w:r>
          <w:rPr>
            <w:rFonts w:ascii="仿宋" w:eastAsia="仿宋" w:hAnsi="仿宋" w:cs="仿宋" w:hint="eastAsia"/>
            <w:lang w:eastAsia="zh-CN"/>
          </w:rPr>
          <w:t>(二)、媒介代理项目盈利能力分析</w:t>
        </w:r>
        <w:r>
          <w:tab/>
        </w:r>
        <w:r>
          <w:fldChar w:fldCharType="begin"/>
        </w:r>
        <w:r>
          <w:instrText xml:space="preserve"> PAGEREF _Toc27400 \h </w:instrText>
        </w:r>
        <w:r>
          <w:fldChar w:fldCharType="separate"/>
        </w:r>
        <w:r>
          <w:t>33</w:t>
        </w:r>
        <w:r>
          <w:fldChar w:fldCharType="end"/>
        </w:r>
      </w:hyperlink>
    </w:p>
    <w:p>
      <w:pPr>
        <w:pStyle w:val="TOC1"/>
        <w:tabs>
          <w:tab w:val="right" w:leader="dot" w:pos="8306"/>
        </w:tabs>
      </w:pPr>
      <w:hyperlink w:anchor="_Toc6170" w:history="1">
        <w:r>
          <w:rPr>
            <w:rFonts w:ascii="仿宋" w:eastAsia="仿宋" w:hAnsi="仿宋" w:cs="仿宋" w:hint="eastAsia"/>
            <w:lang w:eastAsia="zh-CN"/>
          </w:rPr>
          <w:t>十、媒介代理项目风险管理</w:t>
        </w:r>
        <w:r>
          <w:tab/>
        </w:r>
        <w:r>
          <w:fldChar w:fldCharType="begin"/>
        </w:r>
        <w:r>
          <w:instrText xml:space="preserve"> PAGEREF _Toc6170 \h </w:instrText>
        </w:r>
        <w:r>
          <w:fldChar w:fldCharType="separate"/>
        </w:r>
        <w:r>
          <w:t>33</w:t>
        </w:r>
        <w:r>
          <w:fldChar w:fldCharType="end"/>
        </w:r>
      </w:hyperlink>
    </w:p>
    <w:p>
      <w:pPr>
        <w:pStyle w:val="TOC2"/>
        <w:tabs>
          <w:tab w:val="right" w:leader="dot" w:pos="8306"/>
        </w:tabs>
      </w:pPr>
      <w:hyperlink w:anchor="_Toc10846" w:history="1">
        <w:r>
          <w:rPr>
            <w:rFonts w:ascii="仿宋" w:eastAsia="仿宋" w:hAnsi="仿宋" w:cs="仿宋" w:hint="eastAsia"/>
            <w:lang w:eastAsia="zh-CN"/>
          </w:rPr>
          <w:t>(一)、风险识别与评估</w:t>
        </w:r>
        <w:r>
          <w:tab/>
        </w:r>
        <w:r>
          <w:fldChar w:fldCharType="begin"/>
        </w:r>
        <w:r>
          <w:instrText xml:space="preserve"> PAGEREF _Toc10846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07" w:history="1">
        <w:r>
          <w:rPr>
            <w:rFonts w:ascii="仿宋" w:eastAsia="仿宋" w:hAnsi="仿宋" w:cs="仿宋" w:hint="eastAsia"/>
            <w:lang w:eastAsia="zh-CN"/>
          </w:rPr>
          <w:t>(二)、风险应对策略</w:t>
        </w:r>
        <w:r>
          <w:tab/>
        </w:r>
        <w:r>
          <w:fldChar w:fldCharType="begin"/>
        </w:r>
        <w:r>
          <w:instrText xml:space="preserve"> PAGEREF _Toc5207 \h </w:instrText>
        </w:r>
        <w:r>
          <w:fldChar w:fldCharType="separate"/>
        </w:r>
        <w:r>
          <w:t>35</w:t>
        </w:r>
        <w:r>
          <w:fldChar w:fldCharType="end"/>
        </w:r>
      </w:hyperlink>
    </w:p>
    <w:p>
      <w:pPr>
        <w:pStyle w:val="TOC2"/>
        <w:tabs>
          <w:tab w:val="right" w:leader="dot" w:pos="8306"/>
        </w:tabs>
      </w:pPr>
      <w:hyperlink w:anchor="_Toc27792" w:history="1">
        <w:r>
          <w:rPr>
            <w:rFonts w:ascii="仿宋" w:eastAsia="仿宋" w:hAnsi="仿宋" w:cs="仿宋" w:hint="eastAsia"/>
            <w:lang w:eastAsia="zh-CN"/>
          </w:rPr>
          <w:t>(三)、风险监控与控制</w:t>
        </w:r>
        <w:r>
          <w:tab/>
        </w:r>
        <w:r>
          <w:fldChar w:fldCharType="begin"/>
        </w:r>
        <w:r>
          <w:instrText xml:space="preserve"> PAGEREF _Toc27792 \h </w:instrText>
        </w:r>
        <w:r>
          <w:fldChar w:fldCharType="separate"/>
        </w:r>
        <w:r>
          <w:t>36</w:t>
        </w:r>
        <w:r>
          <w:fldChar w:fldCharType="end"/>
        </w:r>
      </w:hyperlink>
    </w:p>
    <w:p>
      <w:pPr>
        <w:pStyle w:val="TOC1"/>
        <w:tabs>
          <w:tab w:val="right" w:leader="dot" w:pos="8306"/>
        </w:tabs>
      </w:pPr>
      <w:hyperlink w:anchor="_Toc30755" w:history="1">
        <w:r>
          <w:rPr>
            <w:rFonts w:ascii="仿宋" w:eastAsia="仿宋" w:hAnsi="仿宋" w:cs="仿宋" w:hint="eastAsia"/>
            <w:lang w:eastAsia="zh-CN"/>
          </w:rPr>
          <w:t>十一、媒介代理项目人力资源管理</w:t>
        </w:r>
        <w:r>
          <w:tab/>
        </w:r>
        <w:r>
          <w:fldChar w:fldCharType="begin"/>
        </w:r>
        <w:r>
          <w:instrText xml:space="preserve"> PAGEREF _Toc30755 \h </w:instrText>
        </w:r>
        <w:r>
          <w:fldChar w:fldCharType="separate"/>
        </w:r>
        <w:r>
          <w:t>37</w:t>
        </w:r>
        <w:r>
          <w:fldChar w:fldCharType="end"/>
        </w:r>
      </w:hyperlink>
    </w:p>
    <w:p>
      <w:pPr>
        <w:pStyle w:val="TOC2"/>
        <w:tabs>
          <w:tab w:val="right" w:leader="dot" w:pos="8306"/>
        </w:tabs>
      </w:pPr>
      <w:hyperlink w:anchor="_Toc21664" w:history="1">
        <w:r>
          <w:rPr>
            <w:rFonts w:ascii="仿宋" w:eastAsia="仿宋" w:hAnsi="仿宋" w:cs="仿宋" w:hint="eastAsia"/>
            <w:lang w:eastAsia="zh-CN"/>
          </w:rPr>
          <w:t>(一)、建立健全的预算管理制度</w:t>
        </w:r>
        <w:r>
          <w:tab/>
        </w:r>
        <w:r>
          <w:fldChar w:fldCharType="begin"/>
        </w:r>
        <w:r>
          <w:instrText xml:space="preserve"> PAGEREF _Toc21664 \h </w:instrText>
        </w:r>
        <w:r>
          <w:fldChar w:fldCharType="separate"/>
        </w:r>
        <w:r>
          <w:t>37</w:t>
        </w:r>
        <w:r>
          <w:fldChar w:fldCharType="end"/>
        </w:r>
      </w:hyperlink>
    </w:p>
    <w:p>
      <w:pPr>
        <w:pStyle w:val="TOC2"/>
        <w:tabs>
          <w:tab w:val="right" w:leader="dot" w:pos="8306"/>
        </w:tabs>
      </w:pPr>
      <w:hyperlink w:anchor="_Toc19898" w:history="1">
        <w:r>
          <w:rPr>
            <w:rFonts w:ascii="仿宋" w:eastAsia="仿宋" w:hAnsi="仿宋" w:cs="仿宋" w:hint="eastAsia"/>
            <w:lang w:eastAsia="zh-CN"/>
          </w:rPr>
          <w:t>(二)、加强资金流动监控</w:t>
        </w:r>
        <w:r>
          <w:tab/>
        </w:r>
        <w:r>
          <w:fldChar w:fldCharType="begin"/>
        </w:r>
        <w:r>
          <w:instrText xml:space="preserve"> PAGEREF _Toc19898 \h </w:instrText>
        </w:r>
        <w:r>
          <w:fldChar w:fldCharType="separate"/>
        </w:r>
        <w:r>
          <w:t>39</w:t>
        </w:r>
        <w:r>
          <w:fldChar w:fldCharType="end"/>
        </w:r>
      </w:hyperlink>
    </w:p>
    <w:p>
      <w:pPr>
        <w:pStyle w:val="TOC2"/>
        <w:tabs>
          <w:tab w:val="right" w:leader="dot" w:pos="8306"/>
        </w:tabs>
      </w:pPr>
      <w:hyperlink w:anchor="_Toc21036" w:history="1">
        <w:r>
          <w:rPr>
            <w:rFonts w:ascii="仿宋" w:eastAsia="仿宋" w:hAnsi="仿宋" w:cs="仿宋" w:hint="eastAsia"/>
            <w:lang w:eastAsia="zh-CN"/>
          </w:rPr>
          <w:t>(三)、制定完善的风险控制机制</w:t>
        </w:r>
        <w:r>
          <w:tab/>
        </w:r>
        <w:r>
          <w:fldChar w:fldCharType="begin"/>
        </w:r>
        <w:r>
          <w:instrText xml:space="preserve"> PAGEREF _Toc21036 \h </w:instrText>
        </w:r>
        <w:r>
          <w:fldChar w:fldCharType="separate"/>
        </w:r>
        <w:r>
          <w:t>40</w:t>
        </w:r>
        <w:r>
          <w:fldChar w:fldCharType="end"/>
        </w:r>
      </w:hyperlink>
    </w:p>
    <w:p>
      <w:pPr>
        <w:pStyle w:val="TOC2"/>
        <w:tabs>
          <w:tab w:val="right" w:leader="dot" w:pos="8306"/>
        </w:tabs>
      </w:pPr>
      <w:hyperlink w:anchor="_Toc25414" w:history="1">
        <w:r>
          <w:rPr>
            <w:rFonts w:ascii="仿宋" w:eastAsia="仿宋" w:hAnsi="仿宋" w:cs="仿宋" w:hint="eastAsia"/>
            <w:lang w:eastAsia="zh-CN"/>
          </w:rPr>
          <w:t>(四)、优化成本管理</w:t>
        </w:r>
        <w:r>
          <w:tab/>
        </w:r>
        <w:r>
          <w:fldChar w:fldCharType="begin"/>
        </w:r>
        <w:r>
          <w:instrText xml:space="preserve"> PAGEREF _Toc25414 \h </w:instrText>
        </w:r>
        <w:r>
          <w:fldChar w:fldCharType="separate"/>
        </w:r>
        <w:r>
          <w:t>41</w:t>
        </w:r>
        <w:r>
          <w:fldChar w:fldCharType="end"/>
        </w:r>
      </w:hyperlink>
    </w:p>
    <w:p>
      <w:pPr>
        <w:pStyle w:val="TOC1"/>
        <w:tabs>
          <w:tab w:val="right" w:leader="dot" w:pos="8306"/>
        </w:tabs>
      </w:pPr>
      <w:hyperlink w:anchor="_Toc19351" w:history="1">
        <w:r>
          <w:rPr>
            <w:rFonts w:ascii="仿宋" w:eastAsia="仿宋" w:hAnsi="仿宋" w:cs="仿宋" w:hint="eastAsia"/>
            <w:lang w:eastAsia="zh-CN"/>
          </w:rPr>
          <w:t>十二、媒介代理项目技术管理</w:t>
        </w:r>
        <w:r>
          <w:tab/>
        </w:r>
        <w:r>
          <w:fldChar w:fldCharType="begin"/>
        </w:r>
        <w:r>
          <w:instrText xml:space="preserve"> PAGEREF _Toc19351 \h </w:instrText>
        </w:r>
        <w:r>
          <w:fldChar w:fldCharType="separate"/>
        </w:r>
        <w:r>
          <w:t>43</w:t>
        </w:r>
        <w:r>
          <w:fldChar w:fldCharType="end"/>
        </w:r>
      </w:hyperlink>
    </w:p>
    <w:p>
      <w:pPr>
        <w:pStyle w:val="TOC2"/>
        <w:tabs>
          <w:tab w:val="right" w:leader="dot" w:pos="8306"/>
        </w:tabs>
      </w:pPr>
      <w:hyperlink w:anchor="_Toc6908" w:history="1">
        <w:r>
          <w:rPr>
            <w:rFonts w:ascii="仿宋" w:eastAsia="仿宋" w:hAnsi="仿宋" w:cs="仿宋" w:hint="eastAsia"/>
            <w:lang w:eastAsia="zh-CN"/>
          </w:rPr>
          <w:t>(一)、技术方案选用方向</w:t>
        </w:r>
        <w:r>
          <w:tab/>
        </w:r>
        <w:r>
          <w:fldChar w:fldCharType="begin"/>
        </w:r>
        <w:r>
          <w:instrText xml:space="preserve"> PAGEREF _Toc6908 \h </w:instrText>
        </w:r>
        <w:r>
          <w:fldChar w:fldCharType="separate"/>
        </w:r>
        <w:r>
          <w:t>43</w:t>
        </w:r>
        <w:r>
          <w:fldChar w:fldCharType="end"/>
        </w:r>
      </w:hyperlink>
    </w:p>
    <w:p>
      <w:pPr>
        <w:pStyle w:val="TOC2"/>
        <w:tabs>
          <w:tab w:val="right" w:leader="dot" w:pos="8306"/>
        </w:tabs>
      </w:pPr>
      <w:hyperlink w:anchor="_Toc16945" w:history="1">
        <w:r>
          <w:rPr>
            <w:rFonts w:ascii="仿宋" w:eastAsia="仿宋" w:hAnsi="仿宋" w:cs="仿宋" w:hint="eastAsia"/>
            <w:lang w:eastAsia="zh-CN"/>
          </w:rPr>
          <w:t>(二)、工艺技术方案选用原则</w:t>
        </w:r>
        <w:r>
          <w:tab/>
        </w:r>
        <w:r>
          <w:fldChar w:fldCharType="begin"/>
        </w:r>
        <w:r>
          <w:instrText xml:space="preserve"> PAGEREF _Toc16945 \h </w:instrText>
        </w:r>
        <w:r>
          <w:fldChar w:fldCharType="separate"/>
        </w:r>
        <w:r>
          <w:t>44</w:t>
        </w:r>
        <w:r>
          <w:fldChar w:fldCharType="end"/>
        </w:r>
      </w:hyperlink>
    </w:p>
    <w:p>
      <w:pPr>
        <w:pStyle w:val="TOC2"/>
        <w:tabs>
          <w:tab w:val="right" w:leader="dot" w:pos="8306"/>
        </w:tabs>
      </w:pPr>
      <w:hyperlink w:anchor="_Toc16657" w:history="1">
        <w:r>
          <w:rPr>
            <w:rFonts w:ascii="仿宋" w:eastAsia="仿宋" w:hAnsi="仿宋" w:cs="仿宋" w:hint="eastAsia"/>
            <w:lang w:eastAsia="zh-CN"/>
          </w:rPr>
          <w:t>(三)、工艺技术方案要求</w:t>
        </w:r>
        <w:r>
          <w:tab/>
        </w:r>
        <w:r>
          <w:fldChar w:fldCharType="begin"/>
        </w:r>
        <w:r>
          <w:instrText xml:space="preserve"> PAGEREF _Toc16657 \h </w:instrText>
        </w:r>
        <w:r>
          <w:fldChar w:fldCharType="separate"/>
        </w:r>
        <w:r>
          <w:t>46</w:t>
        </w:r>
        <w:r>
          <w:fldChar w:fldCharType="end"/>
        </w:r>
      </w:hyperlink>
    </w:p>
    <w:p>
      <w:pPr>
        <w:pStyle w:val="TOC1"/>
        <w:tabs>
          <w:tab w:val="right" w:leader="dot" w:pos="8306"/>
        </w:tabs>
      </w:pPr>
      <w:hyperlink w:anchor="_Toc2274" w:history="1">
        <w:r>
          <w:rPr>
            <w:rFonts w:ascii="仿宋" w:eastAsia="仿宋" w:hAnsi="仿宋" w:cs="仿宋" w:hint="eastAsia"/>
            <w:lang w:eastAsia="zh-CN"/>
          </w:rPr>
          <w:t>十三、营销与推广策略</w:t>
        </w:r>
        <w:r>
          <w:tab/>
        </w:r>
        <w:r>
          <w:fldChar w:fldCharType="begin"/>
        </w:r>
        <w:r>
          <w:instrText xml:space="preserve"> PAGEREF _Toc2274 \h </w:instrText>
        </w:r>
        <w:r>
          <w:fldChar w:fldCharType="separate"/>
        </w:r>
        <w:r>
          <w:t>49</w:t>
        </w:r>
        <w:r>
          <w:fldChar w:fldCharType="end"/>
        </w:r>
      </w:hyperlink>
    </w:p>
    <w:p>
      <w:pPr>
        <w:pStyle w:val="TOC2"/>
        <w:tabs>
          <w:tab w:val="right" w:leader="dot" w:pos="8306"/>
        </w:tabs>
      </w:pPr>
      <w:hyperlink w:anchor="_Toc15949" w:history="1">
        <w:r>
          <w:rPr>
            <w:rFonts w:ascii="仿宋" w:eastAsia="仿宋" w:hAnsi="仿宋" w:cs="仿宋" w:hint="eastAsia"/>
            <w:lang w:eastAsia="zh-CN"/>
          </w:rPr>
          <w:t>(一)、产品/服务定位与特点</w:t>
        </w:r>
        <w:r>
          <w:tab/>
        </w:r>
        <w:r>
          <w:fldChar w:fldCharType="begin"/>
        </w:r>
        <w:r>
          <w:instrText xml:space="preserve"> PAGEREF _Toc15949 \h </w:instrText>
        </w:r>
        <w:r>
          <w:fldChar w:fldCharType="separate"/>
        </w:r>
        <w:r>
          <w:t>49</w:t>
        </w:r>
        <w:r>
          <w:fldChar w:fldCharType="end"/>
        </w:r>
      </w:hyperlink>
    </w:p>
    <w:p>
      <w:pPr>
        <w:pStyle w:val="TOC2"/>
        <w:tabs>
          <w:tab w:val="right" w:leader="dot" w:pos="8306"/>
        </w:tabs>
      </w:pPr>
      <w:hyperlink w:anchor="_Toc10468" w:history="1">
        <w:r>
          <w:rPr>
            <w:rFonts w:ascii="仿宋" w:eastAsia="仿宋" w:hAnsi="仿宋" w:cs="仿宋" w:hint="eastAsia"/>
            <w:lang w:eastAsia="zh-CN"/>
          </w:rPr>
          <w:t>(二)、市场定位与竞争分析</w:t>
        </w:r>
        <w:r>
          <w:tab/>
        </w:r>
        <w:r>
          <w:fldChar w:fldCharType="begin"/>
        </w:r>
        <w:r>
          <w:instrText xml:space="preserve"> PAGEREF _Toc10468 \h </w:instrText>
        </w:r>
        <w:r>
          <w:fldChar w:fldCharType="separate"/>
        </w:r>
        <w:r>
          <w:t>50</w:t>
        </w:r>
        <w:r>
          <w:fldChar w:fldCharType="end"/>
        </w:r>
      </w:hyperlink>
    </w:p>
    <w:p>
      <w:pPr>
        <w:pStyle w:val="TOC2"/>
        <w:tabs>
          <w:tab w:val="right" w:leader="dot" w:pos="8306"/>
        </w:tabs>
      </w:pPr>
      <w:hyperlink w:anchor="_Toc29769" w:history="1">
        <w:r>
          <w:rPr>
            <w:rFonts w:ascii="仿宋" w:eastAsia="仿宋" w:hAnsi="仿宋" w:cs="仿宋" w:hint="eastAsia"/>
            <w:lang w:eastAsia="zh-CN"/>
          </w:rPr>
          <w:t>(三)、营销渠道与策略</w:t>
        </w:r>
        <w:r>
          <w:tab/>
        </w:r>
        <w:r>
          <w:fldChar w:fldCharType="begin"/>
        </w:r>
        <w:r>
          <w:instrText xml:space="preserve"> PAGEREF _Toc29769 \h </w:instrText>
        </w:r>
        <w:r>
          <w:fldChar w:fldCharType="separate"/>
        </w:r>
        <w:r>
          <w:t>51</w:t>
        </w:r>
        <w:r>
          <w:fldChar w:fldCharType="end"/>
        </w:r>
      </w:hyperlink>
    </w:p>
    <w:p>
      <w:pPr>
        <w:pStyle w:val="TOC2"/>
        <w:tabs>
          <w:tab w:val="right" w:leader="dot" w:pos="8306"/>
        </w:tabs>
      </w:pPr>
      <w:hyperlink w:anchor="_Toc11661" w:history="1">
        <w:r>
          <w:rPr>
            <w:rFonts w:ascii="仿宋" w:eastAsia="仿宋" w:hAnsi="仿宋" w:cs="仿宋" w:hint="eastAsia"/>
            <w:lang w:eastAsia="zh-CN"/>
          </w:rPr>
          <w:t>(四)、推广与宣传活动</w:t>
        </w:r>
        <w:r>
          <w:tab/>
        </w:r>
        <w:r>
          <w:fldChar w:fldCharType="begin"/>
        </w:r>
        <w:r>
          <w:instrText xml:space="preserve"> PAGEREF _Toc11661 \h </w:instrText>
        </w:r>
        <w:r>
          <w:fldChar w:fldCharType="separate"/>
        </w:r>
        <w:r>
          <w:t>53</w:t>
        </w:r>
        <w:r>
          <w:fldChar w:fldCharType="end"/>
        </w:r>
      </w:hyperlink>
    </w:p>
    <w:p>
      <w:pPr>
        <w:pStyle w:val="TOC1"/>
        <w:tabs>
          <w:tab w:val="right" w:leader="dot" w:pos="8306"/>
        </w:tabs>
      </w:pPr>
      <w:hyperlink w:anchor="_Toc14495" w:history="1">
        <w:r>
          <w:rPr>
            <w:rFonts w:ascii="仿宋" w:eastAsia="仿宋" w:hAnsi="仿宋" w:cs="仿宋" w:hint="eastAsia"/>
            <w:lang w:eastAsia="zh-CN"/>
          </w:rPr>
          <w:t>十四、媒介代理项目实施保障措施</w:t>
        </w:r>
        <w:r>
          <w:tab/>
        </w:r>
        <w:r>
          <w:fldChar w:fldCharType="begin"/>
        </w:r>
        <w:r>
          <w:instrText xml:space="preserve"> PAGEREF _Toc14495 \h </w:instrText>
        </w:r>
        <w:r>
          <w:fldChar w:fldCharType="separate"/>
        </w:r>
        <w:r>
          <w:t>58</w:t>
        </w:r>
        <w:r>
          <w:fldChar w:fldCharType="end"/>
        </w:r>
      </w:hyperlink>
    </w:p>
    <w:p>
      <w:pPr>
        <w:pStyle w:val="TOC2"/>
        <w:tabs>
          <w:tab w:val="right" w:leader="dot" w:pos="8306"/>
        </w:tabs>
      </w:pPr>
      <w:hyperlink w:anchor="_Toc5949" w:history="1">
        <w:r>
          <w:rPr>
            <w:rFonts w:ascii="仿宋" w:eastAsia="仿宋" w:hAnsi="仿宋" w:cs="仿宋" w:hint="eastAsia"/>
            <w:lang w:eastAsia="zh-CN"/>
          </w:rPr>
          <w:t>(一)、媒介代理项目实施保障机制</w:t>
        </w:r>
        <w:r>
          <w:tab/>
        </w:r>
        <w:r>
          <w:fldChar w:fldCharType="begin"/>
        </w:r>
        <w:r>
          <w:instrText xml:space="preserve"> PAGEREF _Toc5949 \h </w:instrText>
        </w:r>
        <w:r>
          <w:fldChar w:fldCharType="separate"/>
        </w:r>
        <w:r>
          <w:t>58</w:t>
        </w:r>
        <w:r>
          <w:fldChar w:fldCharType="end"/>
        </w:r>
      </w:hyperlink>
    </w:p>
    <w:p>
      <w:pPr>
        <w:pStyle w:val="TOC2"/>
        <w:tabs>
          <w:tab w:val="right" w:leader="dot" w:pos="8306"/>
        </w:tabs>
      </w:pPr>
      <w:hyperlink w:anchor="_Toc20116" w:history="1">
        <w:r>
          <w:rPr>
            <w:rFonts w:ascii="仿宋" w:eastAsia="仿宋" w:hAnsi="仿宋" w:cs="仿宋" w:hint="eastAsia"/>
            <w:lang w:eastAsia="zh-CN"/>
          </w:rPr>
          <w:t>(二)、媒介代理项目法律合规要求</w:t>
        </w:r>
        <w:r>
          <w:tab/>
        </w:r>
        <w:r>
          <w:fldChar w:fldCharType="begin"/>
        </w:r>
        <w:r>
          <w:instrText xml:space="preserve"> PAGEREF _Toc20116 \h </w:instrText>
        </w:r>
        <w:r>
          <w:fldChar w:fldCharType="separate"/>
        </w:r>
        <w:r>
          <w:t>61</w:t>
        </w:r>
        <w:r>
          <w:fldChar w:fldCharType="end"/>
        </w:r>
      </w:hyperlink>
    </w:p>
    <w:p>
      <w:pPr>
        <w:pStyle w:val="TOC2"/>
        <w:tabs>
          <w:tab w:val="right" w:leader="dot" w:pos="8306"/>
        </w:tabs>
      </w:pPr>
      <w:hyperlink w:anchor="_Toc30444" w:history="1">
        <w:r>
          <w:rPr>
            <w:rFonts w:ascii="仿宋" w:eastAsia="仿宋" w:hAnsi="仿宋" w:cs="仿宋" w:hint="eastAsia"/>
            <w:lang w:eastAsia="zh-CN"/>
          </w:rPr>
          <w:t>(三)、媒介代理项目合同管理与法律事务</w:t>
        </w:r>
        <w:r>
          <w:tab/>
        </w:r>
        <w:r>
          <w:fldChar w:fldCharType="begin"/>
        </w:r>
        <w:r>
          <w:instrText xml:space="preserve"> PAGEREF _Toc30444 \h </w:instrText>
        </w:r>
        <w:r>
          <w:fldChar w:fldCharType="separate"/>
        </w:r>
        <w:r>
          <w:t>65</w:t>
        </w:r>
        <w:r>
          <w:fldChar w:fldCharType="end"/>
        </w:r>
      </w:hyperlink>
    </w:p>
    <w:p>
      <w:pPr>
        <w:pStyle w:val="TOC2"/>
        <w:tabs>
          <w:tab w:val="right" w:leader="dot" w:pos="8306"/>
        </w:tabs>
      </w:pPr>
      <w:hyperlink w:anchor="_Toc31485" w:history="1">
        <w:r>
          <w:rPr>
            <w:rFonts w:ascii="仿宋" w:eastAsia="仿宋" w:hAnsi="仿宋" w:cs="仿宋" w:hint="eastAsia"/>
            <w:lang w:eastAsia="zh-CN"/>
          </w:rPr>
          <w:t>(四)、媒介代理项目知识产权保护策略</w:t>
        </w:r>
        <w:r>
          <w:tab/>
        </w:r>
        <w:r>
          <w:fldChar w:fldCharType="begin"/>
        </w:r>
        <w:r>
          <w:instrText xml:space="preserve"> PAGEREF _Toc31485 \h </w:instrText>
        </w:r>
        <w:r>
          <w:fldChar w:fldCharType="separate"/>
        </w:r>
        <w:r>
          <w:t>72</w:t>
        </w:r>
        <w:r>
          <w:fldChar w:fldCharType="end"/>
        </w:r>
      </w:hyperlink>
    </w:p>
    <w:p>
      <w:pPr>
        <w:pStyle w:val="TOC1"/>
        <w:tabs>
          <w:tab w:val="right" w:leader="dot" w:pos="8306"/>
        </w:tabs>
      </w:pPr>
      <w:hyperlink w:anchor="_Toc32491" w:history="1">
        <w:r>
          <w:rPr>
            <w:rFonts w:ascii="仿宋" w:eastAsia="仿宋" w:hAnsi="仿宋" w:cs="仿宋" w:hint="eastAsia"/>
            <w:lang w:eastAsia="zh-CN"/>
          </w:rPr>
          <w:t>十五、媒介代理项目实施时间节点</w:t>
        </w:r>
        <w:r>
          <w:tab/>
        </w:r>
        <w:r>
          <w:fldChar w:fldCharType="begin"/>
        </w:r>
        <w:r>
          <w:instrText xml:space="preserve"> PAGEREF _Toc32491 \h </w:instrText>
        </w:r>
        <w:r>
          <w:fldChar w:fldCharType="separate"/>
        </w:r>
        <w:r>
          <w:t>74</w:t>
        </w:r>
        <w:r>
          <w:fldChar w:fldCharType="end"/>
        </w:r>
      </w:hyperlink>
    </w:p>
    <w:p>
      <w:pPr>
        <w:pStyle w:val="TOC2"/>
        <w:tabs>
          <w:tab w:val="right" w:leader="dot" w:pos="8306"/>
        </w:tabs>
      </w:pPr>
      <w:hyperlink w:anchor="_Toc27765" w:history="1">
        <w:r>
          <w:rPr>
            <w:rFonts w:ascii="仿宋" w:eastAsia="仿宋" w:hAnsi="仿宋" w:cs="仿宋" w:hint="eastAsia"/>
            <w:lang w:eastAsia="zh-CN"/>
          </w:rPr>
          <w:t>(一)、媒介代理项目启动阶段时间节点</w:t>
        </w:r>
        <w:r>
          <w:tab/>
        </w:r>
        <w:r>
          <w:fldChar w:fldCharType="begin"/>
        </w:r>
        <w:r>
          <w:instrText xml:space="preserve"> PAGEREF _Toc27765 \h </w:instrText>
        </w:r>
        <w:r>
          <w:fldChar w:fldCharType="separate"/>
        </w:r>
        <w:r>
          <w:t>74</w:t>
        </w:r>
        <w:r>
          <w:fldChar w:fldCharType="end"/>
        </w:r>
      </w:hyperlink>
    </w:p>
    <w:p>
      <w:pPr>
        <w:pStyle w:val="TOC2"/>
        <w:tabs>
          <w:tab w:val="right" w:leader="dot" w:pos="8306"/>
        </w:tabs>
      </w:pPr>
      <w:hyperlink w:anchor="_Toc31434" w:history="1">
        <w:r>
          <w:rPr>
            <w:rFonts w:ascii="仿宋" w:eastAsia="仿宋" w:hAnsi="仿宋" w:cs="仿宋" w:hint="eastAsia"/>
            <w:lang w:eastAsia="zh-CN"/>
          </w:rPr>
          <w:t>(二)、媒介代理项目执行阶段时间节点</w:t>
        </w:r>
        <w:r>
          <w:tab/>
        </w:r>
        <w:r>
          <w:fldChar w:fldCharType="begin"/>
        </w:r>
        <w:r>
          <w:instrText xml:space="preserve"> PAGEREF _Toc31434 \h </w:instrText>
        </w:r>
        <w:r>
          <w:fldChar w:fldCharType="separate"/>
        </w:r>
        <w:r>
          <w:t>75</w:t>
        </w:r>
        <w:r>
          <w:fldChar w:fldCharType="end"/>
        </w:r>
      </w:hyperlink>
    </w:p>
    <w:p>
      <w:pPr>
        <w:pStyle w:val="TOC2"/>
        <w:tabs>
          <w:tab w:val="right" w:leader="dot" w:pos="8306"/>
        </w:tabs>
      </w:pPr>
      <w:hyperlink w:anchor="_Toc16926" w:history="1">
        <w:r>
          <w:rPr>
            <w:rFonts w:ascii="仿宋" w:eastAsia="仿宋" w:hAnsi="仿宋" w:cs="仿宋" w:hint="eastAsia"/>
            <w:lang w:eastAsia="zh-CN"/>
          </w:rPr>
          <w:t>(三)、媒介代理项目完成阶段时间节点</w:t>
        </w:r>
        <w:r>
          <w:tab/>
        </w:r>
        <w:r>
          <w:fldChar w:fldCharType="begin"/>
        </w:r>
        <w:r>
          <w:instrText xml:space="preserve"> PAGEREF _Toc16926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91"/>
      <w:r>
        <w:rPr>
          <w:rFonts w:ascii="仿宋" w:eastAsia="仿宋" w:hAnsi="仿宋" w:cs="仿宋" w:hint="eastAsia"/>
          <w:lang w:eastAsia="zh-CN"/>
        </w:rPr>
        <w:t>(一)、媒介代理行业分析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媒介代理行业一直以来都是市场的关注焦点。行业内的发展趋势、竞争态势以及潜在机会都对媒介代理项目的推进产生深远的影响。通过深入研究行业的整体概貌，我们将更好地理解行业的核心特征，为媒介代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媒介代理行业，技术一直是推动创新和发展的关键因素。我们将对当前技术趋势进行详尽分析，包括但不限于人工智能、大数据应用、先进制造技术等。这有助于媒介代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媒介代理项目成功的基础。我们将对主要竞争对手进行深入研究，包括其市场份额、产品特点、市场定位等。通过全面了解竞争对手的优势和劣势，媒介代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827"/>
      <w:r>
        <w:rPr>
          <w:rFonts w:ascii="仿宋" w:eastAsia="仿宋" w:hAnsi="仿宋" w:cs="仿宋" w:hint="eastAsia"/>
          <w:sz w:val="28"/>
          <w:lang w:eastAsia="zh-CN"/>
        </w:rPr>
        <w:t>(二)、媒介代理市场分析预测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通过对市场规模的深入调研，我们将预测媒介代理市场未来的增长趋势。这包括市场的整体规模、各细分领域的发展趋势等。媒介代理项目可以根据市场的扩张速度和潜在机会，制定更符合市场需求的发展策略。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媒介代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媒介代理项目实施过程中需要充分考虑的因素。我们将对市场风险进行全面评估，包括但不限于政策法规风险、市场竞争风险、技术变革风险等。通过对潜在风险的深入分析，媒介代理项目可以制定相应的风险缓解策略，降低不确定性对媒介代理项目的影响。</w:t>
      </w:r>
    </w:p>
    <w:p>
      <w:pPr>
        <w:pStyle w:val="Heading1"/>
        <w:ind w:firstLine="560" w:firstLineChars="200"/>
        <w:rPr>
          <w:rFonts w:ascii="仿宋" w:eastAsia="仿宋" w:hAnsi="仿宋" w:cs="仿宋" w:hint="eastAsia"/>
          <w:sz w:val="28"/>
          <w:lang w:eastAsia="zh-CN"/>
        </w:rPr>
      </w:pPr>
      <w:bookmarkStart w:id="5" w:name="_Toc21326"/>
      <w:r>
        <w:rPr>
          <w:rFonts w:ascii="仿宋" w:eastAsia="仿宋" w:hAnsi="仿宋" w:cs="仿宋" w:hint="eastAsia"/>
          <w:sz w:val="28"/>
          <w:lang w:eastAsia="zh-CN"/>
        </w:rPr>
        <w:t>二、媒介代理项目土建工程</w:t>
      </w:r>
      <w:bookmarkEnd w:id="5"/>
    </w:p>
    <w:p>
      <w:pPr>
        <w:pStyle w:val="Heading2"/>
        <w:rPr>
          <w:rFonts w:ascii="仿宋" w:eastAsia="仿宋" w:hAnsi="仿宋" w:cs="仿宋" w:hint="eastAsia"/>
          <w:lang w:eastAsia="zh-CN"/>
        </w:rPr>
      </w:pPr>
      <w:bookmarkStart w:id="6" w:name="_Toc1823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在媒介代理项目的建筑工程设计中，我们将秉承一系列重要的设计原则，以确保媒介代理项目建筑在功能、美观、可持续性等方面达到最佳效果。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首要原则是确保建筑的功能性得到最大化的发挥。我们将充分理解媒介代理项目的实际需求，合理布局各个功能区域，保证建筑在满足业务需求的同时，提供高效的工作环境。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在建筑设计中，我们将综合考虑建设和运营成本。通过精细的经济效益分析，确保设计方案在高效利用资源的同时，对媒介代理项目的长期盈利能力有积极的贡献。</w:t>
      </w:r>
    </w:p>
    <w:p>
      <w:pPr>
        <w:pStyle w:val="Heading2"/>
        <w:ind w:firstLine="560" w:firstLineChars="200"/>
        <w:rPr>
          <w:rFonts w:ascii="仿宋" w:eastAsia="仿宋" w:hAnsi="仿宋" w:cs="仿宋" w:hint="eastAsia"/>
          <w:sz w:val="28"/>
          <w:lang w:eastAsia="zh-CN"/>
        </w:rPr>
      </w:pPr>
      <w:bookmarkStart w:id="7" w:name="_Toc885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媒介代理项目的土建工程设计中，我们将精准设定设计年限，结合媒介代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媒介代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3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媒介代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媒介代理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媒介代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5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本期工程媒介代理项目预计总建筑面积XXX平方米，其中：计容建筑面积XXX平方米，计划建筑工程投资XX万元，占媒介代理项目总投资的XX%。</w:t>
      </w:r>
    </w:p>
    <w:p>
      <w:pPr>
        <w:pStyle w:val="Heading1"/>
        <w:ind w:firstLine="560" w:firstLineChars="200"/>
        <w:rPr>
          <w:rFonts w:ascii="仿宋" w:eastAsia="仿宋" w:hAnsi="仿宋" w:cs="仿宋" w:hint="eastAsia"/>
          <w:sz w:val="28"/>
          <w:lang w:eastAsia="zh-CN"/>
        </w:rPr>
      </w:pPr>
      <w:bookmarkStart w:id="10" w:name="_Toc1256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665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媒介代理项目的技术管理特点体现在其创新导向。通过引入最先进的技术趋势和解决方案，媒介代理项目致力于提升科技含量、提高质量和效率水平。这意味着我们将采用最新的工具和方法，确保媒介代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媒介代理项目技术管理的显著特征。通过整合不同领域的技术资源，我们实现了跨学科的协同工作。这有助于优化技术架构，提高整体效能。此外，整合性策略还促进了不同技术团队之间的紧密沟通和高效合作，确保媒介代理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媒介代理项目所采用的技术。通过不断优化技术方案，媒介代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媒介代理项目团队将在媒介代理项目初期识别可能的技术风险，并采取相应的预防和应对措施。通过建立健全的风险评估机制，媒介代理项目能够在实施过程中及时发现并解决潜在的技术问题，保障媒介代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媒介代理项目中，技术将成为媒介代理项目成功的有力支持。这一深度剖析揭示了技术管理在媒介代理项目实施中的关键作用，为媒介代理项目的技术基础奠定了坚实的基础。</w:t>
      </w:r>
    </w:p>
    <w:p>
      <w:pPr>
        <w:pStyle w:val="Heading2"/>
        <w:ind w:firstLine="560" w:firstLineChars="200"/>
        <w:rPr>
          <w:rFonts w:ascii="仿宋" w:eastAsia="仿宋" w:hAnsi="仿宋" w:cs="仿宋" w:hint="eastAsia"/>
          <w:sz w:val="28"/>
          <w:lang w:eastAsia="zh-CN"/>
        </w:rPr>
      </w:pPr>
      <w:bookmarkStart w:id="12" w:name="_Toc27351"/>
      <w:r>
        <w:rPr>
          <w:rFonts w:ascii="仿宋" w:eastAsia="仿宋" w:hAnsi="仿宋" w:cs="仿宋" w:hint="eastAsia"/>
          <w:sz w:val="28"/>
          <w:lang w:eastAsia="zh-CN"/>
        </w:rPr>
        <w:t>(二)、媒介代理项目工艺技术设计方案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媒介代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媒介代理项目将严格按照相关行业规范要求进行组织。通过有效控制产品质量，媒介代理项目将致力于为顾客提供优质的媒介代理项目产品和良好的服务。这体现了媒介代理项目对于生产活动合规性和质量标准的高度重视，为媒介代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媒介代理项目注重生态效益和清洁生产原则。媒介代理项目建设将紧密结合地方特色经济发展，与社会经济发展规划和区域环境保护规划方案相协调一致。通过与当地区域自然生态系统的结合，媒介代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媒介代理项目产品具有多样化的客户需求和个性化的特点。因此，媒介代理项目产品规格品种多样，且单批生产数量较小。为满足这一特点，媒介代理项目承办单位将建设先进的柔性制造生产线。通过广泛应用柔性制造技术，媒介代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媒介代理项目采用的技术具有较高的技术含量和自动化水平，处于国内先进水平。这一技术选用不仅体现了对生产效率、质量和环境友好性的高标准要求，同时为媒介代理项目的可持续发展奠定了坚实的基础。</w:t>
      </w:r>
    </w:p>
    <w:p>
      <w:pPr>
        <w:pStyle w:val="Heading2"/>
        <w:ind w:firstLine="560" w:firstLineChars="200"/>
        <w:rPr>
          <w:rFonts w:ascii="仿宋" w:eastAsia="仿宋" w:hAnsi="仿宋" w:cs="仿宋" w:hint="eastAsia"/>
          <w:sz w:val="28"/>
          <w:lang w:eastAsia="zh-CN"/>
        </w:rPr>
      </w:pPr>
      <w:bookmarkStart w:id="13" w:name="_Toc3109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为确保媒介代理项目的高效生产和技术实施，我们制定了一套精心设计的设备选型方案，以满足媒介代理项目生产、质量和环保的要求。该方案的主要特点如下：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媒介代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针对媒介代理项目产品的多样性和小批量生产的特点，我们将建设柔性制造生产线。通过在设备选型中考虑柔性制造技术，可以灵活应对不同产品规格和生产需求，实现生产线的高度灵活性和适应性。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7754"/>
      <w:r>
        <w:rPr>
          <w:rFonts w:ascii="仿宋" w:eastAsia="仿宋" w:hAnsi="仿宋" w:cs="仿宋" w:hint="eastAsia"/>
          <w:sz w:val="28"/>
          <w:lang w:eastAsia="zh-CN"/>
        </w:rPr>
        <w:t>四、媒介代理项目建设背景及必要性分析</w:t>
      </w:r>
      <w:bookmarkEnd w:id="14"/>
    </w:p>
    <w:p>
      <w:pPr>
        <w:pStyle w:val="Heading2"/>
        <w:rPr>
          <w:rFonts w:ascii="仿宋" w:eastAsia="仿宋" w:hAnsi="仿宋" w:cs="仿宋" w:hint="eastAsia"/>
          <w:lang w:eastAsia="zh-CN"/>
        </w:rPr>
      </w:pPr>
      <w:bookmarkStart w:id="15" w:name="_Toc284"/>
      <w:r>
        <w:rPr>
          <w:rFonts w:ascii="仿宋" w:eastAsia="仿宋" w:hAnsi="仿宋" w:cs="仿宋" w:hint="eastAsia"/>
          <w:lang w:eastAsia="zh-CN"/>
        </w:rPr>
        <w:t>(一)、媒介代理项目背景分析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媒介代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媒介代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媒介代理项目在这个潮流中的定位。同时，我们将关注行业内涌现的新兴机遇，以便媒介代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媒介代理项目提供了强大的发展动力。我们将聚焦于行业内最新的技术发展趋势，包括但不限于人工智能、大数据分析、物联网等领域。通过深度的技术研究，我们将确保媒介代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媒介代理项目发展的源泉。我们将投入更多的精力对市场需求进行深入剖析，超越表面的需求，深入挖掘潜在的市场痛点和机遇。通过对市场需求的细致了解，媒介代理项目将更有针对性地设计解决方案，满足市场的多样化需求，从而更好地促进媒介代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媒介代理项目战略至关重要。我们将对竞争态势进行更为深入的分析，包括但不限于市场份额、产品特点、客户满意度等多个维度。通过深度的竞争分析，媒介代理项目将能够更准确地把握市场脉搏，制定具有竞争力的媒介代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媒介代理项目的发展具有直接的影响。我们将进行更为全面的法规和政策分析，了解行业发展中的潜在法律风险和合规挑战。通过充分了解和遵守相关法规，媒介代理项目将确保在法律框架内合法合规运营，为媒介代理项目的稳健发展提供有力支持。</w:t>
      </w:r>
    </w:p>
    <w:p>
      <w:pPr>
        <w:pStyle w:val="Heading2"/>
        <w:ind w:firstLine="560" w:firstLineChars="200"/>
        <w:rPr>
          <w:rFonts w:ascii="仿宋" w:eastAsia="仿宋" w:hAnsi="仿宋" w:cs="仿宋" w:hint="eastAsia"/>
          <w:sz w:val="28"/>
          <w:lang w:eastAsia="zh-CN"/>
        </w:rPr>
      </w:pPr>
      <w:bookmarkStart w:id="16" w:name="_Toc23187"/>
      <w:r>
        <w:rPr>
          <w:rFonts w:ascii="仿宋" w:eastAsia="仿宋" w:hAnsi="仿宋" w:cs="仿宋" w:hint="eastAsia"/>
          <w:sz w:val="28"/>
          <w:lang w:eastAsia="zh-CN"/>
        </w:rPr>
        <w:t>(二)、媒介代理项目建设必要性分析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媒介代理项目建设的迫切性源于对行业发展趋势的深刻洞察。我们正处于一个行业变革的时代，科技创新、数字化转型成为企业发展的关键动力。媒介代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媒介代理项目建设不仅仅是为了跟上潮流，更是为了通过技术创新推动企业的持续发展。通过引入先进的技术和解决方案，媒介代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媒介代理项目的建设成为必然选择，通过提高产品质量、拓展服务领域，从而在竞争中获得更多的机会。媒介代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媒介代理项目建设的必要性体现在对客户需求更精准的满足。通过媒介代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媒介代理项目建设的背后是对企业持续创新的追求。只有通过不断创新，企业才能在竞争中立于不败之地。媒介代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076"/>
      <w:r>
        <w:rPr>
          <w:rFonts w:ascii="仿宋" w:eastAsia="仿宋" w:hAnsi="仿宋" w:cs="仿宋" w:hint="eastAsia"/>
          <w:sz w:val="28"/>
          <w:lang w:eastAsia="zh-CN"/>
        </w:rPr>
        <w:t>五、媒介代理项目可持续发展</w:t>
      </w:r>
      <w:bookmarkEnd w:id="17"/>
    </w:p>
    <w:p>
      <w:pPr>
        <w:pStyle w:val="Heading2"/>
        <w:rPr>
          <w:rFonts w:ascii="仿宋" w:eastAsia="仿宋" w:hAnsi="仿宋" w:cs="仿宋" w:hint="eastAsia"/>
          <w:lang w:eastAsia="zh-CN"/>
        </w:rPr>
      </w:pPr>
      <w:bookmarkStart w:id="18" w:name="_Toc2269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媒介代理项目中，媒介代理项目团队着眼于未来，明确了可持续发展的战略方向。制定的具体可持续发展目标包括降低资源使用、采用环保技术、最大化社会效益等。这一步骤不仅有助于媒介代理项目在环保和社会责任方面达到最高标准，也为未来提供了明确的指引，确保媒介代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可持续实践的融入媒介代理项目管理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媒介代理项目管理周期。从媒介代理项目规划开始，媒介代理项目团队就考虑了环境和社会的因素。在执行阶段，媒介代理项目团队积极推动绿色技术的应用，优化资源利用。此外，关注员工的社会责任，通过培训和沟通活动提高员工对可持续发展的认知，使他们能够在日常工作中践行可持续实践。这些举措不仅为媒介代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158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扎根于媒介代理项目的可持续发展理念，我们深信环保与社会责任是媒介代理项目成功的关键支柱。在媒介代理项目的每一步，我们都致力于通过创新和实践，履行对环境和社会的坚定责任。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媒介代理项目团队通过引入先进的环保技术、建立高效的废物处理系统以及推动能源节约措施，积极履行环保责任。定期的环保监测和评估确保媒介代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媒介代理项目不仅致力于自身可持续发展，还注重对社会的回馈。通过支持社区媒介代理项目、参与慈善事业、提供培训机会等方式，媒介代理项目积极履行社会责任。与当地社区建立积极互动，关注员工的工作与生活平衡，以及员工的身心健康，是媒介代理项目在社会责任层面的关键举措。这样的实践不仅增强了媒介代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8521"/>
      <w:r>
        <w:rPr>
          <w:rFonts w:ascii="仿宋" w:eastAsia="仿宋" w:hAnsi="仿宋" w:cs="仿宋" w:hint="eastAsia"/>
          <w:sz w:val="28"/>
          <w:lang w:eastAsia="zh-CN"/>
        </w:rPr>
        <w:t>六、媒介代理项目绩效评估</w:t>
      </w:r>
      <w:bookmarkEnd w:id="20"/>
    </w:p>
    <w:p>
      <w:pPr>
        <w:pStyle w:val="Heading2"/>
        <w:rPr>
          <w:rFonts w:ascii="仿宋" w:eastAsia="仿宋" w:hAnsi="仿宋" w:cs="仿宋" w:hint="eastAsia"/>
          <w:lang w:eastAsia="zh-CN"/>
        </w:rPr>
      </w:pPr>
      <w:bookmarkStart w:id="21" w:name="_Toc3219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媒介代理项目中，我们设计了一套全面的绩效评估指标，以确保媒介代理项目的可控和成功交付。这些指标跨足媒介代理项目目标、成本、进度和质量等多个维度，为我们提供了全面洞察媒介代理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https://d.book118.com/267132115142006025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媒介代理项目规划设计方案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615E5C"/>
    <w:rsid w:val="59615E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3211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2024-01-04T09:13:00Z</dcterms:created>
  <dcterms:modified xsi:type="dcterms:W3CDTF">2024-01-04T09:13:22Z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D85698B34BC640D3AD563AE4A2A06120_11</vt:lpwstr>
  </property>
  <property fmtid="{D5CDD505-2E9C-101B-9397-08002B2CF9AE}" pid="3" name="KSOProductBuildVer">
    <vt:lpwstr>2052-12.1.0.16120</vt:lpwstr>
  </property>
</Properties>
</file>