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加速度计项目规划设计纲要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 w:history="1">
        <w:r>
          <w:rPr>
            <w:rFonts w:ascii="仿宋" w:eastAsia="仿宋" w:hAnsi="仿宋" w:cs="仿宋" w:hint="eastAsia"/>
            <w:lang w:eastAsia="zh-CN"/>
          </w:rPr>
          <w:t>前言</w:t>
        </w:r>
        <w:r>
          <w:tab/>
        </w:r>
        <w:r>
          <w:fldChar w:fldCharType="begin"/>
        </w:r>
        <w:r>
          <w:instrText xml:space="preserve"> PAGEREF _Toc2607 \h </w:instrText>
        </w:r>
        <w:r>
          <w:fldChar w:fldCharType="separate"/>
        </w:r>
        <w:r>
          <w:t>3</w:t>
        </w:r>
        <w:r>
          <w:fldChar w:fldCharType="end"/>
        </w:r>
      </w:hyperlink>
    </w:p>
    <w:p>
      <w:pPr>
        <w:pStyle w:val="TOC1"/>
        <w:tabs>
          <w:tab w:val="right" w:leader="dot" w:pos="8306"/>
        </w:tabs>
      </w:pPr>
      <w:hyperlink w:anchor="_Toc11177" w:history="1">
        <w:r>
          <w:rPr>
            <w:rFonts w:ascii="仿宋" w:eastAsia="仿宋" w:hAnsi="仿宋" w:cs="仿宋" w:hint="eastAsia"/>
            <w:lang w:eastAsia="zh-CN"/>
          </w:rPr>
          <w:t>一、加速度计项目可持续发展</w:t>
        </w:r>
        <w:r>
          <w:tab/>
        </w:r>
        <w:r>
          <w:fldChar w:fldCharType="begin"/>
        </w:r>
        <w:r>
          <w:instrText xml:space="preserve"> PAGEREF _Toc11177 \h </w:instrText>
        </w:r>
        <w:r>
          <w:fldChar w:fldCharType="separate"/>
        </w:r>
        <w:r>
          <w:t>3</w:t>
        </w:r>
        <w:r>
          <w:fldChar w:fldCharType="end"/>
        </w:r>
      </w:hyperlink>
    </w:p>
    <w:p>
      <w:pPr>
        <w:pStyle w:val="TOC2"/>
        <w:tabs>
          <w:tab w:val="right" w:leader="dot" w:pos="8306"/>
        </w:tabs>
      </w:pPr>
      <w:hyperlink w:anchor="_Toc4728" w:history="1">
        <w:r>
          <w:rPr>
            <w:rFonts w:ascii="仿宋" w:eastAsia="仿宋" w:hAnsi="仿宋" w:cs="仿宋" w:hint="eastAsia"/>
            <w:lang w:eastAsia="zh-CN"/>
          </w:rPr>
          <w:t>(一)、可持续战略与实践</w:t>
        </w:r>
        <w:r>
          <w:tab/>
        </w:r>
        <w:r>
          <w:fldChar w:fldCharType="begin"/>
        </w:r>
        <w:r>
          <w:instrText xml:space="preserve"> PAGEREF _Toc4728 \h </w:instrText>
        </w:r>
        <w:r>
          <w:fldChar w:fldCharType="separate"/>
        </w:r>
        <w:r>
          <w:t>3</w:t>
        </w:r>
        <w:r>
          <w:fldChar w:fldCharType="end"/>
        </w:r>
      </w:hyperlink>
    </w:p>
    <w:p>
      <w:pPr>
        <w:pStyle w:val="TOC2"/>
        <w:tabs>
          <w:tab w:val="right" w:leader="dot" w:pos="8306"/>
        </w:tabs>
      </w:pPr>
      <w:hyperlink w:anchor="_Toc21060" w:history="1">
        <w:r>
          <w:rPr>
            <w:rFonts w:ascii="仿宋" w:eastAsia="仿宋" w:hAnsi="仿宋" w:cs="仿宋" w:hint="eastAsia"/>
            <w:lang w:eastAsia="zh-CN"/>
          </w:rPr>
          <w:t>(二)、环保与社会责任</w:t>
        </w:r>
        <w:r>
          <w:tab/>
        </w:r>
        <w:r>
          <w:fldChar w:fldCharType="begin"/>
        </w:r>
        <w:r>
          <w:instrText xml:space="preserve"> PAGEREF _Toc21060 \h </w:instrText>
        </w:r>
        <w:r>
          <w:fldChar w:fldCharType="separate"/>
        </w:r>
        <w:r>
          <w:t>4</w:t>
        </w:r>
        <w:r>
          <w:fldChar w:fldCharType="end"/>
        </w:r>
      </w:hyperlink>
    </w:p>
    <w:p>
      <w:pPr>
        <w:pStyle w:val="TOC1"/>
        <w:tabs>
          <w:tab w:val="right" w:leader="dot" w:pos="8306"/>
        </w:tabs>
      </w:pPr>
      <w:hyperlink w:anchor="_Toc29795" w:history="1">
        <w:r>
          <w:rPr>
            <w:rFonts w:ascii="仿宋" w:eastAsia="仿宋" w:hAnsi="仿宋" w:cs="仿宋" w:hint="eastAsia"/>
            <w:lang w:eastAsia="zh-CN"/>
          </w:rPr>
          <w:t>二、加速度计项目建设单位说明</w:t>
        </w:r>
        <w:r>
          <w:tab/>
        </w:r>
        <w:r>
          <w:fldChar w:fldCharType="begin"/>
        </w:r>
        <w:r>
          <w:instrText xml:space="preserve"> PAGEREF _Toc29795 \h </w:instrText>
        </w:r>
        <w:r>
          <w:fldChar w:fldCharType="separate"/>
        </w:r>
        <w:r>
          <w:t>5</w:t>
        </w:r>
        <w:r>
          <w:fldChar w:fldCharType="end"/>
        </w:r>
      </w:hyperlink>
    </w:p>
    <w:p>
      <w:pPr>
        <w:pStyle w:val="TOC2"/>
        <w:tabs>
          <w:tab w:val="right" w:leader="dot" w:pos="8306"/>
        </w:tabs>
      </w:pPr>
      <w:hyperlink w:anchor="_Toc28399" w:history="1">
        <w:r>
          <w:rPr>
            <w:rFonts w:ascii="仿宋" w:eastAsia="仿宋" w:hAnsi="仿宋" w:cs="仿宋" w:hint="eastAsia"/>
            <w:lang w:eastAsia="zh-CN"/>
          </w:rPr>
          <w:t>(一)、加速度计项目承办单位基本情况</w:t>
        </w:r>
        <w:r>
          <w:tab/>
        </w:r>
        <w:r>
          <w:fldChar w:fldCharType="begin"/>
        </w:r>
        <w:r>
          <w:instrText xml:space="preserve"> PAGEREF _Toc28399 \h </w:instrText>
        </w:r>
        <w:r>
          <w:fldChar w:fldCharType="separate"/>
        </w:r>
        <w:r>
          <w:t>5</w:t>
        </w:r>
        <w:r>
          <w:fldChar w:fldCharType="end"/>
        </w:r>
      </w:hyperlink>
    </w:p>
    <w:p>
      <w:pPr>
        <w:pStyle w:val="TOC2"/>
        <w:tabs>
          <w:tab w:val="right" w:leader="dot" w:pos="8306"/>
        </w:tabs>
      </w:pPr>
      <w:hyperlink w:anchor="_Toc3140" w:history="1">
        <w:r>
          <w:rPr>
            <w:rFonts w:ascii="仿宋" w:eastAsia="仿宋" w:hAnsi="仿宋" w:cs="仿宋" w:hint="eastAsia"/>
            <w:lang w:eastAsia="zh-CN"/>
          </w:rPr>
          <w:t>(二)、公司经济效益分析</w:t>
        </w:r>
        <w:r>
          <w:tab/>
        </w:r>
        <w:r>
          <w:fldChar w:fldCharType="begin"/>
        </w:r>
        <w:r>
          <w:instrText xml:space="preserve"> PAGEREF _Toc3140 \h </w:instrText>
        </w:r>
        <w:r>
          <w:fldChar w:fldCharType="separate"/>
        </w:r>
        <w:r>
          <w:t>5</w:t>
        </w:r>
        <w:r>
          <w:fldChar w:fldCharType="end"/>
        </w:r>
      </w:hyperlink>
    </w:p>
    <w:p>
      <w:pPr>
        <w:pStyle w:val="TOC1"/>
        <w:tabs>
          <w:tab w:val="right" w:leader="dot" w:pos="8306"/>
        </w:tabs>
      </w:pPr>
      <w:hyperlink w:anchor="_Toc15950" w:history="1">
        <w:r>
          <w:rPr>
            <w:rFonts w:ascii="仿宋" w:eastAsia="仿宋" w:hAnsi="仿宋" w:cs="仿宋" w:hint="eastAsia"/>
            <w:lang w:eastAsia="zh-CN"/>
          </w:rPr>
          <w:t>三、加速度计项目建设背景及必要性分析</w:t>
        </w:r>
        <w:r>
          <w:tab/>
        </w:r>
        <w:r>
          <w:fldChar w:fldCharType="begin"/>
        </w:r>
        <w:r>
          <w:instrText xml:space="preserve"> PAGEREF _Toc15950 \h </w:instrText>
        </w:r>
        <w:r>
          <w:fldChar w:fldCharType="separate"/>
        </w:r>
        <w:r>
          <w:t>6</w:t>
        </w:r>
        <w:r>
          <w:fldChar w:fldCharType="end"/>
        </w:r>
      </w:hyperlink>
    </w:p>
    <w:p>
      <w:pPr>
        <w:pStyle w:val="TOC2"/>
        <w:tabs>
          <w:tab w:val="right" w:leader="dot" w:pos="8306"/>
        </w:tabs>
      </w:pPr>
      <w:hyperlink w:anchor="_Toc14146" w:history="1">
        <w:r>
          <w:rPr>
            <w:rFonts w:ascii="仿宋" w:eastAsia="仿宋" w:hAnsi="仿宋" w:cs="仿宋" w:hint="eastAsia"/>
            <w:lang w:eastAsia="zh-CN"/>
          </w:rPr>
          <w:t>(一)、加速度计项目背景分析</w:t>
        </w:r>
        <w:r>
          <w:tab/>
        </w:r>
        <w:r>
          <w:fldChar w:fldCharType="begin"/>
        </w:r>
        <w:r>
          <w:instrText xml:space="preserve"> PAGEREF _Toc14146 \h </w:instrText>
        </w:r>
        <w:r>
          <w:fldChar w:fldCharType="separate"/>
        </w:r>
        <w:r>
          <w:t>6</w:t>
        </w:r>
        <w:r>
          <w:fldChar w:fldCharType="end"/>
        </w:r>
      </w:hyperlink>
    </w:p>
    <w:p>
      <w:pPr>
        <w:pStyle w:val="TOC2"/>
        <w:tabs>
          <w:tab w:val="right" w:leader="dot" w:pos="8306"/>
        </w:tabs>
      </w:pPr>
      <w:hyperlink w:anchor="_Toc22429" w:history="1">
        <w:r>
          <w:rPr>
            <w:rFonts w:ascii="仿宋" w:eastAsia="仿宋" w:hAnsi="仿宋" w:cs="仿宋" w:hint="eastAsia"/>
            <w:lang w:eastAsia="zh-CN"/>
          </w:rPr>
          <w:t>(二)、加速度计项目建设必要性分析</w:t>
        </w:r>
        <w:r>
          <w:tab/>
        </w:r>
        <w:r>
          <w:fldChar w:fldCharType="begin"/>
        </w:r>
        <w:r>
          <w:instrText xml:space="preserve"> PAGEREF _Toc22429 \h </w:instrText>
        </w:r>
        <w:r>
          <w:fldChar w:fldCharType="separate"/>
        </w:r>
        <w:r>
          <w:t>8</w:t>
        </w:r>
        <w:r>
          <w:fldChar w:fldCharType="end"/>
        </w:r>
      </w:hyperlink>
    </w:p>
    <w:p>
      <w:pPr>
        <w:pStyle w:val="TOC1"/>
        <w:tabs>
          <w:tab w:val="right" w:leader="dot" w:pos="8306"/>
        </w:tabs>
      </w:pPr>
      <w:hyperlink w:anchor="_Toc27546" w:history="1">
        <w:r>
          <w:rPr>
            <w:rFonts w:ascii="仿宋" w:eastAsia="仿宋" w:hAnsi="仿宋" w:cs="仿宋" w:hint="eastAsia"/>
            <w:lang w:eastAsia="zh-CN"/>
          </w:rPr>
          <w:t>四、加速度计项目绩效评估</w:t>
        </w:r>
        <w:r>
          <w:tab/>
        </w:r>
        <w:r>
          <w:fldChar w:fldCharType="begin"/>
        </w:r>
        <w:r>
          <w:instrText xml:space="preserve"> PAGEREF _Toc27546 \h </w:instrText>
        </w:r>
        <w:r>
          <w:fldChar w:fldCharType="separate"/>
        </w:r>
        <w:r>
          <w:t>9</w:t>
        </w:r>
        <w:r>
          <w:fldChar w:fldCharType="end"/>
        </w:r>
      </w:hyperlink>
    </w:p>
    <w:p>
      <w:pPr>
        <w:pStyle w:val="TOC2"/>
        <w:tabs>
          <w:tab w:val="right" w:leader="dot" w:pos="8306"/>
        </w:tabs>
      </w:pPr>
      <w:hyperlink w:anchor="_Toc19560" w:history="1">
        <w:r>
          <w:rPr>
            <w:rFonts w:ascii="仿宋" w:eastAsia="仿宋" w:hAnsi="仿宋" w:cs="仿宋" w:hint="eastAsia"/>
            <w:lang w:eastAsia="zh-CN"/>
          </w:rPr>
          <w:t>(一)、绩效评估指标</w:t>
        </w:r>
        <w:r>
          <w:tab/>
        </w:r>
        <w:r>
          <w:fldChar w:fldCharType="begin"/>
        </w:r>
        <w:r>
          <w:instrText xml:space="preserve"> PAGEREF _Toc19560 \h </w:instrText>
        </w:r>
        <w:r>
          <w:fldChar w:fldCharType="separate"/>
        </w:r>
        <w:r>
          <w:t>9</w:t>
        </w:r>
        <w:r>
          <w:fldChar w:fldCharType="end"/>
        </w:r>
      </w:hyperlink>
    </w:p>
    <w:p>
      <w:pPr>
        <w:pStyle w:val="TOC2"/>
        <w:tabs>
          <w:tab w:val="right" w:leader="dot" w:pos="8306"/>
        </w:tabs>
      </w:pPr>
      <w:hyperlink w:anchor="_Toc8157" w:history="1">
        <w:r>
          <w:rPr>
            <w:rFonts w:ascii="仿宋" w:eastAsia="仿宋" w:hAnsi="仿宋" w:cs="仿宋" w:hint="eastAsia"/>
            <w:lang w:eastAsia="zh-CN"/>
          </w:rPr>
          <w:t>(二)、绩效评估方法</w:t>
        </w:r>
        <w:r>
          <w:tab/>
        </w:r>
        <w:r>
          <w:fldChar w:fldCharType="begin"/>
        </w:r>
        <w:r>
          <w:instrText xml:space="preserve"> PAGEREF _Toc8157 \h </w:instrText>
        </w:r>
        <w:r>
          <w:fldChar w:fldCharType="separate"/>
        </w:r>
        <w:r>
          <w:t>10</w:t>
        </w:r>
        <w:r>
          <w:fldChar w:fldCharType="end"/>
        </w:r>
      </w:hyperlink>
    </w:p>
    <w:p>
      <w:pPr>
        <w:pStyle w:val="TOC2"/>
        <w:tabs>
          <w:tab w:val="right" w:leader="dot" w:pos="8306"/>
        </w:tabs>
      </w:pPr>
      <w:hyperlink w:anchor="_Toc8014" w:history="1">
        <w:r>
          <w:rPr>
            <w:rFonts w:ascii="仿宋" w:eastAsia="仿宋" w:hAnsi="仿宋" w:cs="仿宋" w:hint="eastAsia"/>
            <w:lang w:eastAsia="zh-CN"/>
          </w:rPr>
          <w:t>(三)、绩效评估周期</w:t>
        </w:r>
        <w:r>
          <w:tab/>
        </w:r>
        <w:r>
          <w:fldChar w:fldCharType="begin"/>
        </w:r>
        <w:r>
          <w:instrText xml:space="preserve"> PAGEREF _Toc8014 \h </w:instrText>
        </w:r>
        <w:r>
          <w:fldChar w:fldCharType="separate"/>
        </w:r>
        <w:r>
          <w:t>11</w:t>
        </w:r>
        <w:r>
          <w:fldChar w:fldCharType="end"/>
        </w:r>
      </w:hyperlink>
    </w:p>
    <w:p>
      <w:pPr>
        <w:pStyle w:val="TOC1"/>
        <w:tabs>
          <w:tab w:val="right" w:leader="dot" w:pos="8306"/>
        </w:tabs>
      </w:pPr>
      <w:hyperlink w:anchor="_Toc24893" w:history="1">
        <w:r>
          <w:rPr>
            <w:rFonts w:ascii="仿宋" w:eastAsia="仿宋" w:hAnsi="仿宋" w:cs="仿宋" w:hint="eastAsia"/>
            <w:lang w:eastAsia="zh-CN"/>
          </w:rPr>
          <w:t>五、加速度计项目土建工程</w:t>
        </w:r>
        <w:r>
          <w:tab/>
        </w:r>
        <w:r>
          <w:fldChar w:fldCharType="begin"/>
        </w:r>
        <w:r>
          <w:instrText xml:space="preserve"> PAGEREF _Toc24893 \h </w:instrText>
        </w:r>
        <w:r>
          <w:fldChar w:fldCharType="separate"/>
        </w:r>
        <w:r>
          <w:t>12</w:t>
        </w:r>
        <w:r>
          <w:fldChar w:fldCharType="end"/>
        </w:r>
      </w:hyperlink>
    </w:p>
    <w:p>
      <w:pPr>
        <w:pStyle w:val="TOC2"/>
        <w:tabs>
          <w:tab w:val="right" w:leader="dot" w:pos="8306"/>
        </w:tabs>
      </w:pPr>
      <w:hyperlink w:anchor="_Toc4510" w:history="1">
        <w:r>
          <w:rPr>
            <w:rFonts w:ascii="仿宋" w:eastAsia="仿宋" w:hAnsi="仿宋" w:cs="仿宋" w:hint="eastAsia"/>
            <w:lang w:eastAsia="zh-CN"/>
          </w:rPr>
          <w:t>(一)、建筑工程设计原则</w:t>
        </w:r>
        <w:r>
          <w:tab/>
        </w:r>
        <w:r>
          <w:fldChar w:fldCharType="begin"/>
        </w:r>
        <w:r>
          <w:instrText xml:space="preserve"> PAGEREF _Toc4510 \h </w:instrText>
        </w:r>
        <w:r>
          <w:fldChar w:fldCharType="separate"/>
        </w:r>
        <w:r>
          <w:t>12</w:t>
        </w:r>
        <w:r>
          <w:fldChar w:fldCharType="end"/>
        </w:r>
      </w:hyperlink>
    </w:p>
    <w:p>
      <w:pPr>
        <w:pStyle w:val="TOC2"/>
        <w:tabs>
          <w:tab w:val="right" w:leader="dot" w:pos="8306"/>
        </w:tabs>
      </w:pPr>
      <w:hyperlink w:anchor="_Toc14628" w:history="1">
        <w:r>
          <w:rPr>
            <w:rFonts w:ascii="仿宋" w:eastAsia="仿宋" w:hAnsi="仿宋" w:cs="仿宋" w:hint="eastAsia"/>
            <w:lang w:eastAsia="zh-CN"/>
          </w:rPr>
          <w:t>(二)、土建工程设计年限及安全等级</w:t>
        </w:r>
        <w:r>
          <w:tab/>
        </w:r>
        <w:r>
          <w:fldChar w:fldCharType="begin"/>
        </w:r>
        <w:r>
          <w:instrText xml:space="preserve"> PAGEREF _Toc14628 \h </w:instrText>
        </w:r>
        <w:r>
          <w:fldChar w:fldCharType="separate"/>
        </w:r>
        <w:r>
          <w:t>14</w:t>
        </w:r>
        <w:r>
          <w:fldChar w:fldCharType="end"/>
        </w:r>
      </w:hyperlink>
    </w:p>
    <w:p>
      <w:pPr>
        <w:pStyle w:val="TOC2"/>
        <w:tabs>
          <w:tab w:val="right" w:leader="dot" w:pos="8306"/>
        </w:tabs>
      </w:pPr>
      <w:hyperlink w:anchor="_Toc1799" w:history="1">
        <w:r>
          <w:rPr>
            <w:rFonts w:ascii="仿宋" w:eastAsia="仿宋" w:hAnsi="仿宋" w:cs="仿宋" w:hint="eastAsia"/>
            <w:lang w:eastAsia="zh-CN"/>
          </w:rPr>
          <w:t>(三)、建筑工程设计总体要求</w:t>
        </w:r>
        <w:r>
          <w:tab/>
        </w:r>
        <w:r>
          <w:fldChar w:fldCharType="begin"/>
        </w:r>
        <w:r>
          <w:instrText xml:space="preserve"> PAGEREF _Toc1799 \h </w:instrText>
        </w:r>
        <w:r>
          <w:fldChar w:fldCharType="separate"/>
        </w:r>
        <w:r>
          <w:t>15</w:t>
        </w:r>
        <w:r>
          <w:fldChar w:fldCharType="end"/>
        </w:r>
      </w:hyperlink>
    </w:p>
    <w:p>
      <w:pPr>
        <w:pStyle w:val="TOC2"/>
        <w:tabs>
          <w:tab w:val="right" w:leader="dot" w:pos="8306"/>
        </w:tabs>
      </w:pPr>
      <w:hyperlink w:anchor="_Toc17580" w:history="1">
        <w:r>
          <w:rPr>
            <w:rFonts w:ascii="仿宋" w:eastAsia="仿宋" w:hAnsi="仿宋" w:cs="仿宋" w:hint="eastAsia"/>
            <w:lang w:eastAsia="zh-CN"/>
          </w:rPr>
          <w:t>(四)、土建工程建设指标</w:t>
        </w:r>
        <w:r>
          <w:tab/>
        </w:r>
        <w:r>
          <w:fldChar w:fldCharType="begin"/>
        </w:r>
        <w:r>
          <w:instrText xml:space="preserve"> PAGEREF _Toc17580 \h </w:instrText>
        </w:r>
        <w:r>
          <w:fldChar w:fldCharType="separate"/>
        </w:r>
        <w:r>
          <w:t>15</w:t>
        </w:r>
        <w:r>
          <w:fldChar w:fldCharType="end"/>
        </w:r>
      </w:hyperlink>
    </w:p>
    <w:p>
      <w:pPr>
        <w:pStyle w:val="TOC1"/>
        <w:tabs>
          <w:tab w:val="right" w:leader="dot" w:pos="8306"/>
        </w:tabs>
      </w:pPr>
      <w:hyperlink w:anchor="_Toc30655" w:history="1">
        <w:r>
          <w:rPr>
            <w:rFonts w:ascii="仿宋" w:eastAsia="仿宋" w:hAnsi="仿宋" w:cs="仿宋" w:hint="eastAsia"/>
            <w:lang w:eastAsia="zh-CN"/>
          </w:rPr>
          <w:t>六、产品规划分析</w:t>
        </w:r>
        <w:r>
          <w:tab/>
        </w:r>
        <w:r>
          <w:fldChar w:fldCharType="begin"/>
        </w:r>
        <w:r>
          <w:instrText xml:space="preserve"> PAGEREF _Toc30655 \h </w:instrText>
        </w:r>
        <w:r>
          <w:fldChar w:fldCharType="separate"/>
        </w:r>
        <w:r>
          <w:t>16</w:t>
        </w:r>
        <w:r>
          <w:fldChar w:fldCharType="end"/>
        </w:r>
      </w:hyperlink>
    </w:p>
    <w:p>
      <w:pPr>
        <w:pStyle w:val="TOC2"/>
        <w:tabs>
          <w:tab w:val="right" w:leader="dot" w:pos="8306"/>
        </w:tabs>
      </w:pPr>
      <w:hyperlink w:anchor="_Toc13491" w:history="1">
        <w:r>
          <w:rPr>
            <w:rFonts w:ascii="仿宋" w:eastAsia="仿宋" w:hAnsi="仿宋" w:cs="仿宋" w:hint="eastAsia"/>
            <w:lang w:eastAsia="zh-CN"/>
          </w:rPr>
          <w:t>(一)、产品规划</w:t>
        </w:r>
        <w:r>
          <w:tab/>
        </w:r>
        <w:r>
          <w:fldChar w:fldCharType="begin"/>
        </w:r>
        <w:r>
          <w:instrText xml:space="preserve"> PAGEREF _Toc13491 \h </w:instrText>
        </w:r>
        <w:r>
          <w:fldChar w:fldCharType="separate"/>
        </w:r>
        <w:r>
          <w:t>16</w:t>
        </w:r>
        <w:r>
          <w:fldChar w:fldCharType="end"/>
        </w:r>
      </w:hyperlink>
    </w:p>
    <w:p>
      <w:pPr>
        <w:pStyle w:val="TOC2"/>
        <w:tabs>
          <w:tab w:val="right" w:leader="dot" w:pos="8306"/>
        </w:tabs>
      </w:pPr>
      <w:hyperlink w:anchor="_Toc27837" w:history="1">
        <w:r>
          <w:rPr>
            <w:rFonts w:ascii="仿宋" w:eastAsia="仿宋" w:hAnsi="仿宋" w:cs="仿宋" w:hint="eastAsia"/>
            <w:lang w:eastAsia="zh-CN"/>
          </w:rPr>
          <w:t>(二)、建设规模</w:t>
        </w:r>
        <w:r>
          <w:tab/>
        </w:r>
        <w:r>
          <w:fldChar w:fldCharType="begin"/>
        </w:r>
        <w:r>
          <w:instrText xml:space="preserve"> PAGEREF _Toc27837 \h </w:instrText>
        </w:r>
        <w:r>
          <w:fldChar w:fldCharType="separate"/>
        </w:r>
        <w:r>
          <w:t>16</w:t>
        </w:r>
        <w:r>
          <w:fldChar w:fldCharType="end"/>
        </w:r>
      </w:hyperlink>
    </w:p>
    <w:p>
      <w:pPr>
        <w:pStyle w:val="TOC1"/>
        <w:tabs>
          <w:tab w:val="right" w:leader="dot" w:pos="8306"/>
        </w:tabs>
      </w:pPr>
      <w:hyperlink w:anchor="_Toc25497" w:history="1">
        <w:r>
          <w:rPr>
            <w:rFonts w:ascii="仿宋" w:eastAsia="仿宋" w:hAnsi="仿宋" w:cs="仿宋" w:hint="eastAsia"/>
            <w:lang w:eastAsia="zh-CN"/>
          </w:rPr>
          <w:t>七、加速度计项目人力资源培养与发展</w:t>
        </w:r>
        <w:r>
          <w:tab/>
        </w:r>
        <w:r>
          <w:fldChar w:fldCharType="begin"/>
        </w:r>
        <w:r>
          <w:instrText xml:space="preserve"> PAGEREF _Toc25497 \h </w:instrText>
        </w:r>
        <w:r>
          <w:fldChar w:fldCharType="separate"/>
        </w:r>
        <w:r>
          <w:t>18</w:t>
        </w:r>
        <w:r>
          <w:fldChar w:fldCharType="end"/>
        </w:r>
      </w:hyperlink>
    </w:p>
    <w:p>
      <w:pPr>
        <w:pStyle w:val="TOC2"/>
        <w:tabs>
          <w:tab w:val="right" w:leader="dot" w:pos="8306"/>
        </w:tabs>
      </w:pPr>
      <w:hyperlink w:anchor="_Toc7942" w:history="1">
        <w:r>
          <w:rPr>
            <w:rFonts w:ascii="仿宋" w:eastAsia="仿宋" w:hAnsi="仿宋" w:cs="仿宋" w:hint="eastAsia"/>
            <w:lang w:eastAsia="zh-CN"/>
          </w:rPr>
          <w:t>(一)、人才需求与规划</w:t>
        </w:r>
        <w:r>
          <w:tab/>
        </w:r>
        <w:r>
          <w:fldChar w:fldCharType="begin"/>
        </w:r>
        <w:r>
          <w:instrText xml:space="preserve"> PAGEREF _Toc7942 \h </w:instrText>
        </w:r>
        <w:r>
          <w:fldChar w:fldCharType="separate"/>
        </w:r>
        <w:r>
          <w:t>18</w:t>
        </w:r>
        <w:r>
          <w:fldChar w:fldCharType="end"/>
        </w:r>
      </w:hyperlink>
    </w:p>
    <w:p>
      <w:pPr>
        <w:pStyle w:val="TOC2"/>
        <w:tabs>
          <w:tab w:val="right" w:leader="dot" w:pos="8306"/>
        </w:tabs>
      </w:pPr>
      <w:hyperlink w:anchor="_Toc21999" w:history="1">
        <w:r>
          <w:rPr>
            <w:rFonts w:ascii="仿宋" w:eastAsia="仿宋" w:hAnsi="仿宋" w:cs="仿宋" w:hint="eastAsia"/>
            <w:lang w:eastAsia="zh-CN"/>
          </w:rPr>
          <w:t>(二)、培训与发展计划</w:t>
        </w:r>
        <w:r>
          <w:tab/>
        </w:r>
        <w:r>
          <w:fldChar w:fldCharType="begin"/>
        </w:r>
        <w:r>
          <w:instrText xml:space="preserve"> PAGEREF _Toc21999 \h </w:instrText>
        </w:r>
        <w:r>
          <w:fldChar w:fldCharType="separate"/>
        </w:r>
        <w:r>
          <w:t>18</w:t>
        </w:r>
        <w:r>
          <w:fldChar w:fldCharType="end"/>
        </w:r>
      </w:hyperlink>
    </w:p>
    <w:p>
      <w:pPr>
        <w:pStyle w:val="TOC1"/>
        <w:tabs>
          <w:tab w:val="right" w:leader="dot" w:pos="8306"/>
        </w:tabs>
      </w:pPr>
      <w:hyperlink w:anchor="_Toc23064" w:history="1">
        <w:r>
          <w:rPr>
            <w:rFonts w:ascii="仿宋" w:eastAsia="仿宋" w:hAnsi="仿宋" w:cs="仿宋" w:hint="eastAsia"/>
            <w:lang w:eastAsia="zh-CN"/>
          </w:rPr>
          <w:t>八、加速度计项目社会影响</w:t>
        </w:r>
        <w:r>
          <w:tab/>
        </w:r>
        <w:r>
          <w:fldChar w:fldCharType="begin"/>
        </w:r>
        <w:r>
          <w:instrText xml:space="preserve"> PAGEREF _Toc23064 \h </w:instrText>
        </w:r>
        <w:r>
          <w:fldChar w:fldCharType="separate"/>
        </w:r>
        <w:r>
          <w:t>19</w:t>
        </w:r>
        <w:r>
          <w:fldChar w:fldCharType="end"/>
        </w:r>
      </w:hyperlink>
    </w:p>
    <w:p>
      <w:pPr>
        <w:pStyle w:val="TOC2"/>
        <w:tabs>
          <w:tab w:val="right" w:leader="dot" w:pos="8306"/>
        </w:tabs>
      </w:pPr>
      <w:hyperlink w:anchor="_Toc26014" w:history="1">
        <w:r>
          <w:rPr>
            <w:rFonts w:ascii="仿宋" w:eastAsia="仿宋" w:hAnsi="仿宋" w:cs="仿宋" w:hint="eastAsia"/>
            <w:lang w:eastAsia="zh-CN"/>
          </w:rPr>
          <w:t>(一)、社会责任与义务</w:t>
        </w:r>
        <w:r>
          <w:tab/>
        </w:r>
        <w:r>
          <w:fldChar w:fldCharType="begin"/>
        </w:r>
        <w:r>
          <w:instrText xml:space="preserve"> PAGEREF _Toc26014 \h </w:instrText>
        </w:r>
        <w:r>
          <w:fldChar w:fldCharType="separate"/>
        </w:r>
        <w:r>
          <w:t>19</w:t>
        </w:r>
        <w:r>
          <w:fldChar w:fldCharType="end"/>
        </w:r>
      </w:hyperlink>
    </w:p>
    <w:p>
      <w:pPr>
        <w:pStyle w:val="TOC2"/>
        <w:tabs>
          <w:tab w:val="right" w:leader="dot" w:pos="8306"/>
        </w:tabs>
      </w:pPr>
      <w:hyperlink w:anchor="_Toc761" w:history="1">
        <w:r>
          <w:rPr>
            <w:rFonts w:ascii="仿宋" w:eastAsia="仿宋" w:hAnsi="仿宋" w:cs="仿宋" w:hint="eastAsia"/>
            <w:lang w:eastAsia="zh-CN"/>
          </w:rPr>
          <w:t>(二)、社会参与与沟通</w:t>
        </w:r>
        <w:r>
          <w:tab/>
        </w:r>
        <w:r>
          <w:fldChar w:fldCharType="begin"/>
        </w:r>
        <w:r>
          <w:instrText xml:space="preserve"> PAGEREF _Toc761 \h </w:instrText>
        </w:r>
        <w:r>
          <w:fldChar w:fldCharType="separate"/>
        </w:r>
        <w:r>
          <w:t>19</w:t>
        </w:r>
        <w:r>
          <w:fldChar w:fldCharType="end"/>
        </w:r>
      </w:hyperlink>
    </w:p>
    <w:p>
      <w:pPr>
        <w:pStyle w:val="TOC1"/>
        <w:tabs>
          <w:tab w:val="right" w:leader="dot" w:pos="8306"/>
        </w:tabs>
      </w:pPr>
      <w:hyperlink w:anchor="_Toc4946" w:history="1">
        <w:r>
          <w:rPr>
            <w:rFonts w:ascii="仿宋" w:eastAsia="仿宋" w:hAnsi="仿宋" w:cs="仿宋" w:hint="eastAsia"/>
            <w:lang w:eastAsia="zh-CN"/>
          </w:rPr>
          <w:t>九、加速度计项目经营效益</w:t>
        </w:r>
        <w:r>
          <w:tab/>
        </w:r>
        <w:r>
          <w:fldChar w:fldCharType="begin"/>
        </w:r>
        <w:r>
          <w:instrText xml:space="preserve"> PAGEREF _Toc4946 \h </w:instrText>
        </w:r>
        <w:r>
          <w:fldChar w:fldCharType="separate"/>
        </w:r>
        <w:r>
          <w:t>20</w:t>
        </w:r>
        <w:r>
          <w:fldChar w:fldCharType="end"/>
        </w:r>
      </w:hyperlink>
    </w:p>
    <w:p>
      <w:pPr>
        <w:pStyle w:val="TOC2"/>
        <w:tabs>
          <w:tab w:val="right" w:leader="dot" w:pos="8306"/>
        </w:tabs>
      </w:pPr>
      <w:hyperlink w:anchor="_Toc28791" w:history="1">
        <w:r>
          <w:rPr>
            <w:rFonts w:ascii="仿宋" w:eastAsia="仿宋" w:hAnsi="仿宋" w:cs="仿宋" w:hint="eastAsia"/>
            <w:lang w:eastAsia="zh-CN"/>
          </w:rPr>
          <w:t>(一)、经济评价财务测算</w:t>
        </w:r>
        <w:r>
          <w:tab/>
        </w:r>
        <w:r>
          <w:fldChar w:fldCharType="begin"/>
        </w:r>
        <w:r>
          <w:instrText xml:space="preserve"> PAGEREF _Toc28791 \h </w:instrText>
        </w:r>
        <w:r>
          <w:fldChar w:fldCharType="separate"/>
        </w:r>
        <w:r>
          <w:t>20</w:t>
        </w:r>
        <w:r>
          <w:fldChar w:fldCharType="end"/>
        </w:r>
      </w:hyperlink>
    </w:p>
    <w:p>
      <w:pPr>
        <w:pStyle w:val="TOC2"/>
        <w:tabs>
          <w:tab w:val="right" w:leader="dot" w:pos="8306"/>
        </w:tabs>
      </w:pPr>
      <w:hyperlink w:anchor="_Toc6188" w:history="1">
        <w:r>
          <w:rPr>
            <w:rFonts w:ascii="仿宋" w:eastAsia="仿宋" w:hAnsi="仿宋" w:cs="仿宋" w:hint="eastAsia"/>
            <w:lang w:eastAsia="zh-CN"/>
          </w:rPr>
          <w:t>(二)、加速度计项目盈利能力分析</w:t>
        </w:r>
        <w:r>
          <w:tab/>
        </w:r>
        <w:r>
          <w:fldChar w:fldCharType="begin"/>
        </w:r>
        <w:r>
          <w:instrText xml:space="preserve"> PAGEREF _Toc6188 \h </w:instrText>
        </w:r>
        <w:r>
          <w:fldChar w:fldCharType="separate"/>
        </w:r>
        <w:r>
          <w:t>22</w:t>
        </w:r>
        <w:r>
          <w:fldChar w:fldCharType="end"/>
        </w:r>
      </w:hyperlink>
    </w:p>
    <w:p>
      <w:pPr>
        <w:pStyle w:val="TOC1"/>
        <w:tabs>
          <w:tab w:val="right" w:leader="dot" w:pos="8306"/>
        </w:tabs>
      </w:pPr>
      <w:hyperlink w:anchor="_Toc26258" w:history="1">
        <w:r>
          <w:rPr>
            <w:rFonts w:ascii="仿宋" w:eastAsia="仿宋" w:hAnsi="仿宋" w:cs="仿宋" w:hint="eastAsia"/>
            <w:lang w:eastAsia="zh-CN"/>
          </w:rPr>
          <w:t>十、加速度计项目计划安排</w:t>
        </w:r>
        <w:r>
          <w:tab/>
        </w:r>
        <w:r>
          <w:fldChar w:fldCharType="begin"/>
        </w:r>
        <w:r>
          <w:instrText xml:space="preserve"> PAGEREF _Toc26258 \h </w:instrText>
        </w:r>
        <w:r>
          <w:fldChar w:fldCharType="separate"/>
        </w:r>
        <w:r>
          <w:t>22</w:t>
        </w:r>
        <w:r>
          <w:fldChar w:fldCharType="end"/>
        </w:r>
      </w:hyperlink>
    </w:p>
    <w:p>
      <w:pPr>
        <w:pStyle w:val="TOC2"/>
        <w:tabs>
          <w:tab w:val="right" w:leader="dot" w:pos="8306"/>
        </w:tabs>
      </w:pPr>
      <w:hyperlink w:anchor="_Toc25091" w:history="1">
        <w:r>
          <w:rPr>
            <w:rFonts w:ascii="仿宋" w:eastAsia="仿宋" w:hAnsi="仿宋" w:cs="仿宋" w:hint="eastAsia"/>
            <w:lang w:eastAsia="zh-CN"/>
          </w:rPr>
          <w:t>(一)、建设周期</w:t>
        </w:r>
        <w:r>
          <w:tab/>
        </w:r>
        <w:r>
          <w:fldChar w:fldCharType="begin"/>
        </w:r>
        <w:r>
          <w:instrText xml:space="preserve"> PAGEREF _Toc25091 \h </w:instrText>
        </w:r>
        <w:r>
          <w:fldChar w:fldCharType="separate"/>
        </w:r>
        <w:r>
          <w:t>22</w:t>
        </w:r>
        <w:r>
          <w:fldChar w:fldCharType="end"/>
        </w:r>
      </w:hyperlink>
    </w:p>
    <w:p>
      <w:pPr>
        <w:pStyle w:val="TOC2"/>
        <w:tabs>
          <w:tab w:val="right" w:leader="dot" w:pos="8306"/>
        </w:tabs>
      </w:pPr>
      <w:hyperlink w:anchor="_Toc22068" w:history="1">
        <w:r>
          <w:rPr>
            <w:rFonts w:ascii="仿宋" w:eastAsia="仿宋" w:hAnsi="仿宋" w:cs="仿宋" w:hint="eastAsia"/>
            <w:lang w:eastAsia="zh-CN"/>
          </w:rPr>
          <w:t>(二)、建设进度</w:t>
        </w:r>
        <w:r>
          <w:tab/>
        </w:r>
        <w:r>
          <w:fldChar w:fldCharType="begin"/>
        </w:r>
        <w:r>
          <w:instrText xml:space="preserve"> PAGEREF _Toc22068 \h </w:instrText>
        </w:r>
        <w:r>
          <w:fldChar w:fldCharType="separate"/>
        </w:r>
        <w:r>
          <w:t>23</w:t>
        </w:r>
        <w:r>
          <w:fldChar w:fldCharType="end"/>
        </w:r>
      </w:hyperlink>
    </w:p>
    <w:p>
      <w:pPr>
        <w:pStyle w:val="TOC2"/>
        <w:tabs>
          <w:tab w:val="right" w:leader="dot" w:pos="8306"/>
        </w:tabs>
      </w:pPr>
      <w:hyperlink w:anchor="_Toc14020" w:history="1">
        <w:r>
          <w:rPr>
            <w:rFonts w:ascii="仿宋" w:eastAsia="仿宋" w:hAnsi="仿宋" w:cs="仿宋" w:hint="eastAsia"/>
            <w:lang w:eastAsia="zh-CN"/>
          </w:rPr>
          <w:t>(三)、进度安排注意事项</w:t>
        </w:r>
        <w:r>
          <w:tab/>
        </w:r>
        <w:r>
          <w:fldChar w:fldCharType="begin"/>
        </w:r>
        <w:r>
          <w:instrText xml:space="preserve"> PAGEREF _Toc14020 \h </w:instrText>
        </w:r>
        <w:r>
          <w:fldChar w:fldCharType="separate"/>
        </w:r>
        <w:r>
          <w:t>24</w:t>
        </w:r>
        <w:r>
          <w:fldChar w:fldCharType="end"/>
        </w:r>
      </w:hyperlink>
    </w:p>
    <w:p>
      <w:pPr>
        <w:pStyle w:val="TOC2"/>
        <w:tabs>
          <w:tab w:val="right" w:leader="dot" w:pos="8306"/>
        </w:tabs>
      </w:pPr>
      <w:hyperlink w:anchor="_Toc19357" w:history="1">
        <w:r>
          <w:rPr>
            <w:rFonts w:ascii="仿宋" w:eastAsia="仿宋" w:hAnsi="仿宋" w:cs="仿宋" w:hint="eastAsia"/>
            <w:lang w:eastAsia="zh-CN"/>
          </w:rPr>
          <w:t>(四)、人力资源配置</w:t>
        </w:r>
        <w:r>
          <w:tab/>
        </w:r>
        <w:r>
          <w:fldChar w:fldCharType="begin"/>
        </w:r>
        <w:r>
          <w:instrText xml:space="preserve"> PAGEREF _Toc19357 \h </w:instrText>
        </w:r>
        <w:r>
          <w:fldChar w:fldCharType="separate"/>
        </w:r>
        <w:r>
          <w:t>26</w:t>
        </w:r>
        <w:r>
          <w:fldChar w:fldCharType="end"/>
        </w:r>
      </w:hyperlink>
    </w:p>
    <w:p>
      <w:pPr>
        <w:pStyle w:val="TOC1"/>
        <w:tabs>
          <w:tab w:val="right" w:leader="dot" w:pos="8306"/>
        </w:tabs>
      </w:pPr>
      <w:hyperlink w:anchor="_Toc24490" w:history="1">
        <w:r>
          <w:rPr>
            <w:rFonts w:ascii="仿宋" w:eastAsia="仿宋" w:hAnsi="仿宋" w:cs="仿宋" w:hint="eastAsia"/>
            <w:lang w:eastAsia="zh-CN"/>
          </w:rPr>
          <w:t>十一、加速度计项目环境影响分析</w:t>
        </w:r>
        <w:r>
          <w:tab/>
        </w:r>
        <w:r>
          <w:fldChar w:fldCharType="begin"/>
        </w:r>
        <w:r>
          <w:instrText xml:space="preserve"> PAGEREF _Toc24490 \h </w:instrText>
        </w:r>
        <w:r>
          <w:fldChar w:fldCharType="separate"/>
        </w:r>
        <w:r>
          <w:t>27</w:t>
        </w:r>
        <w:r>
          <w:fldChar w:fldCharType="end"/>
        </w:r>
      </w:hyperlink>
    </w:p>
    <w:p>
      <w:pPr>
        <w:pStyle w:val="TOC2"/>
        <w:tabs>
          <w:tab w:val="right" w:leader="dot" w:pos="8306"/>
        </w:tabs>
      </w:pPr>
      <w:hyperlink w:anchor="_Toc2345" w:history="1">
        <w:r>
          <w:rPr>
            <w:rFonts w:ascii="仿宋" w:eastAsia="仿宋" w:hAnsi="仿宋" w:cs="仿宋" w:hint="eastAsia"/>
            <w:lang w:eastAsia="zh-CN"/>
          </w:rPr>
          <w:t>(一)、建设区域环境质量现状</w:t>
        </w:r>
        <w:r>
          <w:tab/>
        </w:r>
        <w:r>
          <w:fldChar w:fldCharType="begin"/>
        </w:r>
        <w:r>
          <w:instrText xml:space="preserve"> PAGEREF _Toc2345 \h </w:instrText>
        </w:r>
        <w:r>
          <w:fldChar w:fldCharType="separate"/>
        </w:r>
        <w:r>
          <w:t>27</w:t>
        </w:r>
        <w:r>
          <w:fldChar w:fldCharType="end"/>
        </w:r>
      </w:hyperlink>
    </w:p>
    <w:p>
      <w:pPr>
        <w:pStyle w:val="TOC2"/>
        <w:tabs>
          <w:tab w:val="right" w:leader="dot" w:pos="8306"/>
        </w:tabs>
      </w:pPr>
      <w:hyperlink w:anchor="_Toc873" w:history="1">
        <w:r>
          <w:rPr>
            <w:rFonts w:ascii="仿宋" w:eastAsia="仿宋" w:hAnsi="仿宋" w:cs="仿宋" w:hint="eastAsia"/>
            <w:lang w:eastAsia="zh-CN"/>
          </w:rPr>
          <w:t>(二)、建设期环境保护</w:t>
        </w:r>
        <w:r>
          <w:tab/>
        </w:r>
        <w:r>
          <w:fldChar w:fldCharType="begin"/>
        </w:r>
        <w:r>
          <w:instrText xml:space="preserve"> PAGEREF _Toc873 \h </w:instrText>
        </w:r>
        <w:r>
          <w:fldChar w:fldCharType="separate"/>
        </w:r>
        <w:r>
          <w:t>28</w:t>
        </w:r>
        <w:r>
          <w:fldChar w:fldCharType="end"/>
        </w:r>
      </w:hyperlink>
    </w:p>
    <w:p>
      <w:pPr>
        <w:pStyle w:val="TOC2"/>
        <w:tabs>
          <w:tab w:val="right" w:leader="dot" w:pos="8306"/>
        </w:tabs>
      </w:pPr>
      <w:hyperlink w:anchor="_Toc31073" w:history="1">
        <w:r>
          <w:rPr>
            <w:rFonts w:ascii="仿宋" w:eastAsia="仿宋" w:hAnsi="仿宋" w:cs="仿宋" w:hint="eastAsia"/>
            <w:lang w:eastAsia="zh-CN"/>
          </w:rPr>
          <w:t>(三)、运营期环境保护</w:t>
        </w:r>
        <w:r>
          <w:tab/>
        </w:r>
        <w:r>
          <w:fldChar w:fldCharType="begin"/>
        </w:r>
        <w:r>
          <w:instrText xml:space="preserve"> PAGEREF _Toc31073 \h </w:instrText>
        </w:r>
        <w:r>
          <w:fldChar w:fldCharType="separate"/>
        </w:r>
        <w:r>
          <w:t>29</w:t>
        </w:r>
        <w:r>
          <w:fldChar w:fldCharType="end"/>
        </w:r>
      </w:hyperlink>
    </w:p>
    <w:p>
      <w:pPr>
        <w:pStyle w:val="TOC2"/>
        <w:tabs>
          <w:tab w:val="right" w:leader="dot" w:pos="8306"/>
        </w:tabs>
      </w:pPr>
      <w:hyperlink w:anchor="_Toc20098" w:history="1">
        <w:r>
          <w:rPr>
            <w:rFonts w:ascii="仿宋" w:eastAsia="仿宋" w:hAnsi="仿宋" w:cs="仿宋" w:hint="eastAsia"/>
            <w:lang w:eastAsia="zh-CN"/>
          </w:rPr>
          <w:t>(四)、加速度计项目建设对区域经济的影响</w:t>
        </w:r>
        <w:r>
          <w:tab/>
        </w:r>
        <w:r>
          <w:fldChar w:fldCharType="begin"/>
        </w:r>
        <w:r>
          <w:instrText xml:space="preserve"> PAGEREF _Toc20098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63" w:history="1">
        <w:r>
          <w:rPr>
            <w:rFonts w:ascii="仿宋" w:eastAsia="仿宋" w:hAnsi="仿宋" w:cs="仿宋" w:hint="eastAsia"/>
            <w:lang w:eastAsia="zh-CN"/>
          </w:rPr>
          <w:t>(五)、废弃物处理</w:t>
        </w:r>
        <w:r>
          <w:tab/>
        </w:r>
        <w:r>
          <w:fldChar w:fldCharType="begin"/>
        </w:r>
        <w:r>
          <w:instrText xml:space="preserve"> PAGEREF _Toc14963 \h </w:instrText>
        </w:r>
        <w:r>
          <w:fldChar w:fldCharType="separate"/>
        </w:r>
        <w:r>
          <w:t>32</w:t>
        </w:r>
        <w:r>
          <w:fldChar w:fldCharType="end"/>
        </w:r>
      </w:hyperlink>
    </w:p>
    <w:p>
      <w:pPr>
        <w:pStyle w:val="TOC2"/>
        <w:tabs>
          <w:tab w:val="right" w:leader="dot" w:pos="8306"/>
        </w:tabs>
      </w:pPr>
      <w:hyperlink w:anchor="_Toc17237" w:history="1">
        <w:r>
          <w:rPr>
            <w:rFonts w:ascii="仿宋" w:eastAsia="仿宋" w:hAnsi="仿宋" w:cs="仿宋" w:hint="eastAsia"/>
            <w:lang w:eastAsia="zh-CN"/>
          </w:rPr>
          <w:t>(六)、特殊环境影响分析</w:t>
        </w:r>
        <w:r>
          <w:tab/>
        </w:r>
        <w:r>
          <w:fldChar w:fldCharType="begin"/>
        </w:r>
        <w:r>
          <w:instrText xml:space="preserve"> PAGEREF _Toc17237 \h </w:instrText>
        </w:r>
        <w:r>
          <w:fldChar w:fldCharType="separate"/>
        </w:r>
        <w:r>
          <w:t>34</w:t>
        </w:r>
        <w:r>
          <w:fldChar w:fldCharType="end"/>
        </w:r>
      </w:hyperlink>
    </w:p>
    <w:p>
      <w:pPr>
        <w:pStyle w:val="TOC2"/>
        <w:tabs>
          <w:tab w:val="right" w:leader="dot" w:pos="8306"/>
        </w:tabs>
      </w:pPr>
      <w:hyperlink w:anchor="_Toc22146" w:history="1">
        <w:r>
          <w:rPr>
            <w:rFonts w:ascii="仿宋" w:eastAsia="仿宋" w:hAnsi="仿宋" w:cs="仿宋" w:hint="eastAsia"/>
            <w:lang w:eastAsia="zh-CN"/>
          </w:rPr>
          <w:t>(七)、清洁生产</w:t>
        </w:r>
        <w:r>
          <w:tab/>
        </w:r>
        <w:r>
          <w:fldChar w:fldCharType="begin"/>
        </w:r>
        <w:r>
          <w:instrText xml:space="preserve"> PAGEREF _Toc22146 \h </w:instrText>
        </w:r>
        <w:r>
          <w:fldChar w:fldCharType="separate"/>
        </w:r>
        <w:r>
          <w:t>35</w:t>
        </w:r>
        <w:r>
          <w:fldChar w:fldCharType="end"/>
        </w:r>
      </w:hyperlink>
    </w:p>
    <w:p>
      <w:pPr>
        <w:pStyle w:val="TOC2"/>
        <w:tabs>
          <w:tab w:val="right" w:leader="dot" w:pos="8306"/>
        </w:tabs>
      </w:pPr>
      <w:hyperlink w:anchor="_Toc6064" w:history="1">
        <w:r>
          <w:rPr>
            <w:rFonts w:ascii="仿宋" w:eastAsia="仿宋" w:hAnsi="仿宋" w:cs="仿宋" w:hint="eastAsia"/>
            <w:lang w:eastAsia="zh-CN"/>
          </w:rPr>
          <w:t>(八)、环境保护综合评价</w:t>
        </w:r>
        <w:r>
          <w:tab/>
        </w:r>
        <w:r>
          <w:fldChar w:fldCharType="begin"/>
        </w:r>
        <w:r>
          <w:instrText xml:space="preserve"> PAGEREF _Toc6064 \h </w:instrText>
        </w:r>
        <w:r>
          <w:fldChar w:fldCharType="separate"/>
        </w:r>
        <w:r>
          <w:t>36</w:t>
        </w:r>
        <w:r>
          <w:fldChar w:fldCharType="end"/>
        </w:r>
      </w:hyperlink>
    </w:p>
    <w:p>
      <w:pPr>
        <w:pStyle w:val="TOC1"/>
        <w:tabs>
          <w:tab w:val="right" w:leader="dot" w:pos="8306"/>
        </w:tabs>
      </w:pPr>
      <w:hyperlink w:anchor="_Toc6005" w:history="1">
        <w:r>
          <w:rPr>
            <w:rFonts w:ascii="仿宋" w:eastAsia="仿宋" w:hAnsi="仿宋" w:cs="仿宋" w:hint="eastAsia"/>
            <w:lang w:eastAsia="zh-CN"/>
          </w:rPr>
          <w:t>十二、加速度计项目创新与研发</w:t>
        </w:r>
        <w:r>
          <w:tab/>
        </w:r>
        <w:r>
          <w:fldChar w:fldCharType="begin"/>
        </w:r>
        <w:r>
          <w:instrText xml:space="preserve"> PAGEREF _Toc6005 \h </w:instrText>
        </w:r>
        <w:r>
          <w:fldChar w:fldCharType="separate"/>
        </w:r>
        <w:r>
          <w:t>37</w:t>
        </w:r>
        <w:r>
          <w:fldChar w:fldCharType="end"/>
        </w:r>
      </w:hyperlink>
    </w:p>
    <w:p>
      <w:pPr>
        <w:pStyle w:val="TOC2"/>
        <w:tabs>
          <w:tab w:val="right" w:leader="dot" w:pos="8306"/>
        </w:tabs>
      </w:pPr>
      <w:hyperlink w:anchor="_Toc29675" w:history="1">
        <w:r>
          <w:rPr>
            <w:rFonts w:ascii="仿宋" w:eastAsia="仿宋" w:hAnsi="仿宋" w:cs="仿宋" w:hint="eastAsia"/>
            <w:lang w:eastAsia="zh-CN"/>
          </w:rPr>
          <w:t>(一)、创新策略与方向</w:t>
        </w:r>
        <w:r>
          <w:tab/>
        </w:r>
        <w:r>
          <w:fldChar w:fldCharType="begin"/>
        </w:r>
        <w:r>
          <w:instrText xml:space="preserve"> PAGEREF _Toc29675 \h </w:instrText>
        </w:r>
        <w:r>
          <w:fldChar w:fldCharType="separate"/>
        </w:r>
        <w:r>
          <w:t>37</w:t>
        </w:r>
        <w:r>
          <w:fldChar w:fldCharType="end"/>
        </w:r>
      </w:hyperlink>
    </w:p>
    <w:p>
      <w:pPr>
        <w:pStyle w:val="TOC2"/>
        <w:tabs>
          <w:tab w:val="right" w:leader="dot" w:pos="8306"/>
        </w:tabs>
      </w:pPr>
      <w:hyperlink w:anchor="_Toc6694" w:history="1">
        <w:r>
          <w:rPr>
            <w:rFonts w:ascii="仿宋" w:eastAsia="仿宋" w:hAnsi="仿宋" w:cs="仿宋" w:hint="eastAsia"/>
            <w:lang w:eastAsia="zh-CN"/>
          </w:rPr>
          <w:t>(二)、研发规划与投入</w:t>
        </w:r>
        <w:r>
          <w:tab/>
        </w:r>
        <w:r>
          <w:fldChar w:fldCharType="begin"/>
        </w:r>
        <w:r>
          <w:instrText xml:space="preserve"> PAGEREF _Toc6694 \h </w:instrText>
        </w:r>
        <w:r>
          <w:fldChar w:fldCharType="separate"/>
        </w:r>
        <w:r>
          <w:t>39</w:t>
        </w:r>
        <w:r>
          <w:fldChar w:fldCharType="end"/>
        </w:r>
      </w:hyperlink>
    </w:p>
    <w:p>
      <w:pPr>
        <w:pStyle w:val="TOC1"/>
        <w:tabs>
          <w:tab w:val="right" w:leader="dot" w:pos="8306"/>
        </w:tabs>
      </w:pPr>
      <w:hyperlink w:anchor="_Toc18387" w:history="1">
        <w:r>
          <w:rPr>
            <w:rFonts w:ascii="仿宋" w:eastAsia="仿宋" w:hAnsi="仿宋" w:cs="仿宋" w:hint="eastAsia"/>
            <w:lang w:eastAsia="zh-CN"/>
          </w:rPr>
          <w:t>十三、营销与推广策略</w:t>
        </w:r>
        <w:r>
          <w:tab/>
        </w:r>
        <w:r>
          <w:fldChar w:fldCharType="begin"/>
        </w:r>
        <w:r>
          <w:instrText xml:space="preserve"> PAGEREF _Toc18387 \h </w:instrText>
        </w:r>
        <w:r>
          <w:fldChar w:fldCharType="separate"/>
        </w:r>
        <w:r>
          <w:t>40</w:t>
        </w:r>
        <w:r>
          <w:fldChar w:fldCharType="end"/>
        </w:r>
      </w:hyperlink>
    </w:p>
    <w:p>
      <w:pPr>
        <w:pStyle w:val="TOC2"/>
        <w:tabs>
          <w:tab w:val="right" w:leader="dot" w:pos="8306"/>
        </w:tabs>
      </w:pPr>
      <w:hyperlink w:anchor="_Toc9248" w:history="1">
        <w:r>
          <w:rPr>
            <w:rFonts w:ascii="仿宋" w:eastAsia="仿宋" w:hAnsi="仿宋" w:cs="仿宋" w:hint="eastAsia"/>
            <w:lang w:eastAsia="zh-CN"/>
          </w:rPr>
          <w:t>(一)、产品/服务定位与特点</w:t>
        </w:r>
        <w:r>
          <w:tab/>
        </w:r>
        <w:r>
          <w:fldChar w:fldCharType="begin"/>
        </w:r>
        <w:r>
          <w:instrText xml:space="preserve"> PAGEREF _Toc9248 \h </w:instrText>
        </w:r>
        <w:r>
          <w:fldChar w:fldCharType="separate"/>
        </w:r>
        <w:r>
          <w:t>40</w:t>
        </w:r>
        <w:r>
          <w:fldChar w:fldCharType="end"/>
        </w:r>
      </w:hyperlink>
    </w:p>
    <w:p>
      <w:pPr>
        <w:pStyle w:val="TOC2"/>
        <w:tabs>
          <w:tab w:val="right" w:leader="dot" w:pos="8306"/>
        </w:tabs>
      </w:pPr>
      <w:hyperlink w:anchor="_Toc19437" w:history="1">
        <w:r>
          <w:rPr>
            <w:rFonts w:ascii="仿宋" w:eastAsia="仿宋" w:hAnsi="仿宋" w:cs="仿宋" w:hint="eastAsia"/>
            <w:lang w:eastAsia="zh-CN"/>
          </w:rPr>
          <w:t>(二)、市场定位与竞争分析</w:t>
        </w:r>
        <w:r>
          <w:tab/>
        </w:r>
        <w:r>
          <w:fldChar w:fldCharType="begin"/>
        </w:r>
        <w:r>
          <w:instrText xml:space="preserve"> PAGEREF _Toc19437 \h </w:instrText>
        </w:r>
        <w:r>
          <w:fldChar w:fldCharType="separate"/>
        </w:r>
        <w:r>
          <w:t>42</w:t>
        </w:r>
        <w:r>
          <w:fldChar w:fldCharType="end"/>
        </w:r>
      </w:hyperlink>
    </w:p>
    <w:p>
      <w:pPr>
        <w:pStyle w:val="TOC2"/>
        <w:tabs>
          <w:tab w:val="right" w:leader="dot" w:pos="8306"/>
        </w:tabs>
      </w:pPr>
      <w:hyperlink w:anchor="_Toc6231" w:history="1">
        <w:r>
          <w:rPr>
            <w:rFonts w:ascii="仿宋" w:eastAsia="仿宋" w:hAnsi="仿宋" w:cs="仿宋" w:hint="eastAsia"/>
            <w:lang w:eastAsia="zh-CN"/>
          </w:rPr>
          <w:t>(三)、营销渠道与策略</w:t>
        </w:r>
        <w:r>
          <w:tab/>
        </w:r>
        <w:r>
          <w:fldChar w:fldCharType="begin"/>
        </w:r>
        <w:r>
          <w:instrText xml:space="preserve"> PAGEREF _Toc6231 \h </w:instrText>
        </w:r>
        <w:r>
          <w:fldChar w:fldCharType="separate"/>
        </w:r>
        <w:r>
          <w:t>43</w:t>
        </w:r>
        <w:r>
          <w:fldChar w:fldCharType="end"/>
        </w:r>
      </w:hyperlink>
    </w:p>
    <w:p>
      <w:pPr>
        <w:pStyle w:val="TOC2"/>
        <w:tabs>
          <w:tab w:val="right" w:leader="dot" w:pos="8306"/>
        </w:tabs>
      </w:pPr>
      <w:hyperlink w:anchor="_Toc14812" w:history="1">
        <w:r>
          <w:rPr>
            <w:rFonts w:ascii="仿宋" w:eastAsia="仿宋" w:hAnsi="仿宋" w:cs="仿宋" w:hint="eastAsia"/>
            <w:lang w:eastAsia="zh-CN"/>
          </w:rPr>
          <w:t>(四)、推广与宣传活动</w:t>
        </w:r>
        <w:r>
          <w:tab/>
        </w:r>
        <w:r>
          <w:fldChar w:fldCharType="begin"/>
        </w:r>
        <w:r>
          <w:instrText xml:space="preserve"> PAGEREF _Toc14812 \h </w:instrText>
        </w:r>
        <w:r>
          <w:fldChar w:fldCharType="separate"/>
        </w:r>
        <w:r>
          <w:t>44</w:t>
        </w:r>
        <w:r>
          <w:fldChar w:fldCharType="end"/>
        </w:r>
      </w:hyperlink>
    </w:p>
    <w:p>
      <w:pPr>
        <w:pStyle w:val="TOC1"/>
        <w:tabs>
          <w:tab w:val="right" w:leader="dot" w:pos="8306"/>
        </w:tabs>
      </w:pPr>
      <w:hyperlink w:anchor="_Toc2674" w:history="1">
        <w:r>
          <w:rPr>
            <w:rFonts w:ascii="仿宋" w:eastAsia="仿宋" w:hAnsi="仿宋" w:cs="仿宋" w:hint="eastAsia"/>
            <w:lang w:eastAsia="zh-CN"/>
          </w:rPr>
          <w:t>十四、加速度计项目治理与监督</w:t>
        </w:r>
        <w:r>
          <w:tab/>
        </w:r>
        <w:r>
          <w:fldChar w:fldCharType="begin"/>
        </w:r>
        <w:r>
          <w:instrText xml:space="preserve"> PAGEREF _Toc2674 \h </w:instrText>
        </w:r>
        <w:r>
          <w:fldChar w:fldCharType="separate"/>
        </w:r>
        <w:r>
          <w:t>49</w:t>
        </w:r>
        <w:r>
          <w:fldChar w:fldCharType="end"/>
        </w:r>
      </w:hyperlink>
    </w:p>
    <w:p>
      <w:pPr>
        <w:pStyle w:val="TOC2"/>
        <w:tabs>
          <w:tab w:val="right" w:leader="dot" w:pos="8306"/>
        </w:tabs>
      </w:pPr>
      <w:hyperlink w:anchor="_Toc23791" w:history="1">
        <w:r>
          <w:rPr>
            <w:rFonts w:ascii="仿宋" w:eastAsia="仿宋" w:hAnsi="仿宋" w:cs="仿宋" w:hint="eastAsia"/>
            <w:lang w:eastAsia="zh-CN"/>
          </w:rPr>
          <w:t>(一)、加速度计项目治理结构</w:t>
        </w:r>
        <w:r>
          <w:tab/>
        </w:r>
        <w:r>
          <w:fldChar w:fldCharType="begin"/>
        </w:r>
        <w:r>
          <w:instrText xml:space="preserve"> PAGEREF _Toc23791 \h </w:instrText>
        </w:r>
        <w:r>
          <w:fldChar w:fldCharType="separate"/>
        </w:r>
        <w:r>
          <w:t>49</w:t>
        </w:r>
        <w:r>
          <w:fldChar w:fldCharType="end"/>
        </w:r>
      </w:hyperlink>
    </w:p>
    <w:p>
      <w:pPr>
        <w:pStyle w:val="TOC2"/>
        <w:tabs>
          <w:tab w:val="right" w:leader="dot" w:pos="8306"/>
        </w:tabs>
      </w:pPr>
      <w:hyperlink w:anchor="_Toc11689" w:history="1">
        <w:r>
          <w:rPr>
            <w:rFonts w:ascii="仿宋" w:eastAsia="仿宋" w:hAnsi="仿宋" w:cs="仿宋" w:hint="eastAsia"/>
            <w:lang w:eastAsia="zh-CN"/>
          </w:rPr>
          <w:t>(二)、监督与审计</w:t>
        </w:r>
        <w:r>
          <w:tab/>
        </w:r>
        <w:r>
          <w:fldChar w:fldCharType="begin"/>
        </w:r>
        <w:r>
          <w:instrText xml:space="preserve"> PAGEREF _Toc11689 \h </w:instrText>
        </w:r>
        <w:r>
          <w:fldChar w:fldCharType="separate"/>
        </w:r>
        <w:r>
          <w:t>51</w:t>
        </w:r>
        <w:r>
          <w:fldChar w:fldCharType="end"/>
        </w:r>
      </w:hyperlink>
    </w:p>
    <w:p>
      <w:pPr>
        <w:pStyle w:val="TOC1"/>
        <w:tabs>
          <w:tab w:val="right" w:leader="dot" w:pos="8306"/>
        </w:tabs>
      </w:pPr>
      <w:hyperlink w:anchor="_Toc25632" w:history="1">
        <w:r>
          <w:rPr>
            <w:rFonts w:ascii="仿宋" w:eastAsia="仿宋" w:hAnsi="仿宋" w:cs="仿宋" w:hint="eastAsia"/>
            <w:lang w:eastAsia="zh-CN"/>
          </w:rPr>
          <w:t>十五、风险识别与分类</w:t>
        </w:r>
        <w:r>
          <w:tab/>
        </w:r>
        <w:r>
          <w:fldChar w:fldCharType="begin"/>
        </w:r>
        <w:r>
          <w:instrText xml:space="preserve"> PAGEREF _Toc25632 \h </w:instrText>
        </w:r>
        <w:r>
          <w:fldChar w:fldCharType="separate"/>
        </w:r>
        <w:r>
          <w:t>52</w:t>
        </w:r>
        <w:r>
          <w:fldChar w:fldCharType="end"/>
        </w:r>
      </w:hyperlink>
    </w:p>
    <w:p>
      <w:pPr>
        <w:pStyle w:val="TOC2"/>
        <w:tabs>
          <w:tab w:val="right" w:leader="dot" w:pos="8306"/>
        </w:tabs>
      </w:pPr>
      <w:hyperlink w:anchor="_Toc829" w:history="1">
        <w:r>
          <w:rPr>
            <w:rFonts w:ascii="仿宋" w:eastAsia="仿宋" w:hAnsi="仿宋" w:cs="仿宋" w:hint="eastAsia"/>
            <w:lang w:eastAsia="zh-CN"/>
          </w:rPr>
          <w:t>(一)、风险识别</w:t>
        </w:r>
        <w:r>
          <w:tab/>
        </w:r>
        <w:r>
          <w:fldChar w:fldCharType="begin"/>
        </w:r>
        <w:r>
          <w:instrText xml:space="preserve"> PAGEREF _Toc829 \h </w:instrText>
        </w:r>
        <w:r>
          <w:fldChar w:fldCharType="separate"/>
        </w:r>
        <w:r>
          <w:t>52</w:t>
        </w:r>
        <w:r>
          <w:fldChar w:fldCharType="end"/>
        </w:r>
      </w:hyperlink>
    </w:p>
    <w:p>
      <w:pPr>
        <w:pStyle w:val="TOC2"/>
        <w:tabs>
          <w:tab w:val="right" w:leader="dot" w:pos="8306"/>
        </w:tabs>
      </w:pPr>
      <w:hyperlink w:anchor="_Toc26891" w:history="1">
        <w:r>
          <w:rPr>
            <w:rFonts w:ascii="仿宋" w:eastAsia="仿宋" w:hAnsi="仿宋" w:cs="仿宋" w:hint="eastAsia"/>
            <w:lang w:eastAsia="zh-CN"/>
          </w:rPr>
          <w:t>(二)、风险分类</w:t>
        </w:r>
        <w:r>
          <w:tab/>
        </w:r>
        <w:r>
          <w:fldChar w:fldCharType="begin"/>
        </w:r>
        <w:r>
          <w:instrText xml:space="preserve"> PAGEREF _Toc26891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77"/>
      <w:r>
        <w:rPr>
          <w:rFonts w:ascii="仿宋" w:eastAsia="仿宋" w:hAnsi="仿宋" w:cs="仿宋" w:hint="eastAsia"/>
          <w:sz w:val="28"/>
          <w:lang w:eastAsia="zh-CN"/>
        </w:rPr>
        <w:t>一、加速度计项目可持续发展</w:t>
      </w:r>
      <w:bookmarkEnd w:id="2"/>
    </w:p>
    <w:p>
      <w:pPr>
        <w:pStyle w:val="Heading2"/>
        <w:rPr>
          <w:rFonts w:ascii="仿宋" w:eastAsia="仿宋" w:hAnsi="仿宋" w:cs="仿宋" w:hint="eastAsia"/>
          <w:lang w:eastAsia="zh-CN"/>
        </w:rPr>
      </w:pPr>
      <w:bookmarkStart w:id="3" w:name="_Toc47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中，加速度计项目团队着眼于未来，明确了可持续发展的战略方向。制定的具体可持续发展目标包括降低资源使用、采用环保技术、最大化社会效益等。这一步骤不仅有助于加速度计项目在环保和社会责任方面达到最高标准，也为未来提供了明确的指引，确保加速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可持续实践的融入加速度计项目管理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速度计项目管理周期。从加速度计项目规划开始，加速度计项目团队就考虑了环境和社会的因素。在执行阶段，加速度计项目团队积极推动绿色技术的应用，优化资源利用。此外，关注员工的社会责任，通过培训和沟通活动提高员工对可持续发展的认知，使他们能够在日常工作中践行可持续实践。这些举措不仅为加速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0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扎根于加速度计项目的可持续发展理念，我们深信环保与社会责任是加速度计项目成功的关键支柱。在加速度计项目的每一步，我们都致力于通过创新和实践，履行对环境和社会的坚定责任。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团队通过引入先进的环保技术、建立高效的废物处理系统以及推动能源节约措施，积极履行环保责任。定期的环保监测和评估确保加速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不仅致力于自身可持续发展，还注重对社会的回馈。通过支持社区加速度计项目、参与慈善事业、提供培训机会等方式，加速度计项目积极履行社会责任。与当地社区建立积极互动，关注员工的工作与生活平衡，以及员工的身心健康，是加速度计项目在社会责任层面的关键举措。这样的实践不仅增强了加速度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795"/>
      <w:r>
        <w:rPr>
          <w:rFonts w:ascii="仿宋" w:eastAsia="仿宋" w:hAnsi="仿宋" w:cs="仿宋" w:hint="eastAsia"/>
          <w:sz w:val="28"/>
          <w:lang w:eastAsia="zh-CN"/>
        </w:rPr>
        <w:t>二、加速度计项目建设单位说明</w:t>
      </w:r>
      <w:bookmarkEnd w:id="5"/>
    </w:p>
    <w:p>
      <w:pPr>
        <w:pStyle w:val="Heading2"/>
        <w:rPr>
          <w:rFonts w:ascii="仿宋" w:eastAsia="仿宋" w:hAnsi="仿宋" w:cs="仿宋" w:hint="eastAsia"/>
          <w:lang w:eastAsia="zh-CN"/>
        </w:rPr>
      </w:pPr>
      <w:bookmarkStart w:id="6" w:name="_Toc28399"/>
      <w:r>
        <w:rPr>
          <w:rFonts w:ascii="仿宋" w:eastAsia="仿宋" w:hAnsi="仿宋" w:cs="仿宋" w:hint="eastAsia"/>
          <w:lang w:eastAsia="zh-CN"/>
        </w:rPr>
        <w:t>(一)、加速度计项目承办单位基本情况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速度计项目承办单位的XXXX，我们着眼于实现可持续的经济效益。通过技术创新和解决方案的提供，公司预计在加速度计项目执行期间将获得可观的收入增长。这一收入来源主要包括加速度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同时，我们注重成本控制和效率提升，以确保加速度计项目的可持续盈利。透过精细的管理和资源优化，公司期望实现加速度计项目利润最大化。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速度计项目实施进行全面的投资评估，包括加速度计项目启动阶段的资金投入和后续运营成本。通过对加速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速度计项目实施过程中具备足够的资金流动性，公司将进行详尽的现金流分析。这包括资金需求的合理预测、加速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950"/>
      <w:r>
        <w:rPr>
          <w:rFonts w:ascii="仿宋" w:eastAsia="仿宋" w:hAnsi="仿宋" w:cs="仿宋" w:hint="eastAsia"/>
          <w:sz w:val="28"/>
          <w:lang w:eastAsia="zh-CN"/>
        </w:rPr>
        <w:t>三、加速度计项目建设背景及必要性分析</w:t>
      </w:r>
      <w:bookmarkEnd w:id="8"/>
    </w:p>
    <w:p>
      <w:pPr>
        <w:pStyle w:val="Heading2"/>
        <w:rPr>
          <w:rFonts w:ascii="仿宋" w:eastAsia="仿宋" w:hAnsi="仿宋" w:cs="仿宋" w:hint="eastAsia"/>
          <w:lang w:eastAsia="zh-CN"/>
        </w:rPr>
      </w:pPr>
      <w:bookmarkStart w:id="9" w:name="_Toc14146"/>
      <w:r>
        <w:rPr>
          <w:rFonts w:ascii="仿宋" w:eastAsia="仿宋" w:hAnsi="仿宋" w:cs="仿宋" w:hint="eastAsia"/>
          <w:lang w:eastAsia="zh-CN"/>
        </w:rPr>
        <w:t>(一)、加速度计项目背景分析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加速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速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速度计项目在这个潮流中的定位。同时，我们将关注行业内涌现的新兴机遇，以便加速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速度计项目提供了强大的发展动力。我们将聚焦于行业内最新的技术发展趋势，包括但不限于人工智能、大数据分析、物联网等领域。通过深度的技术研究，我们将确保加速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速度计项目发展的源泉。我们将投入更多的精力对市场需求进行深入剖析，超越表面的需求，深入挖掘潜在的市场痛点和机遇。通过对市场需求的细致了解，加速度计项目将更有针对性地设计解决方案，满足市场的多样化需求，从而更好地促进加速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加速度计项目战略至关重要。我们将对竞争态势进行更为深入的分析，包括但不限于市场份额、产品特点、客户满意度等多个维度。通过深度的竞争分析，加速度计项目将能够更准确地把握市场脉搏，制定具有竞争力的加速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速度计项目的发展具有直接的影响。我们将进行更为全面的法规和政策分析，了解行业发展中的潜在法律风险和合规挑战。通过充分了解和遵守相关法规，加速度计项目将确保在法律框架内合法合规运营，为加速度计项目的稳健发展提供有力支持。</w:t>
      </w:r>
    </w:p>
    <w:p>
      <w:pPr>
        <w:pStyle w:val="Heading2"/>
        <w:ind w:firstLine="560" w:firstLineChars="200"/>
        <w:rPr>
          <w:rFonts w:ascii="仿宋" w:eastAsia="仿宋" w:hAnsi="仿宋" w:cs="仿宋" w:hint="eastAsia"/>
          <w:sz w:val="28"/>
          <w:lang w:eastAsia="zh-CN"/>
        </w:rPr>
      </w:pPr>
      <w:bookmarkStart w:id="10" w:name="_Toc22429"/>
      <w:r>
        <w:rPr>
          <w:rFonts w:ascii="仿宋" w:eastAsia="仿宋" w:hAnsi="仿宋" w:cs="仿宋" w:hint="eastAsia"/>
          <w:sz w:val="28"/>
          <w:lang w:eastAsia="zh-CN"/>
        </w:rPr>
        <w:t>(二)、加速度计项目建设必要性分析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建设的迫切性源于对行业发展趋势的深刻洞察。我们正处于一个行业变革的时代，科技创新、数字化转型成为企业发展的关键动力。加速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建设不仅仅是为了跟上潮流，更是为了通过技术创新推动企业的持续发展。通过引入先进的技术和解决方案，加速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速度计项目的建设成为必然选择，通过提高产品质量、拓展服务领域，从而在竞争中获得更多的机会。加速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速度计项目建设的必要性体现在对客户需求更精准的满足。通过加速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建设的背后是对企业持续创新的追求。只有通过不断创新，企业才能在竞争中立于不败之地。加速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546"/>
      <w:r>
        <w:rPr>
          <w:rFonts w:ascii="仿宋" w:eastAsia="仿宋" w:hAnsi="仿宋" w:cs="仿宋" w:hint="eastAsia"/>
          <w:sz w:val="28"/>
          <w:lang w:eastAsia="zh-CN"/>
        </w:rPr>
        <w:t>四、加速度计项目绩效评估</w:t>
      </w:r>
      <w:bookmarkEnd w:id="11"/>
    </w:p>
    <w:p>
      <w:pPr>
        <w:pStyle w:val="Heading2"/>
        <w:rPr>
          <w:rFonts w:ascii="仿宋" w:eastAsia="仿宋" w:hAnsi="仿宋" w:cs="仿宋" w:hint="eastAsia"/>
          <w:lang w:eastAsia="zh-CN"/>
        </w:rPr>
      </w:pPr>
      <w:bookmarkStart w:id="12" w:name="_Toc195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中，我们设计了一套全面的绩效评估指标，以确保加速度计项目的可控和成功交付。这些指标跨足加速度计项目目标、成本、进度和质量等多个维度，为我们提供了全面洞察加速度计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目标达成率是我们关注的首要指标。我们设定了明确的目标，并通过定期监测和评估，迅速发现并应对潜在的目标偏差。这为加速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成本绩效是另一个核心关注点。通过实际成本与预算成本的对比分析，我们深入了解成本差异的原因，及时调整资源分配，保持加速度计项目在经济效益方面的合理水平。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进度作为关键的绩效指标之一，得到了精心的关注。我们制定了详细的加速度计项目进度计划，并设立了进度符合度指标，确保实际进度与计划进度保持一致。这使我们能够快速发现和解决潜在的进度问题，保持加速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速度计项目绩效的不可或缺的一环。我们引入了一系列的质量标准和客户满意度指标，以确保加速度计项目交付的成果在质量上达到或超越预期水平。通过持续监测这些指标，我们努力提升加速度计项目整体质量水平，为加速度计项目的成功交付提供有力保障。通过这些科学且全面的绩效评估，我们能够更好地引导加速度计项目的持续改进，确保加速度计项目目标的顺利达成。</w:t>
      </w:r>
    </w:p>
    <w:p>
      <w:pPr>
        <w:pStyle w:val="Heading2"/>
        <w:ind w:firstLine="560" w:firstLineChars="200"/>
        <w:rPr>
          <w:rFonts w:ascii="仿宋" w:eastAsia="仿宋" w:hAnsi="仿宋" w:cs="仿宋" w:hint="eastAsia"/>
          <w:sz w:val="28"/>
          <w:lang w:eastAsia="zh-CN"/>
        </w:rPr>
      </w:pPr>
      <w:bookmarkStart w:id="13" w:name="_Toc815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绩效评估是加速度计项目中的关键环节，为确保加速度计项目达到预期目标，我们采用了多层次、多维度的绩效评估方法。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速度计项目的战略目标对齐，确保每个决策和行动都与加速度计项目整体目标保持一致。团队会定期召开战略对齐会议，审视当前工作与加速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速度计项目进度、质量、成本和风险等方面。这些指标通过数据收集和分析，为加速度计项目管理团队提供了客观的评估依据。例如，我们通过加速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绩效评估不仅仅停留在加速度计项目内部，还考虑了加速度计项目对外部环境的影响。我们定期进行干系人满意度调查，以了解各利益相关方对加速度计项目的期望和满意度，并及时做出调整。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这种多层次、多角度的绩效评估方法，使得我们能够全面了解加速度计项目的运行状态，及时做出调整，确保加速度计项目在不断变化的环境中保持稳健前行。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80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为了确保加速度计项目的有效管理和不断优化，我们采用了精心设计的绩效评估周期。这个周期旨在实现灵活、实时和全面的评估，以适应加速度计项目执行中的各种挑战。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速度计项目的不同需求，分为短期、中期和长期。短期评估关注每个迭代或工作周期，以及时发现和解决当前任务中的问题。中期评估涵盖几个迭代，深入了解整体加速度计项目的趋势和性能。长期评估则着眼于整个加速度计项目阶段，确保加速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速度计项目管理工具和协作平台，团队成员能够随时更新和分享加速度计项目数据。这种实时性的反馈机制使我们能够及时察觉潜在问题，快速调整，保持加速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速度计项目的决策制定密不可分。每个周期的加速度计项目回顾会议成为集体总结经验、识别问题深层次原因并找到创新解决方案的平台。这种定期的反思与调整机制使加速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893"/>
      <w:r>
        <w:rPr>
          <w:rFonts w:ascii="仿宋" w:eastAsia="仿宋" w:hAnsi="仿宋" w:cs="仿宋" w:hint="eastAsia"/>
          <w:sz w:val="28"/>
          <w:lang w:eastAsia="zh-CN"/>
        </w:rPr>
        <w:t>五、加速度计项目土建工程</w:t>
      </w:r>
      <w:bookmarkEnd w:id="15"/>
    </w:p>
    <w:p>
      <w:pPr>
        <w:pStyle w:val="Heading2"/>
        <w:rPr>
          <w:rFonts w:ascii="仿宋" w:eastAsia="仿宋" w:hAnsi="仿宋" w:cs="仿宋" w:hint="eastAsia"/>
          <w:lang w:eastAsia="zh-CN"/>
        </w:rPr>
      </w:pPr>
      <w:bookmarkStart w:id="16" w:name="_Toc45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在加速度计项目的建筑工程设计中，我们将秉承一系列重要的设计原则，以确保加速度计项目建筑在功能、美观、可持续性等方面达到最佳效果。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首要原则是确保建筑的功能性得到最大化的发挥。我们将充分理解加速度计项目的实际需求，合理布局各个功能区域，保证建筑在满足业务需求的同时，提供高效的工作环境。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在建筑设计中，我们将综合考虑建设和运营成本。通过精细的经济效益分析，确保设计方案在高效利用资源的同时，对加速度计项目的长期盈利能力有积极的贡献。</w:t>
      </w:r>
    </w:p>
    <w:p>
      <w:pPr>
        <w:pStyle w:val="Heading2"/>
        <w:ind w:firstLine="560" w:firstLineChars="200"/>
        <w:rPr>
          <w:rFonts w:ascii="仿宋" w:eastAsia="仿宋" w:hAnsi="仿宋" w:cs="仿宋" w:hint="eastAsia"/>
          <w:sz w:val="28"/>
          <w:lang w:eastAsia="zh-CN"/>
        </w:rPr>
      </w:pPr>
      <w:bookmarkStart w:id="17" w:name="_Toc146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计项目的土建工程设计中，我们将精准设定设计年限，结合加速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速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加速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速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速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58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本期工程加速度计项目预计总建筑面积XXX平方米，其中：计容建筑面积XXX平方米，计划建筑工程投资XX万元，占加速度计项目总投资的XX%。</w:t>
      </w:r>
    </w:p>
    <w:p>
      <w:pPr>
        <w:pStyle w:val="Heading1"/>
        <w:ind w:firstLine="560" w:firstLineChars="200"/>
        <w:rPr>
          <w:rFonts w:ascii="仿宋" w:eastAsia="仿宋" w:hAnsi="仿宋" w:cs="仿宋" w:hint="eastAsia"/>
          <w:sz w:val="28"/>
          <w:lang w:eastAsia="zh-CN"/>
        </w:rPr>
      </w:pPr>
      <w:bookmarkStart w:id="20" w:name="_Toc3065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349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加速度计项目的主要产品是XXXX，预计年产值为XXX万元。这一产品在市场中占据着重要的地位，其广泛的应用范围使得该加速度计项目的市场前景非常广阔。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速度计项目的xxx产品作为重要的原材料之一，将在多个领域发挥关键作用。其在建筑、交通、能源等方面的广泛应用将为整个产业链提供强大的支持，形成产业协同效应。加速度计项目的年产值XXX万XXX万XXX万万元不仅反映了其在市场上的巨大潜力，更预示着它对国民经济的积极贡献。这种关联度高、涉及面广的产业关系，使得该加速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7837"/>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https://d.book118.com/267142043164006030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57F42"/>
    <w:rsid w:val="23157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204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2024-01-12T06:02:00Z</dcterms:created>
  <dcterms:modified xsi:type="dcterms:W3CDTF">2024-01-12T06:02:58Z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8060001B5D1A4270BDB615267640BDE9_11</vt:lpwstr>
  </property>
  <property fmtid="{D5CDD505-2E9C-101B-9397-08002B2CF9AE}" pid="3" name="KSOProductBuildVer">
    <vt:lpwstr>2052-12.1.0.16120</vt:lpwstr>
  </property>
</Properties>
</file>