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玛莎拉蒂项目规划设计蓝图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1" w:history="1">
        <w:r>
          <w:rPr>
            <w:rFonts w:ascii="仿宋" w:eastAsia="仿宋" w:hAnsi="仿宋" w:cs="仿宋" w:hint="eastAsia"/>
            <w:lang w:eastAsia="zh-CN"/>
          </w:rPr>
          <w:t>序言</w:t>
        </w:r>
        <w:r>
          <w:tab/>
        </w:r>
        <w:r>
          <w:fldChar w:fldCharType="begin"/>
        </w:r>
        <w:r>
          <w:instrText xml:space="preserve"> PAGEREF _Toc32201 \h </w:instrText>
        </w:r>
        <w:r>
          <w:fldChar w:fldCharType="separate"/>
        </w:r>
        <w:r>
          <w:t>3</w:t>
        </w:r>
        <w:r>
          <w:fldChar w:fldCharType="end"/>
        </w:r>
      </w:hyperlink>
    </w:p>
    <w:p>
      <w:pPr>
        <w:pStyle w:val="TOC1"/>
        <w:tabs>
          <w:tab w:val="right" w:leader="dot" w:pos="8306"/>
        </w:tabs>
      </w:pPr>
      <w:hyperlink w:anchor="_Toc10920" w:history="1">
        <w:r>
          <w:rPr>
            <w:rFonts w:ascii="仿宋" w:eastAsia="仿宋" w:hAnsi="仿宋" w:cs="仿宋" w:hint="eastAsia"/>
            <w:lang w:eastAsia="zh-CN"/>
          </w:rPr>
          <w:t>一、玛莎拉蒂项目概论</w:t>
        </w:r>
        <w:r>
          <w:tab/>
        </w:r>
        <w:r>
          <w:fldChar w:fldCharType="begin"/>
        </w:r>
        <w:r>
          <w:instrText xml:space="preserve"> PAGEREF _Toc10920 \h </w:instrText>
        </w:r>
        <w:r>
          <w:fldChar w:fldCharType="separate"/>
        </w:r>
        <w:r>
          <w:t>3</w:t>
        </w:r>
        <w:r>
          <w:fldChar w:fldCharType="end"/>
        </w:r>
      </w:hyperlink>
    </w:p>
    <w:p>
      <w:pPr>
        <w:pStyle w:val="TOC2"/>
        <w:tabs>
          <w:tab w:val="right" w:leader="dot" w:pos="8306"/>
        </w:tabs>
      </w:pPr>
      <w:hyperlink w:anchor="_Toc10370" w:history="1">
        <w:r>
          <w:rPr>
            <w:rFonts w:ascii="仿宋" w:eastAsia="仿宋" w:hAnsi="仿宋" w:cs="仿宋" w:hint="eastAsia"/>
            <w:lang w:eastAsia="zh-CN"/>
          </w:rPr>
          <w:t>(一)、玛莎拉蒂项目概况</w:t>
        </w:r>
        <w:r>
          <w:tab/>
        </w:r>
        <w:r>
          <w:fldChar w:fldCharType="begin"/>
        </w:r>
        <w:r>
          <w:instrText xml:space="preserve"> PAGEREF _Toc10370 \h </w:instrText>
        </w:r>
        <w:r>
          <w:fldChar w:fldCharType="separate"/>
        </w:r>
        <w:r>
          <w:t>3</w:t>
        </w:r>
        <w:r>
          <w:fldChar w:fldCharType="end"/>
        </w:r>
      </w:hyperlink>
    </w:p>
    <w:p>
      <w:pPr>
        <w:pStyle w:val="TOC2"/>
        <w:tabs>
          <w:tab w:val="right" w:leader="dot" w:pos="8306"/>
        </w:tabs>
      </w:pPr>
      <w:hyperlink w:anchor="_Toc13759" w:history="1">
        <w:r>
          <w:rPr>
            <w:rFonts w:ascii="仿宋" w:eastAsia="仿宋" w:hAnsi="仿宋" w:cs="仿宋" w:hint="eastAsia"/>
            <w:lang w:eastAsia="zh-CN"/>
          </w:rPr>
          <w:t>(二)、玛莎拉蒂项目目标</w:t>
        </w:r>
        <w:r>
          <w:tab/>
        </w:r>
        <w:r>
          <w:fldChar w:fldCharType="begin"/>
        </w:r>
        <w:r>
          <w:instrText xml:space="preserve"> PAGEREF _Toc13759 \h </w:instrText>
        </w:r>
        <w:r>
          <w:fldChar w:fldCharType="separate"/>
        </w:r>
        <w:r>
          <w:t>5</w:t>
        </w:r>
        <w:r>
          <w:fldChar w:fldCharType="end"/>
        </w:r>
      </w:hyperlink>
    </w:p>
    <w:p>
      <w:pPr>
        <w:pStyle w:val="TOC2"/>
        <w:tabs>
          <w:tab w:val="right" w:leader="dot" w:pos="8306"/>
        </w:tabs>
      </w:pPr>
      <w:hyperlink w:anchor="_Toc32025" w:history="1">
        <w:r>
          <w:rPr>
            <w:rFonts w:ascii="仿宋" w:eastAsia="仿宋" w:hAnsi="仿宋" w:cs="仿宋" w:hint="eastAsia"/>
            <w:lang w:eastAsia="zh-CN"/>
          </w:rPr>
          <w:t>(三)、玛莎拉蒂项目提出的理由</w:t>
        </w:r>
        <w:r>
          <w:tab/>
        </w:r>
        <w:r>
          <w:fldChar w:fldCharType="begin"/>
        </w:r>
        <w:r>
          <w:instrText xml:space="preserve"> PAGEREF _Toc32025 \h </w:instrText>
        </w:r>
        <w:r>
          <w:fldChar w:fldCharType="separate"/>
        </w:r>
        <w:r>
          <w:t>6</w:t>
        </w:r>
        <w:r>
          <w:fldChar w:fldCharType="end"/>
        </w:r>
      </w:hyperlink>
    </w:p>
    <w:p>
      <w:pPr>
        <w:pStyle w:val="TOC2"/>
        <w:tabs>
          <w:tab w:val="right" w:leader="dot" w:pos="8306"/>
        </w:tabs>
      </w:pPr>
      <w:hyperlink w:anchor="_Toc3975" w:history="1">
        <w:r>
          <w:rPr>
            <w:rFonts w:ascii="仿宋" w:eastAsia="仿宋" w:hAnsi="仿宋" w:cs="仿宋" w:hint="eastAsia"/>
            <w:lang w:eastAsia="zh-CN"/>
          </w:rPr>
          <w:t>(四)、玛莎拉蒂项目意义</w:t>
        </w:r>
        <w:r>
          <w:tab/>
        </w:r>
        <w:r>
          <w:fldChar w:fldCharType="begin"/>
        </w:r>
        <w:r>
          <w:instrText xml:space="preserve"> PAGEREF _Toc3975 \h </w:instrText>
        </w:r>
        <w:r>
          <w:fldChar w:fldCharType="separate"/>
        </w:r>
        <w:r>
          <w:t>8</w:t>
        </w:r>
        <w:r>
          <w:fldChar w:fldCharType="end"/>
        </w:r>
      </w:hyperlink>
    </w:p>
    <w:p>
      <w:pPr>
        <w:pStyle w:val="TOC2"/>
        <w:tabs>
          <w:tab w:val="right" w:leader="dot" w:pos="8306"/>
        </w:tabs>
      </w:pPr>
      <w:hyperlink w:anchor="_Toc15803" w:history="1">
        <w:r>
          <w:rPr>
            <w:rFonts w:ascii="仿宋" w:eastAsia="仿宋" w:hAnsi="仿宋" w:cs="仿宋" w:hint="eastAsia"/>
            <w:lang w:eastAsia="zh-CN"/>
          </w:rPr>
          <w:t>(五)、玛莎拉蒂项目背景</w:t>
        </w:r>
        <w:r>
          <w:tab/>
        </w:r>
        <w:r>
          <w:fldChar w:fldCharType="begin"/>
        </w:r>
        <w:r>
          <w:instrText xml:space="preserve"> PAGEREF _Toc15803 \h </w:instrText>
        </w:r>
        <w:r>
          <w:fldChar w:fldCharType="separate"/>
        </w:r>
        <w:r>
          <w:t>8</w:t>
        </w:r>
        <w:r>
          <w:fldChar w:fldCharType="end"/>
        </w:r>
      </w:hyperlink>
    </w:p>
    <w:p>
      <w:pPr>
        <w:pStyle w:val="TOC1"/>
        <w:tabs>
          <w:tab w:val="right" w:leader="dot" w:pos="8306"/>
        </w:tabs>
      </w:pPr>
      <w:hyperlink w:anchor="_Toc26066" w:history="1">
        <w:r>
          <w:rPr>
            <w:rFonts w:ascii="仿宋" w:eastAsia="仿宋" w:hAnsi="仿宋" w:cs="仿宋" w:hint="eastAsia"/>
            <w:lang w:eastAsia="zh-CN"/>
          </w:rPr>
          <w:t>二、市场分析、调研</w:t>
        </w:r>
        <w:r>
          <w:tab/>
        </w:r>
        <w:r>
          <w:fldChar w:fldCharType="begin"/>
        </w:r>
        <w:r>
          <w:instrText xml:space="preserve"> PAGEREF _Toc26066 \h </w:instrText>
        </w:r>
        <w:r>
          <w:fldChar w:fldCharType="separate"/>
        </w:r>
        <w:r>
          <w:t>9</w:t>
        </w:r>
        <w:r>
          <w:fldChar w:fldCharType="end"/>
        </w:r>
      </w:hyperlink>
    </w:p>
    <w:p>
      <w:pPr>
        <w:pStyle w:val="TOC2"/>
        <w:tabs>
          <w:tab w:val="right" w:leader="dot" w:pos="8306"/>
        </w:tabs>
      </w:pPr>
      <w:hyperlink w:anchor="_Toc27621" w:history="1">
        <w:r>
          <w:rPr>
            <w:rFonts w:ascii="仿宋" w:eastAsia="仿宋" w:hAnsi="仿宋" w:cs="仿宋" w:hint="eastAsia"/>
            <w:lang w:eastAsia="zh-CN"/>
          </w:rPr>
          <w:t>(一)、玛莎拉蒂行业分析</w:t>
        </w:r>
        <w:r>
          <w:tab/>
        </w:r>
        <w:r>
          <w:fldChar w:fldCharType="begin"/>
        </w:r>
        <w:r>
          <w:instrText xml:space="preserve"> PAGEREF _Toc27621 \h </w:instrText>
        </w:r>
        <w:r>
          <w:fldChar w:fldCharType="separate"/>
        </w:r>
        <w:r>
          <w:t>9</w:t>
        </w:r>
        <w:r>
          <w:fldChar w:fldCharType="end"/>
        </w:r>
      </w:hyperlink>
    </w:p>
    <w:p>
      <w:pPr>
        <w:pStyle w:val="TOC2"/>
        <w:tabs>
          <w:tab w:val="right" w:leader="dot" w:pos="8306"/>
        </w:tabs>
      </w:pPr>
      <w:hyperlink w:anchor="_Toc23383" w:history="1">
        <w:r>
          <w:rPr>
            <w:rFonts w:ascii="仿宋" w:eastAsia="仿宋" w:hAnsi="仿宋" w:cs="仿宋" w:hint="eastAsia"/>
            <w:lang w:eastAsia="zh-CN"/>
          </w:rPr>
          <w:t>(二)、玛莎拉蒂市场分析预测</w:t>
        </w:r>
        <w:r>
          <w:tab/>
        </w:r>
        <w:r>
          <w:fldChar w:fldCharType="begin"/>
        </w:r>
        <w:r>
          <w:instrText xml:space="preserve"> PAGEREF _Toc23383 \h </w:instrText>
        </w:r>
        <w:r>
          <w:fldChar w:fldCharType="separate"/>
        </w:r>
        <w:r>
          <w:t>10</w:t>
        </w:r>
        <w:r>
          <w:fldChar w:fldCharType="end"/>
        </w:r>
      </w:hyperlink>
    </w:p>
    <w:p>
      <w:pPr>
        <w:pStyle w:val="TOC1"/>
        <w:tabs>
          <w:tab w:val="right" w:leader="dot" w:pos="8306"/>
        </w:tabs>
      </w:pPr>
      <w:hyperlink w:anchor="_Toc20979" w:history="1">
        <w:r>
          <w:rPr>
            <w:rFonts w:ascii="仿宋" w:eastAsia="仿宋" w:hAnsi="仿宋" w:cs="仿宋" w:hint="eastAsia"/>
            <w:lang w:eastAsia="zh-CN"/>
          </w:rPr>
          <w:t>三、玛莎拉蒂项目绩效评估</w:t>
        </w:r>
        <w:r>
          <w:tab/>
        </w:r>
        <w:r>
          <w:fldChar w:fldCharType="begin"/>
        </w:r>
        <w:r>
          <w:instrText xml:space="preserve"> PAGEREF _Toc20979 \h </w:instrText>
        </w:r>
        <w:r>
          <w:fldChar w:fldCharType="separate"/>
        </w:r>
        <w:r>
          <w:t>11</w:t>
        </w:r>
        <w:r>
          <w:fldChar w:fldCharType="end"/>
        </w:r>
      </w:hyperlink>
    </w:p>
    <w:p>
      <w:pPr>
        <w:pStyle w:val="TOC2"/>
        <w:tabs>
          <w:tab w:val="right" w:leader="dot" w:pos="8306"/>
        </w:tabs>
      </w:pPr>
      <w:hyperlink w:anchor="_Toc374" w:history="1">
        <w:r>
          <w:rPr>
            <w:rFonts w:ascii="仿宋" w:eastAsia="仿宋" w:hAnsi="仿宋" w:cs="仿宋" w:hint="eastAsia"/>
            <w:lang w:eastAsia="zh-CN"/>
          </w:rPr>
          <w:t>(一)、绩效评估指标</w:t>
        </w:r>
        <w:r>
          <w:tab/>
        </w:r>
        <w:r>
          <w:fldChar w:fldCharType="begin"/>
        </w:r>
        <w:r>
          <w:instrText xml:space="preserve"> PAGEREF _Toc374 \h </w:instrText>
        </w:r>
        <w:r>
          <w:fldChar w:fldCharType="separate"/>
        </w:r>
        <w:r>
          <w:t>11</w:t>
        </w:r>
        <w:r>
          <w:fldChar w:fldCharType="end"/>
        </w:r>
      </w:hyperlink>
    </w:p>
    <w:p>
      <w:pPr>
        <w:pStyle w:val="TOC2"/>
        <w:tabs>
          <w:tab w:val="right" w:leader="dot" w:pos="8306"/>
        </w:tabs>
      </w:pPr>
      <w:hyperlink w:anchor="_Toc21079" w:history="1">
        <w:r>
          <w:rPr>
            <w:rFonts w:ascii="仿宋" w:eastAsia="仿宋" w:hAnsi="仿宋" w:cs="仿宋" w:hint="eastAsia"/>
            <w:lang w:eastAsia="zh-CN"/>
          </w:rPr>
          <w:t>(二)、绩效评估方法</w:t>
        </w:r>
        <w:r>
          <w:tab/>
        </w:r>
        <w:r>
          <w:fldChar w:fldCharType="begin"/>
        </w:r>
        <w:r>
          <w:instrText xml:space="preserve"> PAGEREF _Toc21079 \h </w:instrText>
        </w:r>
        <w:r>
          <w:fldChar w:fldCharType="separate"/>
        </w:r>
        <w:r>
          <w:t>12</w:t>
        </w:r>
        <w:r>
          <w:fldChar w:fldCharType="end"/>
        </w:r>
      </w:hyperlink>
    </w:p>
    <w:p>
      <w:pPr>
        <w:pStyle w:val="TOC2"/>
        <w:tabs>
          <w:tab w:val="right" w:leader="dot" w:pos="8306"/>
        </w:tabs>
      </w:pPr>
      <w:hyperlink w:anchor="_Toc13607" w:history="1">
        <w:r>
          <w:rPr>
            <w:rFonts w:ascii="仿宋" w:eastAsia="仿宋" w:hAnsi="仿宋" w:cs="仿宋" w:hint="eastAsia"/>
            <w:lang w:eastAsia="zh-CN"/>
          </w:rPr>
          <w:t>(三)、绩效评估周期</w:t>
        </w:r>
        <w:r>
          <w:tab/>
        </w:r>
        <w:r>
          <w:fldChar w:fldCharType="begin"/>
        </w:r>
        <w:r>
          <w:instrText xml:space="preserve"> PAGEREF _Toc13607 \h </w:instrText>
        </w:r>
        <w:r>
          <w:fldChar w:fldCharType="separate"/>
        </w:r>
        <w:r>
          <w:t>13</w:t>
        </w:r>
        <w:r>
          <w:fldChar w:fldCharType="end"/>
        </w:r>
      </w:hyperlink>
    </w:p>
    <w:p>
      <w:pPr>
        <w:pStyle w:val="TOC1"/>
        <w:tabs>
          <w:tab w:val="right" w:leader="dot" w:pos="8306"/>
        </w:tabs>
      </w:pPr>
      <w:hyperlink w:anchor="_Toc29002" w:history="1">
        <w:r>
          <w:rPr>
            <w:rFonts w:ascii="仿宋" w:eastAsia="仿宋" w:hAnsi="仿宋" w:cs="仿宋" w:hint="eastAsia"/>
            <w:lang w:eastAsia="zh-CN"/>
          </w:rPr>
          <w:t>四、玛莎拉蒂项目选址可行性分析</w:t>
        </w:r>
        <w:r>
          <w:tab/>
        </w:r>
        <w:r>
          <w:fldChar w:fldCharType="begin"/>
        </w:r>
        <w:r>
          <w:instrText xml:space="preserve"> PAGEREF _Toc29002 \h </w:instrText>
        </w:r>
        <w:r>
          <w:fldChar w:fldCharType="separate"/>
        </w:r>
        <w:r>
          <w:t>14</w:t>
        </w:r>
        <w:r>
          <w:fldChar w:fldCharType="end"/>
        </w:r>
      </w:hyperlink>
    </w:p>
    <w:p>
      <w:pPr>
        <w:pStyle w:val="TOC2"/>
        <w:tabs>
          <w:tab w:val="right" w:leader="dot" w:pos="8306"/>
        </w:tabs>
      </w:pPr>
      <w:hyperlink w:anchor="_Toc8283" w:history="1">
        <w:r>
          <w:rPr>
            <w:rFonts w:ascii="仿宋" w:eastAsia="仿宋" w:hAnsi="仿宋" w:cs="仿宋" w:hint="eastAsia"/>
            <w:lang w:eastAsia="zh-CN"/>
          </w:rPr>
          <w:t>(一)、玛莎拉蒂项目选址</w:t>
        </w:r>
        <w:r>
          <w:tab/>
        </w:r>
        <w:r>
          <w:fldChar w:fldCharType="begin"/>
        </w:r>
        <w:r>
          <w:instrText xml:space="preserve"> PAGEREF _Toc8283 \h </w:instrText>
        </w:r>
        <w:r>
          <w:fldChar w:fldCharType="separate"/>
        </w:r>
        <w:r>
          <w:t>14</w:t>
        </w:r>
        <w:r>
          <w:fldChar w:fldCharType="end"/>
        </w:r>
      </w:hyperlink>
    </w:p>
    <w:p>
      <w:pPr>
        <w:pStyle w:val="TOC2"/>
        <w:tabs>
          <w:tab w:val="right" w:leader="dot" w:pos="8306"/>
        </w:tabs>
      </w:pPr>
      <w:hyperlink w:anchor="_Toc29998" w:history="1">
        <w:r>
          <w:rPr>
            <w:rFonts w:ascii="仿宋" w:eastAsia="仿宋" w:hAnsi="仿宋" w:cs="仿宋" w:hint="eastAsia"/>
            <w:lang w:eastAsia="zh-CN"/>
          </w:rPr>
          <w:t>(二)、用地控制指标</w:t>
        </w:r>
        <w:r>
          <w:tab/>
        </w:r>
        <w:r>
          <w:fldChar w:fldCharType="begin"/>
        </w:r>
        <w:r>
          <w:instrText xml:space="preserve"> PAGEREF _Toc29998 \h </w:instrText>
        </w:r>
        <w:r>
          <w:fldChar w:fldCharType="separate"/>
        </w:r>
        <w:r>
          <w:t>14</w:t>
        </w:r>
        <w:r>
          <w:fldChar w:fldCharType="end"/>
        </w:r>
      </w:hyperlink>
    </w:p>
    <w:p>
      <w:pPr>
        <w:pStyle w:val="TOC2"/>
        <w:tabs>
          <w:tab w:val="right" w:leader="dot" w:pos="8306"/>
        </w:tabs>
      </w:pPr>
      <w:hyperlink w:anchor="_Toc27471" w:history="1">
        <w:r>
          <w:rPr>
            <w:rFonts w:ascii="仿宋" w:eastAsia="仿宋" w:hAnsi="仿宋" w:cs="仿宋" w:hint="eastAsia"/>
            <w:lang w:eastAsia="zh-CN"/>
          </w:rPr>
          <w:t>(三)、节约用地措施</w:t>
        </w:r>
        <w:r>
          <w:tab/>
        </w:r>
        <w:r>
          <w:fldChar w:fldCharType="begin"/>
        </w:r>
        <w:r>
          <w:instrText xml:space="preserve"> PAGEREF _Toc27471 \h </w:instrText>
        </w:r>
        <w:r>
          <w:fldChar w:fldCharType="separate"/>
        </w:r>
        <w:r>
          <w:t>16</w:t>
        </w:r>
        <w:r>
          <w:fldChar w:fldCharType="end"/>
        </w:r>
      </w:hyperlink>
    </w:p>
    <w:p>
      <w:pPr>
        <w:pStyle w:val="TOC2"/>
        <w:tabs>
          <w:tab w:val="right" w:leader="dot" w:pos="8306"/>
        </w:tabs>
      </w:pPr>
      <w:hyperlink w:anchor="_Toc6924" w:history="1">
        <w:r>
          <w:rPr>
            <w:rFonts w:ascii="仿宋" w:eastAsia="仿宋" w:hAnsi="仿宋" w:cs="仿宋" w:hint="eastAsia"/>
            <w:lang w:eastAsia="zh-CN"/>
          </w:rPr>
          <w:t>(四)、总图布置方案</w:t>
        </w:r>
        <w:r>
          <w:tab/>
        </w:r>
        <w:r>
          <w:fldChar w:fldCharType="begin"/>
        </w:r>
        <w:r>
          <w:instrText xml:space="preserve"> PAGEREF _Toc6924 \h </w:instrText>
        </w:r>
        <w:r>
          <w:fldChar w:fldCharType="separate"/>
        </w:r>
        <w:r>
          <w:t>17</w:t>
        </w:r>
        <w:r>
          <w:fldChar w:fldCharType="end"/>
        </w:r>
      </w:hyperlink>
    </w:p>
    <w:p>
      <w:pPr>
        <w:pStyle w:val="TOC2"/>
        <w:tabs>
          <w:tab w:val="right" w:leader="dot" w:pos="8306"/>
        </w:tabs>
      </w:pPr>
      <w:hyperlink w:anchor="_Toc17834" w:history="1">
        <w:r>
          <w:rPr>
            <w:rFonts w:ascii="仿宋" w:eastAsia="仿宋" w:hAnsi="仿宋" w:cs="仿宋" w:hint="eastAsia"/>
            <w:lang w:eastAsia="zh-CN"/>
          </w:rPr>
          <w:t>(五)、选址综合评价</w:t>
        </w:r>
        <w:r>
          <w:tab/>
        </w:r>
        <w:r>
          <w:fldChar w:fldCharType="begin"/>
        </w:r>
        <w:r>
          <w:instrText xml:space="preserve"> PAGEREF _Toc17834 \h </w:instrText>
        </w:r>
        <w:r>
          <w:fldChar w:fldCharType="separate"/>
        </w:r>
        <w:r>
          <w:t>18</w:t>
        </w:r>
        <w:r>
          <w:fldChar w:fldCharType="end"/>
        </w:r>
      </w:hyperlink>
    </w:p>
    <w:p>
      <w:pPr>
        <w:pStyle w:val="TOC1"/>
        <w:tabs>
          <w:tab w:val="right" w:leader="dot" w:pos="8306"/>
        </w:tabs>
      </w:pPr>
      <w:hyperlink w:anchor="_Toc1983" w:history="1">
        <w:r>
          <w:rPr>
            <w:rFonts w:ascii="仿宋" w:eastAsia="仿宋" w:hAnsi="仿宋" w:cs="仿宋" w:hint="eastAsia"/>
            <w:lang w:eastAsia="zh-CN"/>
          </w:rPr>
          <w:t>五、玛莎拉蒂项目建设背景及必要性分析</w:t>
        </w:r>
        <w:r>
          <w:tab/>
        </w:r>
        <w:r>
          <w:fldChar w:fldCharType="begin"/>
        </w:r>
        <w:r>
          <w:instrText xml:space="preserve"> PAGEREF _Toc1983 \h </w:instrText>
        </w:r>
        <w:r>
          <w:fldChar w:fldCharType="separate"/>
        </w:r>
        <w:r>
          <w:t>19</w:t>
        </w:r>
        <w:r>
          <w:fldChar w:fldCharType="end"/>
        </w:r>
      </w:hyperlink>
    </w:p>
    <w:p>
      <w:pPr>
        <w:pStyle w:val="TOC2"/>
        <w:tabs>
          <w:tab w:val="right" w:leader="dot" w:pos="8306"/>
        </w:tabs>
      </w:pPr>
      <w:hyperlink w:anchor="_Toc27998" w:history="1">
        <w:r>
          <w:rPr>
            <w:rFonts w:ascii="仿宋" w:eastAsia="仿宋" w:hAnsi="仿宋" w:cs="仿宋" w:hint="eastAsia"/>
            <w:lang w:eastAsia="zh-CN"/>
          </w:rPr>
          <w:t>(一)、玛莎拉蒂项目背景分析</w:t>
        </w:r>
        <w:r>
          <w:tab/>
        </w:r>
        <w:r>
          <w:fldChar w:fldCharType="begin"/>
        </w:r>
        <w:r>
          <w:instrText xml:space="preserve"> PAGEREF _Toc27998 \h </w:instrText>
        </w:r>
        <w:r>
          <w:fldChar w:fldCharType="separate"/>
        </w:r>
        <w:r>
          <w:t>19</w:t>
        </w:r>
        <w:r>
          <w:fldChar w:fldCharType="end"/>
        </w:r>
      </w:hyperlink>
    </w:p>
    <w:p>
      <w:pPr>
        <w:pStyle w:val="TOC2"/>
        <w:tabs>
          <w:tab w:val="right" w:leader="dot" w:pos="8306"/>
        </w:tabs>
      </w:pPr>
      <w:hyperlink w:anchor="_Toc9176" w:history="1">
        <w:r>
          <w:rPr>
            <w:rFonts w:ascii="仿宋" w:eastAsia="仿宋" w:hAnsi="仿宋" w:cs="仿宋" w:hint="eastAsia"/>
            <w:lang w:eastAsia="zh-CN"/>
          </w:rPr>
          <w:t>(二)、玛莎拉蒂项目建设必要性分析</w:t>
        </w:r>
        <w:r>
          <w:tab/>
        </w:r>
        <w:r>
          <w:fldChar w:fldCharType="begin"/>
        </w:r>
        <w:r>
          <w:instrText xml:space="preserve"> PAGEREF _Toc9176 \h </w:instrText>
        </w:r>
        <w:r>
          <w:fldChar w:fldCharType="separate"/>
        </w:r>
        <w:r>
          <w:t>21</w:t>
        </w:r>
        <w:r>
          <w:fldChar w:fldCharType="end"/>
        </w:r>
      </w:hyperlink>
    </w:p>
    <w:p>
      <w:pPr>
        <w:pStyle w:val="TOC1"/>
        <w:tabs>
          <w:tab w:val="right" w:leader="dot" w:pos="8306"/>
        </w:tabs>
      </w:pPr>
      <w:hyperlink w:anchor="_Toc18841" w:history="1">
        <w:r>
          <w:rPr>
            <w:rFonts w:ascii="仿宋" w:eastAsia="仿宋" w:hAnsi="仿宋" w:cs="仿宋" w:hint="eastAsia"/>
            <w:lang w:eastAsia="zh-CN"/>
          </w:rPr>
          <w:t>六、产品规划分析</w:t>
        </w:r>
        <w:r>
          <w:tab/>
        </w:r>
        <w:r>
          <w:fldChar w:fldCharType="begin"/>
        </w:r>
        <w:r>
          <w:instrText xml:space="preserve"> PAGEREF _Toc18841 \h </w:instrText>
        </w:r>
        <w:r>
          <w:fldChar w:fldCharType="separate"/>
        </w:r>
        <w:r>
          <w:t>22</w:t>
        </w:r>
        <w:r>
          <w:fldChar w:fldCharType="end"/>
        </w:r>
      </w:hyperlink>
    </w:p>
    <w:p>
      <w:pPr>
        <w:pStyle w:val="TOC2"/>
        <w:tabs>
          <w:tab w:val="right" w:leader="dot" w:pos="8306"/>
        </w:tabs>
      </w:pPr>
      <w:hyperlink w:anchor="_Toc16186" w:history="1">
        <w:r>
          <w:rPr>
            <w:rFonts w:ascii="仿宋" w:eastAsia="仿宋" w:hAnsi="仿宋" w:cs="仿宋" w:hint="eastAsia"/>
            <w:lang w:eastAsia="zh-CN"/>
          </w:rPr>
          <w:t>(一)、产品规划</w:t>
        </w:r>
        <w:r>
          <w:tab/>
        </w:r>
        <w:r>
          <w:fldChar w:fldCharType="begin"/>
        </w:r>
        <w:r>
          <w:instrText xml:space="preserve"> PAGEREF _Toc16186 \h </w:instrText>
        </w:r>
        <w:r>
          <w:fldChar w:fldCharType="separate"/>
        </w:r>
        <w:r>
          <w:t>22</w:t>
        </w:r>
        <w:r>
          <w:fldChar w:fldCharType="end"/>
        </w:r>
      </w:hyperlink>
    </w:p>
    <w:p>
      <w:pPr>
        <w:pStyle w:val="TOC2"/>
        <w:tabs>
          <w:tab w:val="right" w:leader="dot" w:pos="8306"/>
        </w:tabs>
      </w:pPr>
      <w:hyperlink w:anchor="_Toc8788" w:history="1">
        <w:r>
          <w:rPr>
            <w:rFonts w:ascii="仿宋" w:eastAsia="仿宋" w:hAnsi="仿宋" w:cs="仿宋" w:hint="eastAsia"/>
            <w:lang w:eastAsia="zh-CN"/>
          </w:rPr>
          <w:t>(二)、建设规模</w:t>
        </w:r>
        <w:r>
          <w:tab/>
        </w:r>
        <w:r>
          <w:fldChar w:fldCharType="begin"/>
        </w:r>
        <w:r>
          <w:instrText xml:space="preserve"> PAGEREF _Toc8788 \h </w:instrText>
        </w:r>
        <w:r>
          <w:fldChar w:fldCharType="separate"/>
        </w:r>
        <w:r>
          <w:t>23</w:t>
        </w:r>
        <w:r>
          <w:fldChar w:fldCharType="end"/>
        </w:r>
      </w:hyperlink>
    </w:p>
    <w:p>
      <w:pPr>
        <w:pStyle w:val="TOC1"/>
        <w:tabs>
          <w:tab w:val="right" w:leader="dot" w:pos="8306"/>
        </w:tabs>
      </w:pPr>
      <w:hyperlink w:anchor="_Toc769" w:history="1">
        <w:r>
          <w:rPr>
            <w:rFonts w:ascii="仿宋" w:eastAsia="仿宋" w:hAnsi="仿宋" w:cs="仿宋" w:hint="eastAsia"/>
            <w:lang w:eastAsia="zh-CN"/>
          </w:rPr>
          <w:t>七、玛莎拉蒂项目人力资源培养与发展</w:t>
        </w:r>
        <w:r>
          <w:tab/>
        </w:r>
        <w:r>
          <w:fldChar w:fldCharType="begin"/>
        </w:r>
        <w:r>
          <w:instrText xml:space="preserve"> PAGEREF _Toc769 \h </w:instrText>
        </w:r>
        <w:r>
          <w:fldChar w:fldCharType="separate"/>
        </w:r>
        <w:r>
          <w:t>24</w:t>
        </w:r>
        <w:r>
          <w:fldChar w:fldCharType="end"/>
        </w:r>
      </w:hyperlink>
    </w:p>
    <w:p>
      <w:pPr>
        <w:pStyle w:val="TOC2"/>
        <w:tabs>
          <w:tab w:val="right" w:leader="dot" w:pos="8306"/>
        </w:tabs>
      </w:pPr>
      <w:hyperlink w:anchor="_Toc318" w:history="1">
        <w:r>
          <w:rPr>
            <w:rFonts w:ascii="仿宋" w:eastAsia="仿宋" w:hAnsi="仿宋" w:cs="仿宋" w:hint="eastAsia"/>
            <w:lang w:eastAsia="zh-CN"/>
          </w:rPr>
          <w:t>(一)、人才需求与规划</w:t>
        </w:r>
        <w:r>
          <w:tab/>
        </w:r>
        <w:r>
          <w:fldChar w:fldCharType="begin"/>
        </w:r>
        <w:r>
          <w:instrText xml:space="preserve"> PAGEREF _Toc318 \h </w:instrText>
        </w:r>
        <w:r>
          <w:fldChar w:fldCharType="separate"/>
        </w:r>
        <w:r>
          <w:t>24</w:t>
        </w:r>
        <w:r>
          <w:fldChar w:fldCharType="end"/>
        </w:r>
      </w:hyperlink>
    </w:p>
    <w:p>
      <w:pPr>
        <w:pStyle w:val="TOC2"/>
        <w:tabs>
          <w:tab w:val="right" w:leader="dot" w:pos="8306"/>
        </w:tabs>
      </w:pPr>
      <w:hyperlink w:anchor="_Toc11055" w:history="1">
        <w:r>
          <w:rPr>
            <w:rFonts w:ascii="仿宋" w:eastAsia="仿宋" w:hAnsi="仿宋" w:cs="仿宋" w:hint="eastAsia"/>
            <w:lang w:eastAsia="zh-CN"/>
          </w:rPr>
          <w:t>(二)、培训与发展计划</w:t>
        </w:r>
        <w:r>
          <w:tab/>
        </w:r>
        <w:r>
          <w:fldChar w:fldCharType="begin"/>
        </w:r>
        <w:r>
          <w:instrText xml:space="preserve"> PAGEREF _Toc11055 \h </w:instrText>
        </w:r>
        <w:r>
          <w:fldChar w:fldCharType="separate"/>
        </w:r>
        <w:r>
          <w:t>25</w:t>
        </w:r>
        <w:r>
          <w:fldChar w:fldCharType="end"/>
        </w:r>
      </w:hyperlink>
    </w:p>
    <w:p>
      <w:pPr>
        <w:pStyle w:val="TOC1"/>
        <w:tabs>
          <w:tab w:val="right" w:leader="dot" w:pos="8306"/>
        </w:tabs>
      </w:pPr>
      <w:hyperlink w:anchor="_Toc28434" w:history="1">
        <w:r>
          <w:rPr>
            <w:rFonts w:ascii="仿宋" w:eastAsia="仿宋" w:hAnsi="仿宋" w:cs="仿宋" w:hint="eastAsia"/>
            <w:lang w:eastAsia="zh-CN"/>
          </w:rPr>
          <w:t>八、玛莎拉蒂项目技术管理</w:t>
        </w:r>
        <w:r>
          <w:tab/>
        </w:r>
        <w:r>
          <w:fldChar w:fldCharType="begin"/>
        </w:r>
        <w:r>
          <w:instrText xml:space="preserve"> PAGEREF _Toc28434 \h </w:instrText>
        </w:r>
        <w:r>
          <w:fldChar w:fldCharType="separate"/>
        </w:r>
        <w:r>
          <w:t>25</w:t>
        </w:r>
        <w:r>
          <w:fldChar w:fldCharType="end"/>
        </w:r>
      </w:hyperlink>
    </w:p>
    <w:p>
      <w:pPr>
        <w:pStyle w:val="TOC2"/>
        <w:tabs>
          <w:tab w:val="right" w:leader="dot" w:pos="8306"/>
        </w:tabs>
      </w:pPr>
      <w:hyperlink w:anchor="_Toc3892" w:history="1">
        <w:r>
          <w:rPr>
            <w:rFonts w:ascii="仿宋" w:eastAsia="仿宋" w:hAnsi="仿宋" w:cs="仿宋" w:hint="eastAsia"/>
            <w:lang w:eastAsia="zh-CN"/>
          </w:rPr>
          <w:t>(一)、技术方案选用方向</w:t>
        </w:r>
        <w:r>
          <w:tab/>
        </w:r>
        <w:r>
          <w:fldChar w:fldCharType="begin"/>
        </w:r>
        <w:r>
          <w:instrText xml:space="preserve"> PAGEREF _Toc3892 \h </w:instrText>
        </w:r>
        <w:r>
          <w:fldChar w:fldCharType="separate"/>
        </w:r>
        <w:r>
          <w:t>25</w:t>
        </w:r>
        <w:r>
          <w:fldChar w:fldCharType="end"/>
        </w:r>
      </w:hyperlink>
    </w:p>
    <w:p>
      <w:pPr>
        <w:pStyle w:val="TOC2"/>
        <w:tabs>
          <w:tab w:val="right" w:leader="dot" w:pos="8306"/>
        </w:tabs>
      </w:pPr>
      <w:hyperlink w:anchor="_Toc6304" w:history="1">
        <w:r>
          <w:rPr>
            <w:rFonts w:ascii="仿宋" w:eastAsia="仿宋" w:hAnsi="仿宋" w:cs="仿宋" w:hint="eastAsia"/>
            <w:lang w:eastAsia="zh-CN"/>
          </w:rPr>
          <w:t>(二)、工艺技术方案选用原则</w:t>
        </w:r>
        <w:r>
          <w:tab/>
        </w:r>
        <w:r>
          <w:fldChar w:fldCharType="begin"/>
        </w:r>
        <w:r>
          <w:instrText xml:space="preserve"> PAGEREF _Toc6304 \h </w:instrText>
        </w:r>
        <w:r>
          <w:fldChar w:fldCharType="separate"/>
        </w:r>
        <w:r>
          <w:t>27</w:t>
        </w:r>
        <w:r>
          <w:fldChar w:fldCharType="end"/>
        </w:r>
      </w:hyperlink>
    </w:p>
    <w:p>
      <w:pPr>
        <w:pStyle w:val="TOC2"/>
        <w:tabs>
          <w:tab w:val="right" w:leader="dot" w:pos="8306"/>
        </w:tabs>
      </w:pPr>
      <w:hyperlink w:anchor="_Toc30545" w:history="1">
        <w:r>
          <w:rPr>
            <w:rFonts w:ascii="仿宋" w:eastAsia="仿宋" w:hAnsi="仿宋" w:cs="仿宋" w:hint="eastAsia"/>
            <w:lang w:eastAsia="zh-CN"/>
          </w:rPr>
          <w:t>(三)、工艺技术方案要求</w:t>
        </w:r>
        <w:r>
          <w:tab/>
        </w:r>
        <w:r>
          <w:fldChar w:fldCharType="begin"/>
        </w:r>
        <w:r>
          <w:instrText xml:space="preserve"> PAGEREF _Toc30545 \h </w:instrText>
        </w:r>
        <w:r>
          <w:fldChar w:fldCharType="separate"/>
        </w:r>
        <w:r>
          <w:t>29</w:t>
        </w:r>
        <w:r>
          <w:fldChar w:fldCharType="end"/>
        </w:r>
      </w:hyperlink>
    </w:p>
    <w:p>
      <w:pPr>
        <w:pStyle w:val="TOC1"/>
        <w:tabs>
          <w:tab w:val="right" w:leader="dot" w:pos="8306"/>
        </w:tabs>
      </w:pPr>
      <w:hyperlink w:anchor="_Toc270" w:history="1">
        <w:r>
          <w:rPr>
            <w:rFonts w:ascii="仿宋" w:eastAsia="仿宋" w:hAnsi="仿宋" w:cs="仿宋" w:hint="eastAsia"/>
            <w:lang w:eastAsia="zh-CN"/>
          </w:rPr>
          <w:t>九、玛莎拉蒂项目人力资源管理</w:t>
        </w:r>
        <w:r>
          <w:tab/>
        </w:r>
        <w:r>
          <w:fldChar w:fldCharType="begin"/>
        </w:r>
        <w:r>
          <w:instrText xml:space="preserve"> PAGEREF _Toc270 \h </w:instrText>
        </w:r>
        <w:r>
          <w:fldChar w:fldCharType="separate"/>
        </w:r>
        <w:r>
          <w:t>31</w:t>
        </w:r>
        <w:r>
          <w:fldChar w:fldCharType="end"/>
        </w:r>
      </w:hyperlink>
    </w:p>
    <w:p>
      <w:pPr>
        <w:pStyle w:val="TOC2"/>
        <w:tabs>
          <w:tab w:val="right" w:leader="dot" w:pos="8306"/>
        </w:tabs>
      </w:pPr>
      <w:hyperlink w:anchor="_Toc28251" w:history="1">
        <w:r>
          <w:rPr>
            <w:rFonts w:ascii="仿宋" w:eastAsia="仿宋" w:hAnsi="仿宋" w:cs="仿宋" w:hint="eastAsia"/>
            <w:lang w:eastAsia="zh-CN"/>
          </w:rPr>
          <w:t>(一)、建立健全的预算管理制度</w:t>
        </w:r>
        <w:r>
          <w:tab/>
        </w:r>
        <w:r>
          <w:fldChar w:fldCharType="begin"/>
        </w:r>
        <w:r>
          <w:instrText xml:space="preserve"> PAGEREF _Toc28251 \h </w:instrText>
        </w:r>
        <w:r>
          <w:fldChar w:fldCharType="separate"/>
        </w:r>
        <w:r>
          <w:t>31</w:t>
        </w:r>
        <w:r>
          <w:fldChar w:fldCharType="end"/>
        </w:r>
      </w:hyperlink>
    </w:p>
    <w:p>
      <w:pPr>
        <w:pStyle w:val="TOC2"/>
        <w:tabs>
          <w:tab w:val="right" w:leader="dot" w:pos="8306"/>
        </w:tabs>
      </w:pPr>
      <w:hyperlink w:anchor="_Toc21268" w:history="1">
        <w:r>
          <w:rPr>
            <w:rFonts w:ascii="仿宋" w:eastAsia="仿宋" w:hAnsi="仿宋" w:cs="仿宋" w:hint="eastAsia"/>
            <w:lang w:eastAsia="zh-CN"/>
          </w:rPr>
          <w:t>(二)、加强资金流动监控</w:t>
        </w:r>
        <w:r>
          <w:tab/>
        </w:r>
        <w:r>
          <w:fldChar w:fldCharType="begin"/>
        </w:r>
        <w:r>
          <w:instrText xml:space="preserve"> PAGEREF _Toc21268 \h </w:instrText>
        </w:r>
        <w:r>
          <w:fldChar w:fldCharType="separate"/>
        </w:r>
        <w:r>
          <w:t>33</w:t>
        </w:r>
        <w:r>
          <w:fldChar w:fldCharType="end"/>
        </w:r>
      </w:hyperlink>
    </w:p>
    <w:p>
      <w:pPr>
        <w:pStyle w:val="TOC2"/>
        <w:tabs>
          <w:tab w:val="right" w:leader="dot" w:pos="8306"/>
        </w:tabs>
      </w:pPr>
      <w:hyperlink w:anchor="_Toc31353" w:history="1">
        <w:r>
          <w:rPr>
            <w:rFonts w:ascii="仿宋" w:eastAsia="仿宋" w:hAnsi="仿宋" w:cs="仿宋" w:hint="eastAsia"/>
            <w:lang w:eastAsia="zh-CN"/>
          </w:rPr>
          <w:t>(三)、制定完善的风险控制机制</w:t>
        </w:r>
        <w:r>
          <w:tab/>
        </w:r>
        <w:r>
          <w:fldChar w:fldCharType="begin"/>
        </w:r>
        <w:r>
          <w:instrText xml:space="preserve"> PAGEREF _Toc31353 \h </w:instrText>
        </w:r>
        <w:r>
          <w:fldChar w:fldCharType="separate"/>
        </w:r>
        <w:r>
          <w:t>34</w:t>
        </w:r>
        <w:r>
          <w:fldChar w:fldCharType="end"/>
        </w:r>
      </w:hyperlink>
    </w:p>
    <w:p>
      <w:pPr>
        <w:pStyle w:val="TOC2"/>
        <w:tabs>
          <w:tab w:val="right" w:leader="dot" w:pos="8306"/>
        </w:tabs>
      </w:pPr>
      <w:hyperlink w:anchor="_Toc12619" w:history="1">
        <w:r>
          <w:rPr>
            <w:rFonts w:ascii="仿宋" w:eastAsia="仿宋" w:hAnsi="仿宋" w:cs="仿宋" w:hint="eastAsia"/>
            <w:lang w:eastAsia="zh-CN"/>
          </w:rPr>
          <w:t>(四)、优化成本管理</w:t>
        </w:r>
        <w:r>
          <w:tab/>
        </w:r>
        <w:r>
          <w:fldChar w:fldCharType="begin"/>
        </w:r>
        <w:r>
          <w:instrText xml:space="preserve"> PAGEREF _Toc12619 \h </w:instrText>
        </w:r>
        <w:r>
          <w:fldChar w:fldCharType="separate"/>
        </w:r>
        <w:r>
          <w:t>35</w:t>
        </w:r>
        <w:r>
          <w:fldChar w:fldCharType="end"/>
        </w:r>
      </w:hyperlink>
    </w:p>
    <w:p>
      <w:pPr>
        <w:pStyle w:val="TOC1"/>
        <w:tabs>
          <w:tab w:val="right" w:leader="dot" w:pos="8306"/>
        </w:tabs>
      </w:pPr>
      <w:hyperlink w:anchor="_Toc15554" w:history="1">
        <w:r>
          <w:rPr>
            <w:rFonts w:ascii="仿宋" w:eastAsia="仿宋" w:hAnsi="仿宋" w:cs="仿宋" w:hint="eastAsia"/>
            <w:lang w:eastAsia="zh-CN"/>
          </w:rPr>
          <w:t>十、玛莎拉蒂项目财务管理</w:t>
        </w:r>
        <w:r>
          <w:tab/>
        </w:r>
        <w:r>
          <w:fldChar w:fldCharType="begin"/>
        </w:r>
        <w:r>
          <w:instrText xml:space="preserve"> PAGEREF _Toc15554 \h </w:instrText>
        </w:r>
        <w:r>
          <w:fldChar w:fldCharType="separate"/>
        </w:r>
        <w:r>
          <w:t>37</w:t>
        </w:r>
        <w:r>
          <w:fldChar w:fldCharType="end"/>
        </w:r>
      </w:hyperlink>
    </w:p>
    <w:p>
      <w:pPr>
        <w:pStyle w:val="TOC2"/>
        <w:tabs>
          <w:tab w:val="right" w:leader="dot" w:pos="8306"/>
        </w:tabs>
      </w:pPr>
      <w:hyperlink w:anchor="_Toc9671" w:history="1">
        <w:r>
          <w:rPr>
            <w:rFonts w:ascii="仿宋" w:eastAsia="仿宋" w:hAnsi="仿宋" w:cs="仿宋" w:hint="eastAsia"/>
            <w:lang w:eastAsia="zh-CN"/>
          </w:rPr>
          <w:t>(一)、资金需求大</w:t>
        </w:r>
        <w:r>
          <w:tab/>
        </w:r>
        <w:r>
          <w:fldChar w:fldCharType="begin"/>
        </w:r>
        <w:r>
          <w:instrText xml:space="preserve"> PAGEREF _Toc9671 \h </w:instrText>
        </w:r>
        <w:r>
          <w:fldChar w:fldCharType="separate"/>
        </w:r>
        <w:r>
          <w:t>37</w:t>
        </w:r>
        <w:r>
          <w:fldChar w:fldCharType="end"/>
        </w:r>
      </w:hyperlink>
    </w:p>
    <w:p>
      <w:pPr>
        <w:pStyle w:val="TOC2"/>
        <w:tabs>
          <w:tab w:val="right" w:leader="dot" w:pos="8306"/>
        </w:tabs>
      </w:pPr>
      <w:hyperlink w:anchor="_Toc14062" w:history="1">
        <w:r>
          <w:rPr>
            <w:rFonts w:ascii="仿宋" w:eastAsia="仿宋" w:hAnsi="仿宋" w:cs="仿宋" w:hint="eastAsia"/>
            <w:lang w:eastAsia="zh-CN"/>
          </w:rPr>
          <w:t>(二)、研发周期长</w:t>
        </w:r>
        <w:r>
          <w:tab/>
        </w:r>
        <w:r>
          <w:fldChar w:fldCharType="begin"/>
        </w:r>
        <w:r>
          <w:instrText xml:space="preserve"> PAGEREF _Toc14062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01" w:history="1">
        <w:r>
          <w:rPr>
            <w:rFonts w:ascii="仿宋" w:eastAsia="仿宋" w:hAnsi="仿宋" w:cs="仿宋" w:hint="eastAsia"/>
            <w:lang w:eastAsia="zh-CN"/>
          </w:rPr>
          <w:t>(三)、市场风险大</w:t>
        </w:r>
        <w:r>
          <w:tab/>
        </w:r>
        <w:r>
          <w:fldChar w:fldCharType="begin"/>
        </w:r>
        <w:r>
          <w:instrText xml:space="preserve"> PAGEREF _Toc5001 \h </w:instrText>
        </w:r>
        <w:r>
          <w:fldChar w:fldCharType="separate"/>
        </w:r>
        <w:r>
          <w:t>39</w:t>
        </w:r>
        <w:r>
          <w:fldChar w:fldCharType="end"/>
        </w:r>
      </w:hyperlink>
    </w:p>
    <w:p>
      <w:pPr>
        <w:pStyle w:val="TOC2"/>
        <w:tabs>
          <w:tab w:val="right" w:leader="dot" w:pos="8306"/>
        </w:tabs>
      </w:pPr>
      <w:hyperlink w:anchor="_Toc12152" w:history="1">
        <w:r>
          <w:rPr>
            <w:rFonts w:ascii="仿宋" w:eastAsia="仿宋" w:hAnsi="仿宋" w:cs="仿宋" w:hint="eastAsia"/>
            <w:lang w:eastAsia="zh-CN"/>
          </w:rPr>
          <w:t>(四)、利润率高</w:t>
        </w:r>
        <w:r>
          <w:tab/>
        </w:r>
        <w:r>
          <w:fldChar w:fldCharType="begin"/>
        </w:r>
        <w:r>
          <w:instrText xml:space="preserve"> PAGEREF _Toc12152 \h </w:instrText>
        </w:r>
        <w:r>
          <w:fldChar w:fldCharType="separate"/>
        </w:r>
        <w:r>
          <w:t>42</w:t>
        </w:r>
        <w:r>
          <w:fldChar w:fldCharType="end"/>
        </w:r>
      </w:hyperlink>
    </w:p>
    <w:p>
      <w:pPr>
        <w:pStyle w:val="TOC1"/>
        <w:tabs>
          <w:tab w:val="right" w:leader="dot" w:pos="8306"/>
        </w:tabs>
      </w:pPr>
      <w:hyperlink w:anchor="_Toc24727" w:history="1">
        <w:r>
          <w:rPr>
            <w:rFonts w:ascii="仿宋" w:eastAsia="仿宋" w:hAnsi="仿宋" w:cs="仿宋" w:hint="eastAsia"/>
            <w:lang w:eastAsia="zh-CN"/>
          </w:rPr>
          <w:t>十一、玛莎拉蒂项目投资规划</w:t>
        </w:r>
        <w:r>
          <w:tab/>
        </w:r>
        <w:r>
          <w:fldChar w:fldCharType="begin"/>
        </w:r>
        <w:r>
          <w:instrText xml:space="preserve"> PAGEREF _Toc24727 \h </w:instrText>
        </w:r>
        <w:r>
          <w:fldChar w:fldCharType="separate"/>
        </w:r>
        <w:r>
          <w:t>44</w:t>
        </w:r>
        <w:r>
          <w:fldChar w:fldCharType="end"/>
        </w:r>
      </w:hyperlink>
    </w:p>
    <w:p>
      <w:pPr>
        <w:pStyle w:val="TOC2"/>
        <w:tabs>
          <w:tab w:val="right" w:leader="dot" w:pos="8306"/>
        </w:tabs>
      </w:pPr>
      <w:hyperlink w:anchor="_Toc12259" w:history="1">
        <w:r>
          <w:rPr>
            <w:rFonts w:ascii="仿宋" w:eastAsia="仿宋" w:hAnsi="仿宋" w:cs="仿宋" w:hint="eastAsia"/>
            <w:lang w:eastAsia="zh-CN"/>
          </w:rPr>
          <w:t>(一)、玛莎拉蒂项目总投资估算</w:t>
        </w:r>
        <w:r>
          <w:tab/>
        </w:r>
        <w:r>
          <w:fldChar w:fldCharType="begin"/>
        </w:r>
        <w:r>
          <w:instrText xml:space="preserve"> PAGEREF _Toc12259 \h </w:instrText>
        </w:r>
        <w:r>
          <w:fldChar w:fldCharType="separate"/>
        </w:r>
        <w:r>
          <w:t>44</w:t>
        </w:r>
        <w:r>
          <w:fldChar w:fldCharType="end"/>
        </w:r>
      </w:hyperlink>
    </w:p>
    <w:p>
      <w:pPr>
        <w:pStyle w:val="TOC2"/>
        <w:tabs>
          <w:tab w:val="right" w:leader="dot" w:pos="8306"/>
        </w:tabs>
      </w:pPr>
      <w:hyperlink w:anchor="_Toc1465" w:history="1">
        <w:r>
          <w:rPr>
            <w:rFonts w:ascii="仿宋" w:eastAsia="仿宋" w:hAnsi="仿宋" w:cs="仿宋" w:hint="eastAsia"/>
            <w:lang w:eastAsia="zh-CN"/>
          </w:rPr>
          <w:t>(二)、资金筹措</w:t>
        </w:r>
        <w:r>
          <w:tab/>
        </w:r>
        <w:r>
          <w:fldChar w:fldCharType="begin"/>
        </w:r>
        <w:r>
          <w:instrText xml:space="preserve"> PAGEREF _Toc1465 \h </w:instrText>
        </w:r>
        <w:r>
          <w:fldChar w:fldCharType="separate"/>
        </w:r>
        <w:r>
          <w:t>45</w:t>
        </w:r>
        <w:r>
          <w:fldChar w:fldCharType="end"/>
        </w:r>
      </w:hyperlink>
    </w:p>
    <w:p>
      <w:pPr>
        <w:pStyle w:val="TOC1"/>
        <w:tabs>
          <w:tab w:val="right" w:leader="dot" w:pos="8306"/>
        </w:tabs>
      </w:pPr>
      <w:hyperlink w:anchor="_Toc13817" w:history="1">
        <w:r>
          <w:rPr>
            <w:rFonts w:ascii="仿宋" w:eastAsia="仿宋" w:hAnsi="仿宋" w:cs="仿宋" w:hint="eastAsia"/>
            <w:lang w:eastAsia="zh-CN"/>
          </w:rPr>
          <w:t>十二、生产安全保护</w:t>
        </w:r>
        <w:r>
          <w:tab/>
        </w:r>
        <w:r>
          <w:fldChar w:fldCharType="begin"/>
        </w:r>
        <w:r>
          <w:instrText xml:space="preserve"> PAGEREF _Toc13817 \h </w:instrText>
        </w:r>
        <w:r>
          <w:fldChar w:fldCharType="separate"/>
        </w:r>
        <w:r>
          <w:t>46</w:t>
        </w:r>
        <w:r>
          <w:fldChar w:fldCharType="end"/>
        </w:r>
      </w:hyperlink>
    </w:p>
    <w:p>
      <w:pPr>
        <w:pStyle w:val="TOC2"/>
        <w:tabs>
          <w:tab w:val="right" w:leader="dot" w:pos="8306"/>
        </w:tabs>
      </w:pPr>
      <w:hyperlink w:anchor="_Toc22823" w:history="1">
        <w:r>
          <w:rPr>
            <w:rFonts w:ascii="仿宋" w:eastAsia="仿宋" w:hAnsi="仿宋" w:cs="仿宋" w:hint="eastAsia"/>
            <w:lang w:eastAsia="zh-CN"/>
          </w:rPr>
          <w:t>(一)、消防安全</w:t>
        </w:r>
        <w:r>
          <w:tab/>
        </w:r>
        <w:r>
          <w:fldChar w:fldCharType="begin"/>
        </w:r>
        <w:r>
          <w:instrText xml:space="preserve"> PAGEREF _Toc22823 \h </w:instrText>
        </w:r>
        <w:r>
          <w:fldChar w:fldCharType="separate"/>
        </w:r>
        <w:r>
          <w:t>46</w:t>
        </w:r>
        <w:r>
          <w:fldChar w:fldCharType="end"/>
        </w:r>
      </w:hyperlink>
    </w:p>
    <w:p>
      <w:pPr>
        <w:pStyle w:val="TOC2"/>
        <w:tabs>
          <w:tab w:val="right" w:leader="dot" w:pos="8306"/>
        </w:tabs>
      </w:pPr>
      <w:hyperlink w:anchor="_Toc14401" w:history="1">
        <w:r>
          <w:rPr>
            <w:rFonts w:ascii="仿宋" w:eastAsia="仿宋" w:hAnsi="仿宋" w:cs="仿宋" w:hint="eastAsia"/>
            <w:lang w:eastAsia="zh-CN"/>
          </w:rPr>
          <w:t>(二)、防火防爆总图布置措施</w:t>
        </w:r>
        <w:r>
          <w:tab/>
        </w:r>
        <w:r>
          <w:fldChar w:fldCharType="begin"/>
        </w:r>
        <w:r>
          <w:instrText xml:space="preserve"> PAGEREF _Toc14401 \h </w:instrText>
        </w:r>
        <w:r>
          <w:fldChar w:fldCharType="separate"/>
        </w:r>
        <w:r>
          <w:t>47</w:t>
        </w:r>
        <w:r>
          <w:fldChar w:fldCharType="end"/>
        </w:r>
      </w:hyperlink>
    </w:p>
    <w:p>
      <w:pPr>
        <w:pStyle w:val="TOC2"/>
        <w:tabs>
          <w:tab w:val="right" w:leader="dot" w:pos="8306"/>
        </w:tabs>
      </w:pPr>
      <w:hyperlink w:anchor="_Toc21427" w:history="1">
        <w:r>
          <w:rPr>
            <w:rFonts w:ascii="仿宋" w:eastAsia="仿宋" w:hAnsi="仿宋" w:cs="仿宋" w:hint="eastAsia"/>
            <w:lang w:eastAsia="zh-CN"/>
          </w:rPr>
          <w:t>(三)、自然灾害防范措施</w:t>
        </w:r>
        <w:r>
          <w:tab/>
        </w:r>
        <w:r>
          <w:fldChar w:fldCharType="begin"/>
        </w:r>
        <w:r>
          <w:instrText xml:space="preserve"> PAGEREF _Toc21427 \h </w:instrText>
        </w:r>
        <w:r>
          <w:fldChar w:fldCharType="separate"/>
        </w:r>
        <w:r>
          <w:t>48</w:t>
        </w:r>
        <w:r>
          <w:fldChar w:fldCharType="end"/>
        </w:r>
      </w:hyperlink>
    </w:p>
    <w:p>
      <w:pPr>
        <w:pStyle w:val="TOC2"/>
        <w:tabs>
          <w:tab w:val="right" w:leader="dot" w:pos="8306"/>
        </w:tabs>
      </w:pPr>
      <w:hyperlink w:anchor="_Toc24329" w:history="1">
        <w:r>
          <w:rPr>
            <w:rFonts w:ascii="仿宋" w:eastAsia="仿宋" w:hAnsi="仿宋" w:cs="仿宋" w:hint="eastAsia"/>
            <w:lang w:eastAsia="zh-CN"/>
          </w:rPr>
          <w:t>(四)、安全色及安全标志使用要求</w:t>
        </w:r>
        <w:r>
          <w:tab/>
        </w:r>
        <w:r>
          <w:fldChar w:fldCharType="begin"/>
        </w:r>
        <w:r>
          <w:instrText xml:space="preserve"> PAGEREF _Toc24329 \h </w:instrText>
        </w:r>
        <w:r>
          <w:fldChar w:fldCharType="separate"/>
        </w:r>
        <w:r>
          <w:t>49</w:t>
        </w:r>
        <w:r>
          <w:fldChar w:fldCharType="end"/>
        </w:r>
      </w:hyperlink>
    </w:p>
    <w:p>
      <w:pPr>
        <w:pStyle w:val="TOC2"/>
        <w:tabs>
          <w:tab w:val="right" w:leader="dot" w:pos="8306"/>
        </w:tabs>
      </w:pPr>
      <w:hyperlink w:anchor="_Toc19506" w:history="1">
        <w:r>
          <w:rPr>
            <w:rFonts w:ascii="仿宋" w:eastAsia="仿宋" w:hAnsi="仿宋" w:cs="仿宋" w:hint="eastAsia"/>
            <w:lang w:eastAsia="zh-CN"/>
          </w:rPr>
          <w:t>(五)、防尘防毒措施</w:t>
        </w:r>
        <w:r>
          <w:tab/>
        </w:r>
        <w:r>
          <w:fldChar w:fldCharType="begin"/>
        </w:r>
        <w:r>
          <w:instrText xml:space="preserve"> PAGEREF _Toc19506 \h </w:instrText>
        </w:r>
        <w:r>
          <w:fldChar w:fldCharType="separate"/>
        </w:r>
        <w:r>
          <w:t>50</w:t>
        </w:r>
        <w:r>
          <w:fldChar w:fldCharType="end"/>
        </w:r>
      </w:hyperlink>
    </w:p>
    <w:p>
      <w:pPr>
        <w:pStyle w:val="TOC2"/>
        <w:tabs>
          <w:tab w:val="right" w:leader="dot" w:pos="8306"/>
        </w:tabs>
      </w:pPr>
      <w:hyperlink w:anchor="_Toc7847" w:history="1">
        <w:r>
          <w:rPr>
            <w:rFonts w:ascii="仿宋" w:eastAsia="仿宋" w:hAnsi="仿宋" w:cs="仿宋" w:hint="eastAsia"/>
            <w:lang w:eastAsia="zh-CN"/>
          </w:rPr>
          <w:t>(六)、防静电、触电防护及防雷措施</w:t>
        </w:r>
        <w:r>
          <w:tab/>
        </w:r>
        <w:r>
          <w:fldChar w:fldCharType="begin"/>
        </w:r>
        <w:r>
          <w:instrText xml:space="preserve"> PAGEREF _Toc7847 \h </w:instrText>
        </w:r>
        <w:r>
          <w:fldChar w:fldCharType="separate"/>
        </w:r>
        <w:r>
          <w:t>51</w:t>
        </w:r>
        <w:r>
          <w:fldChar w:fldCharType="end"/>
        </w:r>
      </w:hyperlink>
    </w:p>
    <w:p>
      <w:pPr>
        <w:pStyle w:val="TOC2"/>
        <w:tabs>
          <w:tab w:val="right" w:leader="dot" w:pos="8306"/>
        </w:tabs>
      </w:pPr>
      <w:hyperlink w:anchor="_Toc17195" w:history="1">
        <w:r>
          <w:rPr>
            <w:rFonts w:ascii="仿宋" w:eastAsia="仿宋" w:hAnsi="仿宋" w:cs="仿宋" w:hint="eastAsia"/>
            <w:lang w:eastAsia="zh-CN"/>
          </w:rPr>
          <w:t>(七)、机械设备安全保障措施</w:t>
        </w:r>
        <w:r>
          <w:tab/>
        </w:r>
        <w:r>
          <w:fldChar w:fldCharType="begin"/>
        </w:r>
        <w:r>
          <w:instrText xml:space="preserve"> PAGEREF _Toc17195 \h </w:instrText>
        </w:r>
        <w:r>
          <w:fldChar w:fldCharType="separate"/>
        </w:r>
        <w:r>
          <w:t>52</w:t>
        </w:r>
        <w:r>
          <w:fldChar w:fldCharType="end"/>
        </w:r>
      </w:hyperlink>
    </w:p>
    <w:p>
      <w:pPr>
        <w:pStyle w:val="TOC1"/>
        <w:tabs>
          <w:tab w:val="right" w:leader="dot" w:pos="8306"/>
        </w:tabs>
      </w:pPr>
      <w:hyperlink w:anchor="_Toc1251" w:history="1">
        <w:r>
          <w:rPr>
            <w:rFonts w:ascii="仿宋" w:eastAsia="仿宋" w:hAnsi="仿宋" w:cs="仿宋" w:hint="eastAsia"/>
            <w:lang w:eastAsia="zh-CN"/>
          </w:rPr>
          <w:t>十三、质量管理体系</w:t>
        </w:r>
        <w:r>
          <w:tab/>
        </w:r>
        <w:r>
          <w:fldChar w:fldCharType="begin"/>
        </w:r>
        <w:r>
          <w:instrText xml:space="preserve"> PAGEREF _Toc1251 \h </w:instrText>
        </w:r>
        <w:r>
          <w:fldChar w:fldCharType="separate"/>
        </w:r>
        <w:r>
          <w:t>53</w:t>
        </w:r>
        <w:r>
          <w:fldChar w:fldCharType="end"/>
        </w:r>
      </w:hyperlink>
    </w:p>
    <w:p>
      <w:pPr>
        <w:pStyle w:val="TOC2"/>
        <w:tabs>
          <w:tab w:val="right" w:leader="dot" w:pos="8306"/>
        </w:tabs>
      </w:pPr>
      <w:hyperlink w:anchor="_Toc26911" w:history="1">
        <w:r>
          <w:rPr>
            <w:rFonts w:ascii="仿宋" w:eastAsia="仿宋" w:hAnsi="仿宋" w:cs="仿宋" w:hint="eastAsia"/>
            <w:lang w:eastAsia="zh-CN"/>
          </w:rPr>
          <w:t>(一)、质量目标与方针</w:t>
        </w:r>
        <w:r>
          <w:tab/>
        </w:r>
        <w:r>
          <w:fldChar w:fldCharType="begin"/>
        </w:r>
        <w:r>
          <w:instrText xml:space="preserve"> PAGEREF _Toc26911 \h </w:instrText>
        </w:r>
        <w:r>
          <w:fldChar w:fldCharType="separate"/>
        </w:r>
        <w:r>
          <w:t>53</w:t>
        </w:r>
        <w:r>
          <w:fldChar w:fldCharType="end"/>
        </w:r>
      </w:hyperlink>
    </w:p>
    <w:p>
      <w:pPr>
        <w:pStyle w:val="TOC2"/>
        <w:tabs>
          <w:tab w:val="right" w:leader="dot" w:pos="8306"/>
        </w:tabs>
      </w:pPr>
      <w:hyperlink w:anchor="_Toc23215" w:history="1">
        <w:r>
          <w:rPr>
            <w:rFonts w:ascii="仿宋" w:eastAsia="仿宋" w:hAnsi="仿宋" w:cs="仿宋" w:hint="eastAsia"/>
            <w:lang w:eastAsia="zh-CN"/>
          </w:rPr>
          <w:t>(二)、质量管理责任</w:t>
        </w:r>
        <w:r>
          <w:tab/>
        </w:r>
        <w:r>
          <w:fldChar w:fldCharType="begin"/>
        </w:r>
        <w:r>
          <w:instrText xml:space="preserve"> PAGEREF _Toc23215 \h </w:instrText>
        </w:r>
        <w:r>
          <w:fldChar w:fldCharType="separate"/>
        </w:r>
        <w:r>
          <w:t>54</w:t>
        </w:r>
        <w:r>
          <w:fldChar w:fldCharType="end"/>
        </w:r>
      </w:hyperlink>
    </w:p>
    <w:p>
      <w:pPr>
        <w:pStyle w:val="TOC2"/>
        <w:tabs>
          <w:tab w:val="right" w:leader="dot" w:pos="8306"/>
        </w:tabs>
      </w:pPr>
      <w:hyperlink w:anchor="_Toc7137" w:history="1">
        <w:r>
          <w:rPr>
            <w:rFonts w:ascii="仿宋" w:eastAsia="仿宋" w:hAnsi="仿宋" w:cs="仿宋" w:hint="eastAsia"/>
            <w:lang w:eastAsia="zh-CN"/>
          </w:rPr>
          <w:t>(三)、质量管理体系文件</w:t>
        </w:r>
        <w:r>
          <w:tab/>
        </w:r>
        <w:r>
          <w:fldChar w:fldCharType="begin"/>
        </w:r>
        <w:r>
          <w:instrText xml:space="preserve"> PAGEREF _Toc7137 \h </w:instrText>
        </w:r>
        <w:r>
          <w:fldChar w:fldCharType="separate"/>
        </w:r>
        <w:r>
          <w:t>56</w:t>
        </w:r>
        <w:r>
          <w:fldChar w:fldCharType="end"/>
        </w:r>
      </w:hyperlink>
    </w:p>
    <w:p>
      <w:pPr>
        <w:pStyle w:val="TOC2"/>
        <w:tabs>
          <w:tab w:val="right" w:leader="dot" w:pos="8306"/>
        </w:tabs>
      </w:pPr>
      <w:hyperlink w:anchor="_Toc1171" w:history="1">
        <w:r>
          <w:rPr>
            <w:rFonts w:ascii="仿宋" w:eastAsia="仿宋" w:hAnsi="仿宋" w:cs="仿宋" w:hint="eastAsia"/>
            <w:lang w:eastAsia="zh-CN"/>
          </w:rPr>
          <w:t>(四)、质量培训与教育</w:t>
        </w:r>
        <w:r>
          <w:tab/>
        </w:r>
        <w:r>
          <w:fldChar w:fldCharType="begin"/>
        </w:r>
        <w:r>
          <w:instrText xml:space="preserve"> PAGEREF _Toc1171 \h </w:instrText>
        </w:r>
        <w:r>
          <w:fldChar w:fldCharType="separate"/>
        </w:r>
        <w:r>
          <w:t>58</w:t>
        </w:r>
        <w:r>
          <w:fldChar w:fldCharType="end"/>
        </w:r>
      </w:hyperlink>
    </w:p>
    <w:p>
      <w:pPr>
        <w:pStyle w:val="TOC2"/>
        <w:tabs>
          <w:tab w:val="right" w:leader="dot" w:pos="8306"/>
        </w:tabs>
      </w:pPr>
      <w:hyperlink w:anchor="_Toc15318" w:history="1">
        <w:r>
          <w:rPr>
            <w:rFonts w:ascii="仿宋" w:eastAsia="仿宋" w:hAnsi="仿宋" w:cs="仿宋" w:hint="eastAsia"/>
            <w:lang w:eastAsia="zh-CN"/>
          </w:rPr>
          <w:t>(五)、质量审核与评价</w:t>
        </w:r>
        <w:r>
          <w:tab/>
        </w:r>
        <w:r>
          <w:fldChar w:fldCharType="begin"/>
        </w:r>
        <w:r>
          <w:instrText xml:space="preserve"> PAGEREF _Toc15318 \h </w:instrText>
        </w:r>
        <w:r>
          <w:fldChar w:fldCharType="separate"/>
        </w:r>
        <w:r>
          <w:t>59</w:t>
        </w:r>
        <w:r>
          <w:fldChar w:fldCharType="end"/>
        </w:r>
      </w:hyperlink>
    </w:p>
    <w:p>
      <w:pPr>
        <w:pStyle w:val="TOC2"/>
        <w:tabs>
          <w:tab w:val="right" w:leader="dot" w:pos="8306"/>
        </w:tabs>
      </w:pPr>
      <w:hyperlink w:anchor="_Toc8052" w:history="1">
        <w:r>
          <w:rPr>
            <w:rFonts w:ascii="仿宋" w:eastAsia="仿宋" w:hAnsi="仿宋" w:cs="仿宋" w:hint="eastAsia"/>
            <w:lang w:eastAsia="zh-CN"/>
          </w:rPr>
          <w:t>(六)、不符合与纠正措施</w:t>
        </w:r>
        <w:r>
          <w:tab/>
        </w:r>
        <w:r>
          <w:fldChar w:fldCharType="begin"/>
        </w:r>
        <w:r>
          <w:instrText xml:space="preserve"> PAGEREF _Toc8052 \h </w:instrText>
        </w:r>
        <w:r>
          <w:fldChar w:fldCharType="separate"/>
        </w:r>
        <w:r>
          <w:t>60</w:t>
        </w:r>
        <w:r>
          <w:fldChar w:fldCharType="end"/>
        </w:r>
      </w:hyperlink>
    </w:p>
    <w:p>
      <w:pPr>
        <w:pStyle w:val="TOC1"/>
        <w:tabs>
          <w:tab w:val="right" w:leader="dot" w:pos="8306"/>
        </w:tabs>
      </w:pPr>
      <w:hyperlink w:anchor="_Toc25" w:history="1">
        <w:r>
          <w:rPr>
            <w:rFonts w:ascii="仿宋" w:eastAsia="仿宋" w:hAnsi="仿宋" w:cs="仿宋" w:hint="eastAsia"/>
            <w:lang w:eastAsia="zh-CN"/>
          </w:rPr>
          <w:t>十四、供应链管理</w:t>
        </w:r>
        <w:r>
          <w:tab/>
        </w:r>
        <w:r>
          <w:fldChar w:fldCharType="begin"/>
        </w:r>
        <w:r>
          <w:instrText xml:space="preserve"> PAGEREF _Toc25 \h </w:instrText>
        </w:r>
        <w:r>
          <w:fldChar w:fldCharType="separate"/>
        </w:r>
        <w:r>
          <w:t>61</w:t>
        </w:r>
        <w:r>
          <w:fldChar w:fldCharType="end"/>
        </w:r>
      </w:hyperlink>
    </w:p>
    <w:p>
      <w:pPr>
        <w:pStyle w:val="TOC2"/>
        <w:tabs>
          <w:tab w:val="right" w:leader="dot" w:pos="8306"/>
        </w:tabs>
      </w:pPr>
      <w:hyperlink w:anchor="_Toc1185" w:history="1">
        <w:r>
          <w:rPr>
            <w:rFonts w:ascii="仿宋" w:eastAsia="仿宋" w:hAnsi="仿宋" w:cs="仿宋" w:hint="eastAsia"/>
            <w:lang w:eastAsia="zh-CN"/>
          </w:rPr>
          <w:t>(一)、供应链战略规划</w:t>
        </w:r>
        <w:r>
          <w:tab/>
        </w:r>
        <w:r>
          <w:fldChar w:fldCharType="begin"/>
        </w:r>
        <w:r>
          <w:instrText xml:space="preserve"> PAGEREF _Toc1185 \h </w:instrText>
        </w:r>
        <w:r>
          <w:fldChar w:fldCharType="separate"/>
        </w:r>
        <w:r>
          <w:t>61</w:t>
        </w:r>
        <w:r>
          <w:fldChar w:fldCharType="end"/>
        </w:r>
      </w:hyperlink>
    </w:p>
    <w:p>
      <w:pPr>
        <w:pStyle w:val="TOC2"/>
        <w:tabs>
          <w:tab w:val="right" w:leader="dot" w:pos="8306"/>
        </w:tabs>
      </w:pPr>
      <w:hyperlink w:anchor="_Toc26835" w:history="1">
        <w:r>
          <w:rPr>
            <w:rFonts w:ascii="仿宋" w:eastAsia="仿宋" w:hAnsi="仿宋" w:cs="仿宋" w:hint="eastAsia"/>
            <w:lang w:eastAsia="zh-CN"/>
          </w:rPr>
          <w:t>(二)、供应商选择与合作</w:t>
        </w:r>
        <w:r>
          <w:tab/>
        </w:r>
        <w:r>
          <w:fldChar w:fldCharType="begin"/>
        </w:r>
        <w:r>
          <w:instrText xml:space="preserve"> PAGEREF _Toc26835 \h </w:instrText>
        </w:r>
        <w:r>
          <w:fldChar w:fldCharType="separate"/>
        </w:r>
        <w:r>
          <w:t>63</w:t>
        </w:r>
        <w:r>
          <w:fldChar w:fldCharType="end"/>
        </w:r>
      </w:hyperlink>
    </w:p>
    <w:p>
      <w:pPr>
        <w:pStyle w:val="TOC2"/>
        <w:tabs>
          <w:tab w:val="right" w:leader="dot" w:pos="8306"/>
        </w:tabs>
      </w:pPr>
      <w:hyperlink w:anchor="_Toc10571" w:history="1">
        <w:r>
          <w:rPr>
            <w:rFonts w:ascii="仿宋" w:eastAsia="仿宋" w:hAnsi="仿宋" w:cs="仿宋" w:hint="eastAsia"/>
            <w:lang w:eastAsia="zh-CN"/>
          </w:rPr>
          <w:t>(三)、物流与库存管理</w:t>
        </w:r>
        <w:r>
          <w:tab/>
        </w:r>
        <w:r>
          <w:fldChar w:fldCharType="begin"/>
        </w:r>
        <w:r>
          <w:instrText xml:space="preserve"> PAGEREF _Toc10571 \h </w:instrText>
        </w:r>
        <w:r>
          <w:fldChar w:fldCharType="separate"/>
        </w:r>
        <w:r>
          <w:t>64</w:t>
        </w:r>
        <w:r>
          <w:fldChar w:fldCharType="end"/>
        </w:r>
      </w:hyperlink>
    </w:p>
    <w:p>
      <w:pPr>
        <w:pStyle w:val="TOC1"/>
        <w:tabs>
          <w:tab w:val="right" w:leader="dot" w:pos="8306"/>
        </w:tabs>
      </w:pPr>
      <w:hyperlink w:anchor="_Toc3823" w:history="1">
        <w:r>
          <w:rPr>
            <w:rFonts w:ascii="仿宋" w:eastAsia="仿宋" w:hAnsi="仿宋" w:cs="仿宋" w:hint="eastAsia"/>
            <w:lang w:eastAsia="zh-CN"/>
          </w:rPr>
          <w:t>十五、风险识别与分类</w:t>
        </w:r>
        <w:r>
          <w:tab/>
        </w:r>
        <w:r>
          <w:fldChar w:fldCharType="begin"/>
        </w:r>
        <w:r>
          <w:instrText xml:space="preserve"> PAGEREF _Toc3823 \h </w:instrText>
        </w:r>
        <w:r>
          <w:fldChar w:fldCharType="separate"/>
        </w:r>
        <w:r>
          <w:t>65</w:t>
        </w:r>
        <w:r>
          <w:fldChar w:fldCharType="end"/>
        </w:r>
      </w:hyperlink>
    </w:p>
    <w:p>
      <w:pPr>
        <w:pStyle w:val="TOC2"/>
        <w:tabs>
          <w:tab w:val="right" w:leader="dot" w:pos="8306"/>
        </w:tabs>
      </w:pPr>
      <w:hyperlink w:anchor="_Toc28536" w:history="1">
        <w:r>
          <w:rPr>
            <w:rFonts w:ascii="仿宋" w:eastAsia="仿宋" w:hAnsi="仿宋" w:cs="仿宋" w:hint="eastAsia"/>
            <w:lang w:eastAsia="zh-CN"/>
          </w:rPr>
          <w:t>(一)、风险识别</w:t>
        </w:r>
        <w:r>
          <w:tab/>
        </w:r>
        <w:r>
          <w:fldChar w:fldCharType="begin"/>
        </w:r>
        <w:r>
          <w:instrText xml:space="preserve"> PAGEREF _Toc28536 \h </w:instrText>
        </w:r>
        <w:r>
          <w:fldChar w:fldCharType="separate"/>
        </w:r>
        <w:r>
          <w:t>65</w:t>
        </w:r>
        <w:r>
          <w:fldChar w:fldCharType="end"/>
        </w:r>
      </w:hyperlink>
    </w:p>
    <w:p>
      <w:pPr>
        <w:pStyle w:val="TOC2"/>
        <w:tabs>
          <w:tab w:val="right" w:leader="dot" w:pos="8306"/>
        </w:tabs>
      </w:pPr>
      <w:hyperlink w:anchor="_Toc19691" w:history="1">
        <w:r>
          <w:rPr>
            <w:rFonts w:ascii="仿宋" w:eastAsia="仿宋" w:hAnsi="仿宋" w:cs="仿宋" w:hint="eastAsia"/>
            <w:lang w:eastAsia="zh-CN"/>
          </w:rPr>
          <w:t>(二)、风险分类</w:t>
        </w:r>
        <w:r>
          <w:tab/>
        </w:r>
        <w:r>
          <w:fldChar w:fldCharType="begin"/>
        </w:r>
        <w:r>
          <w:instrText xml:space="preserve"> PAGEREF _Toc19691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20"/>
      <w:r>
        <w:rPr>
          <w:rFonts w:ascii="仿宋" w:eastAsia="仿宋" w:hAnsi="仿宋" w:cs="仿宋" w:hint="eastAsia"/>
          <w:sz w:val="28"/>
          <w:lang w:eastAsia="zh-CN"/>
        </w:rPr>
        <w:t>一、玛莎拉蒂项目概论</w:t>
      </w:r>
      <w:bookmarkEnd w:id="2"/>
    </w:p>
    <w:p>
      <w:pPr>
        <w:pStyle w:val="Heading2"/>
        <w:rPr>
          <w:rFonts w:ascii="仿宋" w:eastAsia="仿宋" w:hAnsi="仿宋" w:cs="仿宋" w:hint="eastAsia"/>
          <w:lang w:eastAsia="zh-CN"/>
        </w:rPr>
      </w:pPr>
      <w:bookmarkStart w:id="3" w:name="_Toc10370"/>
      <w:r>
        <w:rPr>
          <w:rFonts w:ascii="仿宋" w:eastAsia="仿宋" w:hAnsi="仿宋" w:cs="仿宋" w:hint="eastAsia"/>
          <w:lang w:eastAsia="zh-CN"/>
        </w:rPr>
        <w:t>(一)、玛莎拉蒂项目概况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的起源追溯至对市场的深入洞察。市场的不断演变与变革为玛莎拉蒂项目提供了难得的机遇。当前市场存在的需求缺口和变革的大环境共同构成了玛莎拉蒂项目的背景。这个玛莎拉蒂项目旨在充分利用市场机遇，填补行业中尚未满足的需求，为客户提供全新的解决方案。市场的变革和需求的增长使得这个玛莎拉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玛莎拉蒂项目名称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正式命名为玛莎拉蒂。这个名称不仅仅是一个标识，更代表了玛莎拉蒂项目的核心理念和愿景。它蕴含着玛莎拉蒂项目所要解决问题的关键字，具有强烈的表达和辨识度，为玛莎拉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玛莎拉蒂项目目标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的核心目标是提供一种全新、高效的解决方案，满足客户日益增长的需求。玛莎拉蒂项目追求的不仅仅是满足市场需求，更是在市场中获得卓越的竞争优势。通过不断提升产品或服务的质量和创新水平，玛莎拉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玛莎拉蒂项目范围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全面涵盖了产品研发、制造、市场推广和售后服务，确保从产品设计到最终用户体验的全方位关注。这一全面的玛莎拉蒂项目范围是为了确保玛莎拉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玛莎拉蒂项目时间表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玛莎拉蒂项目计划在未来18个月内完成，包括研发、测试、市场试点和正式推出等不同阶段。这个时间表的合理设计是为了确保玛莎拉蒂项目各个阶段的顺利推进，以便按时交付高质量的成果。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玛莎拉蒂项目预算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玛莎拉蒂项目总预算估算为XX百万美元，主要分配在研发、市场推广、人员培训和运营等方面。这一充足的预算为玛莎拉蒂项目提供了充足的资源，确保玛莎拉蒂项目在各个方面都能取得优异的表现。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玛莎拉蒂项目风险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玛莎拉蒂项目可能面临的风险包括市场接受度低、技术难题、竞争激烈等。玛莎拉蒂项目团队已经制定了相应的风险应对计划，通过前瞻性的风险管理，确保玛莎拉蒂项目在面对不确定性时能够迅速做出应对。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玛莎拉蒂项目团队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玛莎拉蒂项目汇聚了一支经验丰富、多领域专业素养的核心团队，确保玛莎拉蒂项目在各个方面都能拥有高水平的执行力。团队的协同作战是玛莎拉蒂项目成功的关键因素之一。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玛莎拉蒂项目背景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玛莎拉蒂项目的背景根植于市场对更高效、创新产品的渴望，同时也受到科技发展对行业格局的深刻改变的影响。这为玛莎拉蒂项目提供了广阔的发展空间和市场需求。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玛莎拉蒂项目现状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截至目前，玛莎拉蒂项目已完成市场调研和技术验证，取得了初步的成功。这为玛莎拉蒂项目在未来的发展奠定了坚实的基础，为更远大的目标打下了坚实的基石。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759"/>
      <w:r>
        <w:rPr>
          <w:rFonts w:ascii="仿宋" w:eastAsia="仿宋" w:hAnsi="仿宋" w:cs="仿宋" w:hint="eastAsia"/>
          <w:sz w:val="28"/>
          <w:lang w:eastAsia="zh-CN"/>
        </w:rPr>
        <w:t>(二)、玛莎拉蒂项目目标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keyword》玛莎拉蒂项目首要业务目标是在市场中占据有利地位，实现产品/服务的成功推广和销售。通过不断提升产品质量、创新性，玛莎拉蒂项目追求成为行业中的领导者，赢得更多客户的青睐。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在科技迅速发展的时代，玛莎拉蒂项目着眼于技术创新。通过持续的研发和技术升级，玛莎拉蒂项目旨在推出更具创新性的产品或服务，以满足市场对新鲜、先进解决方案的需求。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为了建立可持续的客户关系，玛莎拉蒂项目设定了客户满意度目标。通过提供卓越的产品质量和优质的客户服务，玛莎拉蒂项目追求赢得客户的信任和忠诚度，确保他们的满意度达到行业领先水平。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玛莎拉蒂项目注重社会责任和可持续发展。通过实施环保、社会责任玛莎拉蒂项目，玛莎拉蒂项目致力于在经济发展的同时保护环境，促进社会公平，实现可持续经营。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玛莎拉蒂项目的团队是实现目标的核心驱动力。因此，玛莎拉蒂项目设定了团队发展目标，包括提升团队成员的专业技能、培养领导力，以及搭建协同高效的团队工作氛围。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025"/>
      <w:r>
        <w:rPr>
          <w:rFonts w:ascii="仿宋" w:eastAsia="仿宋" w:hAnsi="仿宋" w:cs="仿宋" w:hint="eastAsia"/>
          <w:sz w:val="28"/>
          <w:lang w:eastAsia="zh-CN"/>
        </w:rPr>
        <w:t>(三)、玛莎拉蒂项目提出的理由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玛莎拉蒂项目提出的理由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的提出源于对市场机遇的深刻洞察。当前市场中存在的需求缺口和行业发展趋势表明，有巨大的商业机会等待被开发。通过准确捕捉市场机遇，玛莎拉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的理念基于对技术创新的信仰。通过持续的研发和技术投入，玛莎拉蒂项目有望推出更具创新性的产品或服务。在科技飞速发展的当下，玛莎拉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的提出是为了增强企业的行业竞争力。通过提升产品或服务的质量和独特性，玛莎拉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响应了消费者需求的变化。随着社会和科技的不断发展，消费者对产品和服务的需求也在发生变化。通过深入了解并及时回应消费者的新需求，玛莎拉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玛莎拉蒂项目的提出是企业战略发展规划的一部分。在面对日益激烈的市场竞争和不断变化的商业环境中，玛莎拉蒂项目作为企业战略的一环，旨在为企业开辟新的增长领域，巩固企业在行业中的地位。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的提出不仅仅是基于商业考量，还注重社会责任。通过推出环保、社会责任等方面的玛莎拉蒂项目，玛莎拉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玛莎拉蒂项目的提出反映了对利益相关者期望的关注。包括客户、员工、投资者等利益相关者在企业发展中都有着各自的期望，玛莎拉蒂项目力求在满足这些期望的同时，取得更大的共赢。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975"/>
      <w:r>
        <w:rPr>
          <w:rFonts w:ascii="仿宋" w:eastAsia="仿宋" w:hAnsi="仿宋" w:cs="仿宋" w:hint="eastAsia"/>
          <w:sz w:val="28"/>
          <w:lang w:eastAsia="zh-CN"/>
        </w:rPr>
        <w:t>(四)、玛莎拉蒂项目意义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在实施玛莎拉蒂项目的过程中，我们不仅仅是在追逐商业成功，更是为企业和社会的多个层面创造了深远的意义。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的首要意义在于提升企业的市场竞争力。通过持续的创新和对产品质量的高标准要求，玛莎拉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玛莎拉蒂项目的推进将促使行业技术水平的提升。通过引入先进技术和创新性解决方案，玛莎拉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玛莎拉蒂项目不仅创造了大量就业机会，提高了就业水平，还注重社会责任和环保。通过参与社会公益事业和推动环保玛莎拉蒂项目，玛莎拉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综合而言，玛莎拉蒂项目意义重大，不仅推动了企业的发展，也为行业和社会的进步贡献了积极力量。这是一个全面而深刻的影响，将在未来产生可持续的正面效应。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803"/>
      <w:r>
        <w:rPr>
          <w:rFonts w:ascii="仿宋" w:eastAsia="仿宋" w:hAnsi="仿宋" w:cs="仿宋" w:hint="eastAsia"/>
          <w:sz w:val="28"/>
          <w:lang w:eastAsia="zh-CN"/>
        </w:rPr>
        <w:t>(五)、玛莎拉蒂项目背景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在当今迅猛发展的商业环境中，玛莎拉蒂项目的动因根植于对多方面因素的审慎考量。这个玛莎拉蒂项目的提出并非孤立的决策，而是对企业所处背景深入思考的产物。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市场的不断演变是玛莎拉蒂项目背后的首要原因。科技的迅速发展和全球市场的快速变化使得企业必须灵活应对。玛莎拉蒂项目应运而生，旨在通过创新性的解决方案迎合市场的多变需求，赢得竞争中的先机。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竞争的激烈程度也是玛莎拉蒂项目背景中不可忽视的一环。企业需要在激烈竞争中脱颖而出，为此，玛莎拉蒂项目致力于打破常规，提供独特的价值主张，以吸引客户并确保市场份额的增长。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技术的迅速发展为企业带来了机遇与挑战。作为玛莎拉蒂项目启动的背景之一，对新兴技术的应用将有助于提升企业的技术水平，使其在不断演进的商业环境中保持竞争优势。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此外，社会对企业责任的期望也在逐渐升高。玛莎拉蒂项目充分融入了社会责任的理念，通过可持续经营和社会公益玛莎拉蒂项目，企图为社会贡献一份力量，在商业成功的同时关注社会价值。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06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7621"/>
      <w:r>
        <w:rPr>
          <w:rFonts w:ascii="仿宋" w:eastAsia="仿宋" w:hAnsi="仿宋" w:cs="仿宋" w:hint="eastAsia"/>
          <w:lang w:eastAsia="zh-CN"/>
        </w:rPr>
        <w:t>(一)、玛莎拉蒂行业分析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玛莎拉蒂行业一直以来都是市场的关注焦点。行业内的发展趋势、竞争态势以及潜在机会都对玛莎拉蒂项目的推进产生深远的影响。通过深入研究行业的整体概貌，我们将更好地理解行业的核心特征，为玛莎拉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玛莎拉蒂行业，技术一直是推动创新和发展的关键因素。我们将对当前技术趋势进行详尽分析，包括但不限于人工智能、大数据应用、先进制造技术等。这有助于玛莎拉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玛莎拉蒂项目成功的基础。我们将对主要竞争对手进行深入研究，包括其市场份额、产品特点、市场定位等。通过全面了解竞争对手的优势和劣势，玛莎拉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383"/>
      <w:r>
        <w:rPr>
          <w:rFonts w:ascii="仿宋" w:eastAsia="仿宋" w:hAnsi="仿宋" w:cs="仿宋" w:hint="eastAsia"/>
          <w:sz w:val="28"/>
          <w:lang w:eastAsia="zh-CN"/>
        </w:rPr>
        <w:t>(二)、玛莎拉蒂市场分析预测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通过对市场规模的深入调研，我们将预测玛莎拉蒂市场未来的增长趋势。这包括市场的整体规模、各细分领域的发展趋势等。玛莎拉蒂项目可以根据市场的扩张速度和潜在机会，制定更符合市场需求的发展策略。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玛莎拉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玛莎拉蒂项目实施过程中需要充分考虑的因素。我们将对市场风险进行全面评估，包括但不限于政策法规风险、市场竞争风险、技术变革风险等。通过对潜在风险的深入分析，玛莎拉蒂项目可以制定相应的风险缓解策略，降低不确定性对玛莎拉蒂项目的影响。</w:t>
      </w:r>
    </w:p>
    <w:p>
      <w:pPr>
        <w:pStyle w:val="Heading1"/>
        <w:ind w:firstLine="560" w:firstLineChars="200"/>
        <w:rPr>
          <w:rFonts w:ascii="仿宋" w:eastAsia="仿宋" w:hAnsi="仿宋" w:cs="仿宋" w:hint="eastAsia"/>
          <w:sz w:val="28"/>
          <w:lang w:eastAsia="zh-CN"/>
        </w:rPr>
      </w:pPr>
      <w:bookmarkStart w:id="11" w:name="_Toc20979"/>
      <w:r>
        <w:rPr>
          <w:rFonts w:ascii="仿宋" w:eastAsia="仿宋" w:hAnsi="仿宋" w:cs="仿宋" w:hint="eastAsia"/>
          <w:sz w:val="28"/>
          <w:lang w:eastAsia="zh-CN"/>
        </w:rPr>
        <w:t>三、玛莎拉蒂项目绩效评估</w:t>
      </w:r>
      <w:bookmarkEnd w:id="11"/>
    </w:p>
    <w:p>
      <w:pPr>
        <w:pStyle w:val="Heading2"/>
        <w:rPr>
          <w:rFonts w:ascii="仿宋" w:eastAsia="仿宋" w:hAnsi="仿宋" w:cs="仿宋" w:hint="eastAsia"/>
          <w:lang w:eastAsia="zh-CN"/>
        </w:rPr>
      </w:pPr>
      <w:bookmarkStart w:id="12" w:name="_Toc37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玛莎拉蒂项目中，我们设计了一套全面的绩效评估指标，以确保玛莎拉蒂项目的可控和成功交付。这些指标跨足玛莎拉蒂项目目标、成本、进度和质量等多个维度，为我们提供了全面洞察玛莎拉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目标达成率是我们关注的首要指标。我们设定了明确的目标，并通过定期监测和评估，迅速发现并应对潜在的目标偏差。这为玛莎拉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成本绩效是另一个核心关注点。通过实际成本与预算成本的对比分析，我们深入了解成本差异的原因，及时调整资源分配，保持玛莎拉蒂项目在经济效益方面的合理水平。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玛莎拉蒂项目进度作为关键的绩效指标之一，得到了精心的关注。我们制定了详细的玛莎拉蒂项目进度计划，并设立了进度符合度指标，确保实际进度与计划进度保持一致。这使我们能够快速发现和解决潜在的进度问题，保持玛莎拉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玛莎拉蒂项目绩效的不可或缺的一环。我们引入了一系列的质量标准和客户满意度指标，以确保玛莎拉蒂项目交付的成果在质量上达到或超越预期水平。通过持续监测这些指标，我们努力提升玛莎拉蒂项目整体质量水平，为玛莎拉蒂项目的成功交付提供有力保障。通过这些科学且全面的绩效评估，我们能够更好地引导玛莎拉蒂项目的持续改进，确保玛莎拉蒂项目目标的顺利达成。</w:t>
      </w:r>
    </w:p>
    <w:p>
      <w:pPr>
        <w:pStyle w:val="Heading2"/>
        <w:ind w:firstLine="560" w:firstLineChars="200"/>
        <w:rPr>
          <w:rFonts w:ascii="仿宋" w:eastAsia="仿宋" w:hAnsi="仿宋" w:cs="仿宋" w:hint="eastAsia"/>
          <w:sz w:val="28"/>
          <w:lang w:eastAsia="zh-CN"/>
        </w:rPr>
      </w:pPr>
      <w:bookmarkStart w:id="13" w:name="_Toc2107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绩效评估是玛莎拉蒂项目中的关键环节，为确保玛莎拉蒂项目达到预期目标，我们采用了多层次、多维度的绩效评估方法。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玛莎拉蒂项目的战略目标对齐，确保每个决策和行动都与玛莎拉蒂项目整体目标保持一致。团队会定期召开战略对齐会议，审视当前工作与玛莎拉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玛莎拉蒂项目进度、质量、成本和风险等方面。这些指标通过数据收集和分析，为玛莎拉蒂项目管理团队提供了客观的评估依据。例如，我们通过玛莎拉蒂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绩效评估不仅仅停留在玛莎拉蒂项目内部，还考虑了玛莎拉蒂项目对外部环境的影响。我们定期进行干系人满意度调查，以了解各利益相关方对玛莎拉蒂项目的期望和满意度，并及时做出调整。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这种多层次、多角度的绩效评估方法，使得我们能够全面了解玛莎拉蒂项目的运行状态，及时做出调整，确保玛莎拉蒂项目在不断变化的环境中保持稳健前行。</w:t>
      </w:r>
    </w:p>
    <w:p>
      <w:pPr>
        <w:pStyle w:val="Heading2"/>
        <w:ind w:firstLine="560" w:firstLineChars="200"/>
        <w:rPr>
          <w:rFonts w:ascii="仿宋" w:eastAsia="仿宋" w:hAnsi="仿宋" w:cs="仿宋" w:hint="eastAsia"/>
          <w:sz w:val="28"/>
          <w:lang w:eastAsia="zh-CN"/>
        </w:rPr>
      </w:pPr>
      <w:bookmarkStart w:id="14" w:name="_Toc1360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为了确保玛莎拉蒂项目的有效管理和不断优化，我们采用了精心设计的绩效评估周期。这个周期旨在实现灵活、实时和全面的评估，以适应玛莎拉蒂项目执行中的各种挑战。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玛莎拉蒂项目的不同需求，分为短期、中期和长期。短期评估关注每个迭代或工作周期，以及时发现和解决当前任务中的问题。中期评估涵盖几个迭代，深入了解整体玛莎拉蒂项目的趋势和性能。长期评估则着眼于整个玛莎拉蒂项目阶段，确保玛莎拉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玛莎拉蒂项目管理工具和协作平台，团队成员能够随时更新和分享玛莎拉蒂项目数据。这种实时性的反馈机制使我们能够及时察觉潜在问题，快速调整，保持玛莎拉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玛莎拉蒂项目的决策制定密不可分。每个周期的玛莎拉蒂项目回顾会议成为集体总结经验、识别问题深层次原因并找到创新解决方案的平台。这种定期的反思与调整机制使玛莎拉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002"/>
      <w:r>
        <w:rPr>
          <w:rFonts w:ascii="仿宋" w:eastAsia="仿宋" w:hAnsi="仿宋" w:cs="仿宋" w:hint="eastAsia"/>
          <w:sz w:val="28"/>
          <w:lang w:eastAsia="zh-CN"/>
        </w:rPr>
        <w:t>四、玛莎拉蒂项目选址可行性分析</w:t>
      </w:r>
      <w:bookmarkEnd w:id="15"/>
    </w:p>
    <w:p>
      <w:pPr>
        <w:pStyle w:val="Heading2"/>
        <w:rPr>
          <w:rFonts w:ascii="仿宋" w:eastAsia="仿宋" w:hAnsi="仿宋" w:cs="仿宋" w:hint="eastAsia"/>
          <w:lang w:eastAsia="zh-CN"/>
        </w:rPr>
      </w:pPr>
      <w:bookmarkStart w:id="16" w:name="_Toc8283"/>
      <w:r>
        <w:rPr>
          <w:rFonts w:ascii="仿宋" w:eastAsia="仿宋" w:hAnsi="仿宋" w:cs="仿宋" w:hint="eastAsia"/>
          <w:lang w:eastAsia="zh-CN"/>
        </w:rPr>
        <w:t>(一)、玛莎拉蒂项目选址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该玛莎拉蒂项目选址位于XX省XX市XX区XXX街道</w:t>
      </w:r>
    </w:p>
    <w:p>
      <w:pPr>
        <w:pStyle w:val="Heading2"/>
        <w:ind w:firstLine="560" w:firstLineChars="200"/>
        <w:rPr>
          <w:rFonts w:ascii="仿宋" w:eastAsia="仿宋" w:hAnsi="仿宋" w:cs="仿宋" w:hint="eastAsia"/>
          <w:sz w:val="28"/>
          <w:lang w:eastAsia="zh-CN"/>
        </w:rPr>
      </w:pPr>
      <w:bookmarkStart w:id="17" w:name="_Toc2999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玛莎拉蒂项目的征地面积将根据玛莎拉蒂项目的实际规模和需求进行精确规划。具体面积XXX平方米，旨在确保玛莎拉蒂项目不仅能够满足当前的发展需求，还能够预留空间以适应未来的扩展。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净用地面积是在征地面积基础上去除不可利用面积后的实际可开发用地。具体面积XXX平方米，考虑到环保、交通、安全等多方面因素，以确保玛莎拉蒂项目在整体利用效率上达到最优。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玛莎拉蒂项目计划建设的建筑总规模具体面积XXX平方米。这一规模的确定综合考虑了玛莎拉蒂项目的性质、规模，以及城市规划的相关要求，确保建筑布局与周边环境协调一致。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绿地率是玛莎拉蒂项目用地中被规划为绿地的比例。具体面积XXX平方米，旨在通过合理规划绿地，改善玛莎拉蒂项目周边环境，提升居民生活质量，并符合城市整体绿化规划。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容积率是用地上可以建设的建筑总体积与用地面积之比。具体面积XXX，通过合理的容积率规划，确保玛莎拉蒂项目建筑规模与周边环境和谐共生。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确保玛莎拉蒂项目选址与当地城市规划相一致，具体面积XXX平方米。通过与城市规划部门深入沟通，确保玛莎拉蒂项目不仅符合城市的整体发展方向，还能够融入城市的发展布局，为城市的长远发展贡献力量。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玛莎拉蒂项目选址符合当地产业政策，具体面积XXX平方米。这包括玛莎拉蒂项目对当地经济的促进作用，以及对相关产业的带动效应，确保玛莎拉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用地总体要求必须符合环保和可持续发展的原则，具体面积XXX平方米。通过采用绿色建筑设计、节能减排等措施，确保玛莎拉蒂项目在建设和运营过程中对环境的影响最小化，达到可持续发展的要求。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确保玛莎拉蒂项目选址具备必要的公共设施配套，具体面积XXX平方米。这包括交通便利性、教育、医疗等基础设施，以提高居民生活品质，使得玛莎拉蒂项目选址更具吸引力。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考虑用地总体要求对当地社会稳定性的影响，具体面积XXX平方米。通过深入了解当地社区反馈，确保玛莎拉蒂项目的选址和建设过程对当地社会和谐稳定产生积极作用。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玛莎拉蒂项目选址不仅符合法规和规划，还在实际操作中具有可行性。这一全面规划将为玛莎拉蒂项目的成功实施提供坚实的基础，确保玛莎拉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747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玛莎拉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https://d.book118.com/267145002132006034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玛莎拉蒂项目规划设计蓝图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65373"/>
    <w:rsid w:val="63A653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45002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2024-01-24T18:48:00Z</dcterms:created>
  <dcterms:modified xsi:type="dcterms:W3CDTF">2024-01-24T18:48:39Z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148B9F37D15044E3833B25796B0E7C30_11</vt:lpwstr>
  </property>
  <property fmtid="{D5CDD505-2E9C-101B-9397-08002B2CF9AE}" pid="3" name="KSOProductBuildVer">
    <vt:lpwstr>2052-12.1.0.16120</vt:lpwstr>
  </property>
</Properties>
</file>