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航空煤油项目计划设计方案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40" w:history="1">
        <w:r>
          <w:rPr>
            <w:rFonts w:ascii="仿宋" w:eastAsia="仿宋" w:hAnsi="仿宋" w:cs="仿宋" w:hint="eastAsia"/>
            <w:lang w:eastAsia="zh-CN"/>
          </w:rPr>
          <w:t>概论</w:t>
        </w:r>
        <w:r>
          <w:tab/>
        </w:r>
        <w:r>
          <w:fldChar w:fldCharType="begin"/>
        </w:r>
        <w:r>
          <w:instrText xml:space="preserve"> PAGEREF _Toc27440 \h </w:instrText>
        </w:r>
        <w:r>
          <w:fldChar w:fldCharType="separate"/>
        </w:r>
        <w:r>
          <w:t>3</w:t>
        </w:r>
        <w:r>
          <w:fldChar w:fldCharType="end"/>
        </w:r>
      </w:hyperlink>
    </w:p>
    <w:p>
      <w:pPr>
        <w:pStyle w:val="TOC1"/>
        <w:tabs>
          <w:tab w:val="right" w:leader="dot" w:pos="8306"/>
        </w:tabs>
      </w:pPr>
      <w:hyperlink w:anchor="_Toc8288" w:history="1">
        <w:r>
          <w:rPr>
            <w:rFonts w:ascii="仿宋" w:eastAsia="仿宋" w:hAnsi="仿宋" w:cs="仿宋" w:hint="eastAsia"/>
            <w:lang w:eastAsia="zh-CN"/>
          </w:rPr>
          <w:t>一、航空煤油项目概论</w:t>
        </w:r>
        <w:r>
          <w:tab/>
        </w:r>
        <w:r>
          <w:fldChar w:fldCharType="begin"/>
        </w:r>
        <w:r>
          <w:instrText xml:space="preserve"> PAGEREF _Toc8288 \h </w:instrText>
        </w:r>
        <w:r>
          <w:fldChar w:fldCharType="separate"/>
        </w:r>
        <w:r>
          <w:t>3</w:t>
        </w:r>
        <w:r>
          <w:fldChar w:fldCharType="end"/>
        </w:r>
      </w:hyperlink>
    </w:p>
    <w:p>
      <w:pPr>
        <w:pStyle w:val="TOC2"/>
        <w:tabs>
          <w:tab w:val="right" w:leader="dot" w:pos="8306"/>
        </w:tabs>
      </w:pPr>
      <w:hyperlink w:anchor="_Toc30485" w:history="1">
        <w:r>
          <w:rPr>
            <w:rFonts w:ascii="仿宋" w:eastAsia="仿宋" w:hAnsi="仿宋" w:cs="仿宋" w:hint="eastAsia"/>
            <w:lang w:eastAsia="zh-CN"/>
          </w:rPr>
          <w:t>(一)、航空煤油项目概况</w:t>
        </w:r>
        <w:r>
          <w:tab/>
        </w:r>
        <w:r>
          <w:fldChar w:fldCharType="begin"/>
        </w:r>
        <w:r>
          <w:instrText xml:space="preserve"> PAGEREF _Toc30485 \h </w:instrText>
        </w:r>
        <w:r>
          <w:fldChar w:fldCharType="separate"/>
        </w:r>
        <w:r>
          <w:t>3</w:t>
        </w:r>
        <w:r>
          <w:fldChar w:fldCharType="end"/>
        </w:r>
      </w:hyperlink>
    </w:p>
    <w:p>
      <w:pPr>
        <w:pStyle w:val="TOC2"/>
        <w:tabs>
          <w:tab w:val="right" w:leader="dot" w:pos="8306"/>
        </w:tabs>
      </w:pPr>
      <w:hyperlink w:anchor="_Toc32342" w:history="1">
        <w:r>
          <w:rPr>
            <w:rFonts w:ascii="仿宋" w:eastAsia="仿宋" w:hAnsi="仿宋" w:cs="仿宋" w:hint="eastAsia"/>
            <w:lang w:eastAsia="zh-CN"/>
          </w:rPr>
          <w:t>(二)、航空煤油项目目标</w:t>
        </w:r>
        <w:r>
          <w:tab/>
        </w:r>
        <w:r>
          <w:fldChar w:fldCharType="begin"/>
        </w:r>
        <w:r>
          <w:instrText xml:space="preserve"> PAGEREF _Toc32342 \h </w:instrText>
        </w:r>
        <w:r>
          <w:fldChar w:fldCharType="separate"/>
        </w:r>
        <w:r>
          <w:t>5</w:t>
        </w:r>
        <w:r>
          <w:fldChar w:fldCharType="end"/>
        </w:r>
      </w:hyperlink>
    </w:p>
    <w:p>
      <w:pPr>
        <w:pStyle w:val="TOC2"/>
        <w:tabs>
          <w:tab w:val="right" w:leader="dot" w:pos="8306"/>
        </w:tabs>
      </w:pPr>
      <w:hyperlink w:anchor="_Toc15336" w:history="1">
        <w:r>
          <w:rPr>
            <w:rFonts w:ascii="仿宋" w:eastAsia="仿宋" w:hAnsi="仿宋" w:cs="仿宋" w:hint="eastAsia"/>
            <w:lang w:eastAsia="zh-CN"/>
          </w:rPr>
          <w:t>(三)、航空煤油项目提出的理由</w:t>
        </w:r>
        <w:r>
          <w:tab/>
        </w:r>
        <w:r>
          <w:fldChar w:fldCharType="begin"/>
        </w:r>
        <w:r>
          <w:instrText xml:space="preserve"> PAGEREF _Toc15336 \h </w:instrText>
        </w:r>
        <w:r>
          <w:fldChar w:fldCharType="separate"/>
        </w:r>
        <w:r>
          <w:t>6</w:t>
        </w:r>
        <w:r>
          <w:fldChar w:fldCharType="end"/>
        </w:r>
      </w:hyperlink>
    </w:p>
    <w:p>
      <w:pPr>
        <w:pStyle w:val="TOC2"/>
        <w:tabs>
          <w:tab w:val="right" w:leader="dot" w:pos="8306"/>
        </w:tabs>
      </w:pPr>
      <w:hyperlink w:anchor="_Toc26852" w:history="1">
        <w:r>
          <w:rPr>
            <w:rFonts w:ascii="仿宋" w:eastAsia="仿宋" w:hAnsi="仿宋" w:cs="仿宋" w:hint="eastAsia"/>
            <w:lang w:eastAsia="zh-CN"/>
          </w:rPr>
          <w:t>(四)、航空煤油项目意义</w:t>
        </w:r>
        <w:r>
          <w:tab/>
        </w:r>
        <w:r>
          <w:fldChar w:fldCharType="begin"/>
        </w:r>
        <w:r>
          <w:instrText xml:space="preserve"> PAGEREF _Toc26852 \h </w:instrText>
        </w:r>
        <w:r>
          <w:fldChar w:fldCharType="separate"/>
        </w:r>
        <w:r>
          <w:t>8</w:t>
        </w:r>
        <w:r>
          <w:fldChar w:fldCharType="end"/>
        </w:r>
      </w:hyperlink>
    </w:p>
    <w:p>
      <w:pPr>
        <w:pStyle w:val="TOC2"/>
        <w:tabs>
          <w:tab w:val="right" w:leader="dot" w:pos="8306"/>
        </w:tabs>
      </w:pPr>
      <w:hyperlink w:anchor="_Toc20934" w:history="1">
        <w:r>
          <w:rPr>
            <w:rFonts w:ascii="仿宋" w:eastAsia="仿宋" w:hAnsi="仿宋" w:cs="仿宋" w:hint="eastAsia"/>
            <w:lang w:eastAsia="zh-CN"/>
          </w:rPr>
          <w:t>(五)、航空煤油项目背景</w:t>
        </w:r>
        <w:r>
          <w:tab/>
        </w:r>
        <w:r>
          <w:fldChar w:fldCharType="begin"/>
        </w:r>
        <w:r>
          <w:instrText xml:space="preserve"> PAGEREF _Toc20934 \h </w:instrText>
        </w:r>
        <w:r>
          <w:fldChar w:fldCharType="separate"/>
        </w:r>
        <w:r>
          <w:t>9</w:t>
        </w:r>
        <w:r>
          <w:fldChar w:fldCharType="end"/>
        </w:r>
      </w:hyperlink>
    </w:p>
    <w:p>
      <w:pPr>
        <w:pStyle w:val="TOC1"/>
        <w:tabs>
          <w:tab w:val="right" w:leader="dot" w:pos="8306"/>
        </w:tabs>
      </w:pPr>
      <w:hyperlink w:anchor="_Toc9424" w:history="1">
        <w:r>
          <w:rPr>
            <w:rFonts w:ascii="仿宋" w:eastAsia="仿宋" w:hAnsi="仿宋" w:cs="仿宋" w:hint="eastAsia"/>
            <w:lang w:eastAsia="zh-CN"/>
          </w:rPr>
          <w:t>二、航空煤油项目绩效评估</w:t>
        </w:r>
        <w:r>
          <w:tab/>
        </w:r>
        <w:r>
          <w:fldChar w:fldCharType="begin"/>
        </w:r>
        <w:r>
          <w:instrText xml:space="preserve"> PAGEREF _Toc9424 \h </w:instrText>
        </w:r>
        <w:r>
          <w:fldChar w:fldCharType="separate"/>
        </w:r>
        <w:r>
          <w:t>9</w:t>
        </w:r>
        <w:r>
          <w:fldChar w:fldCharType="end"/>
        </w:r>
      </w:hyperlink>
    </w:p>
    <w:p>
      <w:pPr>
        <w:pStyle w:val="TOC2"/>
        <w:tabs>
          <w:tab w:val="right" w:leader="dot" w:pos="8306"/>
        </w:tabs>
      </w:pPr>
      <w:hyperlink w:anchor="_Toc11026" w:history="1">
        <w:r>
          <w:rPr>
            <w:rFonts w:ascii="仿宋" w:eastAsia="仿宋" w:hAnsi="仿宋" w:cs="仿宋" w:hint="eastAsia"/>
            <w:lang w:eastAsia="zh-CN"/>
          </w:rPr>
          <w:t>(一)、绩效评估指标</w:t>
        </w:r>
        <w:r>
          <w:tab/>
        </w:r>
        <w:r>
          <w:fldChar w:fldCharType="begin"/>
        </w:r>
        <w:r>
          <w:instrText xml:space="preserve"> PAGEREF _Toc11026 \h </w:instrText>
        </w:r>
        <w:r>
          <w:fldChar w:fldCharType="separate"/>
        </w:r>
        <w:r>
          <w:t>9</w:t>
        </w:r>
        <w:r>
          <w:fldChar w:fldCharType="end"/>
        </w:r>
      </w:hyperlink>
    </w:p>
    <w:p>
      <w:pPr>
        <w:pStyle w:val="TOC2"/>
        <w:tabs>
          <w:tab w:val="right" w:leader="dot" w:pos="8306"/>
        </w:tabs>
      </w:pPr>
      <w:hyperlink w:anchor="_Toc24791" w:history="1">
        <w:r>
          <w:rPr>
            <w:rFonts w:ascii="仿宋" w:eastAsia="仿宋" w:hAnsi="仿宋" w:cs="仿宋" w:hint="eastAsia"/>
            <w:lang w:eastAsia="zh-CN"/>
          </w:rPr>
          <w:t>(二)、绩效评估方法</w:t>
        </w:r>
        <w:r>
          <w:tab/>
        </w:r>
        <w:r>
          <w:fldChar w:fldCharType="begin"/>
        </w:r>
        <w:r>
          <w:instrText xml:space="preserve"> PAGEREF _Toc24791 \h </w:instrText>
        </w:r>
        <w:r>
          <w:fldChar w:fldCharType="separate"/>
        </w:r>
        <w:r>
          <w:t>11</w:t>
        </w:r>
        <w:r>
          <w:fldChar w:fldCharType="end"/>
        </w:r>
      </w:hyperlink>
    </w:p>
    <w:p>
      <w:pPr>
        <w:pStyle w:val="TOC2"/>
        <w:tabs>
          <w:tab w:val="right" w:leader="dot" w:pos="8306"/>
        </w:tabs>
      </w:pPr>
      <w:hyperlink w:anchor="_Toc20954" w:history="1">
        <w:r>
          <w:rPr>
            <w:rFonts w:ascii="仿宋" w:eastAsia="仿宋" w:hAnsi="仿宋" w:cs="仿宋" w:hint="eastAsia"/>
            <w:lang w:eastAsia="zh-CN"/>
          </w:rPr>
          <w:t>(三)、绩效评估周期</w:t>
        </w:r>
        <w:r>
          <w:tab/>
        </w:r>
        <w:r>
          <w:fldChar w:fldCharType="begin"/>
        </w:r>
        <w:r>
          <w:instrText xml:space="preserve"> PAGEREF _Toc20954 \h </w:instrText>
        </w:r>
        <w:r>
          <w:fldChar w:fldCharType="separate"/>
        </w:r>
        <w:r>
          <w:t>12</w:t>
        </w:r>
        <w:r>
          <w:fldChar w:fldCharType="end"/>
        </w:r>
      </w:hyperlink>
    </w:p>
    <w:p>
      <w:pPr>
        <w:pStyle w:val="TOC1"/>
        <w:tabs>
          <w:tab w:val="right" w:leader="dot" w:pos="8306"/>
        </w:tabs>
      </w:pPr>
      <w:hyperlink w:anchor="_Toc17422" w:history="1">
        <w:r>
          <w:rPr>
            <w:rFonts w:ascii="仿宋" w:eastAsia="仿宋" w:hAnsi="仿宋" w:cs="仿宋" w:hint="eastAsia"/>
            <w:lang w:eastAsia="zh-CN"/>
          </w:rPr>
          <w:t>三、航空煤油项目建设单位说明</w:t>
        </w:r>
        <w:r>
          <w:tab/>
        </w:r>
        <w:r>
          <w:fldChar w:fldCharType="begin"/>
        </w:r>
        <w:r>
          <w:instrText xml:space="preserve"> PAGEREF _Toc17422 \h </w:instrText>
        </w:r>
        <w:r>
          <w:fldChar w:fldCharType="separate"/>
        </w:r>
        <w:r>
          <w:t>13</w:t>
        </w:r>
        <w:r>
          <w:fldChar w:fldCharType="end"/>
        </w:r>
      </w:hyperlink>
    </w:p>
    <w:p>
      <w:pPr>
        <w:pStyle w:val="TOC2"/>
        <w:tabs>
          <w:tab w:val="right" w:leader="dot" w:pos="8306"/>
        </w:tabs>
      </w:pPr>
      <w:hyperlink w:anchor="_Toc26924" w:history="1">
        <w:r>
          <w:rPr>
            <w:rFonts w:ascii="仿宋" w:eastAsia="仿宋" w:hAnsi="仿宋" w:cs="仿宋" w:hint="eastAsia"/>
            <w:lang w:eastAsia="zh-CN"/>
          </w:rPr>
          <w:t>(一)、航空煤油项目承办单位基本情况</w:t>
        </w:r>
        <w:r>
          <w:tab/>
        </w:r>
        <w:r>
          <w:fldChar w:fldCharType="begin"/>
        </w:r>
        <w:r>
          <w:instrText xml:space="preserve"> PAGEREF _Toc26924 \h </w:instrText>
        </w:r>
        <w:r>
          <w:fldChar w:fldCharType="separate"/>
        </w:r>
        <w:r>
          <w:t>13</w:t>
        </w:r>
        <w:r>
          <w:fldChar w:fldCharType="end"/>
        </w:r>
      </w:hyperlink>
    </w:p>
    <w:p>
      <w:pPr>
        <w:pStyle w:val="TOC2"/>
        <w:tabs>
          <w:tab w:val="right" w:leader="dot" w:pos="8306"/>
        </w:tabs>
      </w:pPr>
      <w:hyperlink w:anchor="_Toc25679" w:history="1">
        <w:r>
          <w:rPr>
            <w:rFonts w:ascii="仿宋" w:eastAsia="仿宋" w:hAnsi="仿宋" w:cs="仿宋" w:hint="eastAsia"/>
            <w:lang w:eastAsia="zh-CN"/>
          </w:rPr>
          <w:t>(二)、公司经济效益分析</w:t>
        </w:r>
        <w:r>
          <w:tab/>
        </w:r>
        <w:r>
          <w:fldChar w:fldCharType="begin"/>
        </w:r>
        <w:r>
          <w:instrText xml:space="preserve"> PAGEREF _Toc25679 \h </w:instrText>
        </w:r>
        <w:r>
          <w:fldChar w:fldCharType="separate"/>
        </w:r>
        <w:r>
          <w:t>13</w:t>
        </w:r>
        <w:r>
          <w:fldChar w:fldCharType="end"/>
        </w:r>
      </w:hyperlink>
    </w:p>
    <w:p>
      <w:pPr>
        <w:pStyle w:val="TOC1"/>
        <w:tabs>
          <w:tab w:val="right" w:leader="dot" w:pos="8306"/>
        </w:tabs>
      </w:pPr>
      <w:hyperlink w:anchor="_Toc23136" w:history="1">
        <w:r>
          <w:rPr>
            <w:rFonts w:ascii="仿宋" w:eastAsia="仿宋" w:hAnsi="仿宋" w:cs="仿宋" w:hint="eastAsia"/>
            <w:lang w:eastAsia="zh-CN"/>
          </w:rPr>
          <w:t>四、航空煤油项目危机管理</w:t>
        </w:r>
        <w:r>
          <w:tab/>
        </w:r>
        <w:r>
          <w:fldChar w:fldCharType="begin"/>
        </w:r>
        <w:r>
          <w:instrText xml:space="preserve"> PAGEREF _Toc23136 \h </w:instrText>
        </w:r>
        <w:r>
          <w:fldChar w:fldCharType="separate"/>
        </w:r>
        <w:r>
          <w:t>14</w:t>
        </w:r>
        <w:r>
          <w:fldChar w:fldCharType="end"/>
        </w:r>
      </w:hyperlink>
    </w:p>
    <w:p>
      <w:pPr>
        <w:pStyle w:val="TOC2"/>
        <w:tabs>
          <w:tab w:val="right" w:leader="dot" w:pos="8306"/>
        </w:tabs>
      </w:pPr>
      <w:hyperlink w:anchor="_Toc3313" w:history="1">
        <w:r>
          <w:rPr>
            <w:rFonts w:ascii="仿宋" w:eastAsia="仿宋" w:hAnsi="仿宋" w:cs="仿宋" w:hint="eastAsia"/>
            <w:lang w:eastAsia="zh-CN"/>
          </w:rPr>
          <w:t>(一)、危机预警与识别</w:t>
        </w:r>
        <w:r>
          <w:tab/>
        </w:r>
        <w:r>
          <w:fldChar w:fldCharType="begin"/>
        </w:r>
        <w:r>
          <w:instrText xml:space="preserve"> PAGEREF _Toc3313 \h </w:instrText>
        </w:r>
        <w:r>
          <w:fldChar w:fldCharType="separate"/>
        </w:r>
        <w:r>
          <w:t>14</w:t>
        </w:r>
        <w:r>
          <w:fldChar w:fldCharType="end"/>
        </w:r>
      </w:hyperlink>
    </w:p>
    <w:p>
      <w:pPr>
        <w:pStyle w:val="TOC2"/>
        <w:tabs>
          <w:tab w:val="right" w:leader="dot" w:pos="8306"/>
        </w:tabs>
      </w:pPr>
      <w:hyperlink w:anchor="_Toc5472" w:history="1">
        <w:r>
          <w:rPr>
            <w:rFonts w:ascii="仿宋" w:eastAsia="仿宋" w:hAnsi="仿宋" w:cs="仿宋" w:hint="eastAsia"/>
            <w:lang w:eastAsia="zh-CN"/>
          </w:rPr>
          <w:t>(二)、危机应对与恢复</w:t>
        </w:r>
        <w:r>
          <w:tab/>
        </w:r>
        <w:r>
          <w:fldChar w:fldCharType="begin"/>
        </w:r>
        <w:r>
          <w:instrText xml:space="preserve"> PAGEREF _Toc5472 \h </w:instrText>
        </w:r>
        <w:r>
          <w:fldChar w:fldCharType="separate"/>
        </w:r>
        <w:r>
          <w:t>15</w:t>
        </w:r>
        <w:r>
          <w:fldChar w:fldCharType="end"/>
        </w:r>
      </w:hyperlink>
    </w:p>
    <w:p>
      <w:pPr>
        <w:pStyle w:val="TOC1"/>
        <w:tabs>
          <w:tab w:val="right" w:leader="dot" w:pos="8306"/>
        </w:tabs>
      </w:pPr>
      <w:hyperlink w:anchor="_Toc16479" w:history="1">
        <w:r>
          <w:rPr>
            <w:rFonts w:ascii="仿宋" w:eastAsia="仿宋" w:hAnsi="仿宋" w:cs="仿宋" w:hint="eastAsia"/>
            <w:lang w:eastAsia="zh-CN"/>
          </w:rPr>
          <w:t>五、航空煤油项目文档管理</w:t>
        </w:r>
        <w:r>
          <w:tab/>
        </w:r>
        <w:r>
          <w:fldChar w:fldCharType="begin"/>
        </w:r>
        <w:r>
          <w:instrText xml:space="preserve"> PAGEREF _Toc16479 \h </w:instrText>
        </w:r>
        <w:r>
          <w:fldChar w:fldCharType="separate"/>
        </w:r>
        <w:r>
          <w:t>17</w:t>
        </w:r>
        <w:r>
          <w:fldChar w:fldCharType="end"/>
        </w:r>
      </w:hyperlink>
    </w:p>
    <w:p>
      <w:pPr>
        <w:pStyle w:val="TOC2"/>
        <w:tabs>
          <w:tab w:val="right" w:leader="dot" w:pos="8306"/>
        </w:tabs>
      </w:pPr>
      <w:hyperlink w:anchor="_Toc17518" w:history="1">
        <w:r>
          <w:rPr>
            <w:rFonts w:ascii="仿宋" w:eastAsia="仿宋" w:hAnsi="仿宋" w:cs="仿宋" w:hint="eastAsia"/>
            <w:lang w:eastAsia="zh-CN"/>
          </w:rPr>
          <w:t>(一)、文档编制与审查</w:t>
        </w:r>
        <w:r>
          <w:tab/>
        </w:r>
        <w:r>
          <w:fldChar w:fldCharType="begin"/>
        </w:r>
        <w:r>
          <w:instrText xml:space="preserve"> PAGEREF _Toc17518 \h </w:instrText>
        </w:r>
        <w:r>
          <w:fldChar w:fldCharType="separate"/>
        </w:r>
        <w:r>
          <w:t>17</w:t>
        </w:r>
        <w:r>
          <w:fldChar w:fldCharType="end"/>
        </w:r>
      </w:hyperlink>
    </w:p>
    <w:p>
      <w:pPr>
        <w:pStyle w:val="TOC2"/>
        <w:tabs>
          <w:tab w:val="right" w:leader="dot" w:pos="8306"/>
        </w:tabs>
      </w:pPr>
      <w:hyperlink w:anchor="_Toc29516" w:history="1">
        <w:r>
          <w:rPr>
            <w:rFonts w:ascii="仿宋" w:eastAsia="仿宋" w:hAnsi="仿宋" w:cs="仿宋" w:hint="eastAsia"/>
            <w:lang w:eastAsia="zh-CN"/>
          </w:rPr>
          <w:t>(二)、文档发布与分发</w:t>
        </w:r>
        <w:r>
          <w:tab/>
        </w:r>
        <w:r>
          <w:fldChar w:fldCharType="begin"/>
        </w:r>
        <w:r>
          <w:instrText xml:space="preserve"> PAGEREF _Toc29516 \h </w:instrText>
        </w:r>
        <w:r>
          <w:fldChar w:fldCharType="separate"/>
        </w:r>
        <w:r>
          <w:t>18</w:t>
        </w:r>
        <w:r>
          <w:fldChar w:fldCharType="end"/>
        </w:r>
      </w:hyperlink>
    </w:p>
    <w:p>
      <w:pPr>
        <w:pStyle w:val="TOC2"/>
        <w:tabs>
          <w:tab w:val="right" w:leader="dot" w:pos="8306"/>
        </w:tabs>
      </w:pPr>
      <w:hyperlink w:anchor="_Toc5893" w:history="1">
        <w:r>
          <w:rPr>
            <w:rFonts w:ascii="仿宋" w:eastAsia="仿宋" w:hAnsi="仿宋" w:cs="仿宋" w:hint="eastAsia"/>
            <w:lang w:eastAsia="zh-CN"/>
          </w:rPr>
          <w:t>(三)、文档存档与归档</w:t>
        </w:r>
        <w:r>
          <w:tab/>
        </w:r>
        <w:r>
          <w:fldChar w:fldCharType="begin"/>
        </w:r>
        <w:r>
          <w:instrText xml:space="preserve"> PAGEREF _Toc5893 \h </w:instrText>
        </w:r>
        <w:r>
          <w:fldChar w:fldCharType="separate"/>
        </w:r>
        <w:r>
          <w:t>19</w:t>
        </w:r>
        <w:r>
          <w:fldChar w:fldCharType="end"/>
        </w:r>
      </w:hyperlink>
    </w:p>
    <w:p>
      <w:pPr>
        <w:pStyle w:val="TOC1"/>
        <w:tabs>
          <w:tab w:val="right" w:leader="dot" w:pos="8306"/>
        </w:tabs>
      </w:pPr>
      <w:hyperlink w:anchor="_Toc13966" w:history="1">
        <w:r>
          <w:rPr>
            <w:rFonts w:ascii="仿宋" w:eastAsia="仿宋" w:hAnsi="仿宋" w:cs="仿宋" w:hint="eastAsia"/>
            <w:lang w:eastAsia="zh-CN"/>
          </w:rPr>
          <w:t>六、产品规划分析</w:t>
        </w:r>
        <w:r>
          <w:tab/>
        </w:r>
        <w:r>
          <w:fldChar w:fldCharType="begin"/>
        </w:r>
        <w:r>
          <w:instrText xml:space="preserve"> PAGEREF _Toc13966 \h </w:instrText>
        </w:r>
        <w:r>
          <w:fldChar w:fldCharType="separate"/>
        </w:r>
        <w:r>
          <w:t>20</w:t>
        </w:r>
        <w:r>
          <w:fldChar w:fldCharType="end"/>
        </w:r>
      </w:hyperlink>
    </w:p>
    <w:p>
      <w:pPr>
        <w:pStyle w:val="TOC2"/>
        <w:tabs>
          <w:tab w:val="right" w:leader="dot" w:pos="8306"/>
        </w:tabs>
      </w:pPr>
      <w:hyperlink w:anchor="_Toc9408" w:history="1">
        <w:r>
          <w:rPr>
            <w:rFonts w:ascii="仿宋" w:eastAsia="仿宋" w:hAnsi="仿宋" w:cs="仿宋" w:hint="eastAsia"/>
            <w:lang w:eastAsia="zh-CN"/>
          </w:rPr>
          <w:t>(一)、产品规划</w:t>
        </w:r>
        <w:r>
          <w:tab/>
        </w:r>
        <w:r>
          <w:fldChar w:fldCharType="begin"/>
        </w:r>
        <w:r>
          <w:instrText xml:space="preserve"> PAGEREF _Toc9408 \h </w:instrText>
        </w:r>
        <w:r>
          <w:fldChar w:fldCharType="separate"/>
        </w:r>
        <w:r>
          <w:t>20</w:t>
        </w:r>
        <w:r>
          <w:fldChar w:fldCharType="end"/>
        </w:r>
      </w:hyperlink>
    </w:p>
    <w:p>
      <w:pPr>
        <w:pStyle w:val="TOC2"/>
        <w:tabs>
          <w:tab w:val="right" w:leader="dot" w:pos="8306"/>
        </w:tabs>
      </w:pPr>
      <w:hyperlink w:anchor="_Toc27892" w:history="1">
        <w:r>
          <w:rPr>
            <w:rFonts w:ascii="仿宋" w:eastAsia="仿宋" w:hAnsi="仿宋" w:cs="仿宋" w:hint="eastAsia"/>
            <w:lang w:eastAsia="zh-CN"/>
          </w:rPr>
          <w:t>(二)、建设规模</w:t>
        </w:r>
        <w:r>
          <w:tab/>
        </w:r>
        <w:r>
          <w:fldChar w:fldCharType="begin"/>
        </w:r>
        <w:r>
          <w:instrText xml:space="preserve"> PAGEREF _Toc27892 \h </w:instrText>
        </w:r>
        <w:r>
          <w:fldChar w:fldCharType="separate"/>
        </w:r>
        <w:r>
          <w:t>21</w:t>
        </w:r>
        <w:r>
          <w:fldChar w:fldCharType="end"/>
        </w:r>
      </w:hyperlink>
    </w:p>
    <w:p>
      <w:pPr>
        <w:pStyle w:val="TOC1"/>
        <w:tabs>
          <w:tab w:val="right" w:leader="dot" w:pos="8306"/>
        </w:tabs>
      </w:pPr>
      <w:hyperlink w:anchor="_Toc12393" w:history="1">
        <w:r>
          <w:rPr>
            <w:rFonts w:ascii="仿宋" w:eastAsia="仿宋" w:hAnsi="仿宋" w:cs="仿宋" w:hint="eastAsia"/>
            <w:lang w:eastAsia="zh-CN"/>
          </w:rPr>
          <w:t>七、航空煤油项目计划安排</w:t>
        </w:r>
        <w:r>
          <w:tab/>
        </w:r>
        <w:r>
          <w:fldChar w:fldCharType="begin"/>
        </w:r>
        <w:r>
          <w:instrText xml:space="preserve"> PAGEREF _Toc12393 \h </w:instrText>
        </w:r>
        <w:r>
          <w:fldChar w:fldCharType="separate"/>
        </w:r>
        <w:r>
          <w:t>22</w:t>
        </w:r>
        <w:r>
          <w:fldChar w:fldCharType="end"/>
        </w:r>
      </w:hyperlink>
    </w:p>
    <w:p>
      <w:pPr>
        <w:pStyle w:val="TOC2"/>
        <w:tabs>
          <w:tab w:val="right" w:leader="dot" w:pos="8306"/>
        </w:tabs>
      </w:pPr>
      <w:hyperlink w:anchor="_Toc21640" w:history="1">
        <w:r>
          <w:rPr>
            <w:rFonts w:ascii="仿宋" w:eastAsia="仿宋" w:hAnsi="仿宋" w:cs="仿宋" w:hint="eastAsia"/>
            <w:lang w:eastAsia="zh-CN"/>
          </w:rPr>
          <w:t>(一)、建设周期</w:t>
        </w:r>
        <w:r>
          <w:tab/>
        </w:r>
        <w:r>
          <w:fldChar w:fldCharType="begin"/>
        </w:r>
        <w:r>
          <w:instrText xml:space="preserve"> PAGEREF _Toc21640 \h </w:instrText>
        </w:r>
        <w:r>
          <w:fldChar w:fldCharType="separate"/>
        </w:r>
        <w:r>
          <w:t>22</w:t>
        </w:r>
        <w:r>
          <w:fldChar w:fldCharType="end"/>
        </w:r>
      </w:hyperlink>
    </w:p>
    <w:p>
      <w:pPr>
        <w:pStyle w:val="TOC2"/>
        <w:tabs>
          <w:tab w:val="right" w:leader="dot" w:pos="8306"/>
        </w:tabs>
      </w:pPr>
      <w:hyperlink w:anchor="_Toc5283" w:history="1">
        <w:r>
          <w:rPr>
            <w:rFonts w:ascii="仿宋" w:eastAsia="仿宋" w:hAnsi="仿宋" w:cs="仿宋" w:hint="eastAsia"/>
            <w:lang w:eastAsia="zh-CN"/>
          </w:rPr>
          <w:t>(二)、建设进度</w:t>
        </w:r>
        <w:r>
          <w:tab/>
        </w:r>
        <w:r>
          <w:fldChar w:fldCharType="begin"/>
        </w:r>
        <w:r>
          <w:instrText xml:space="preserve"> PAGEREF _Toc5283 \h </w:instrText>
        </w:r>
        <w:r>
          <w:fldChar w:fldCharType="separate"/>
        </w:r>
        <w:r>
          <w:t>23</w:t>
        </w:r>
        <w:r>
          <w:fldChar w:fldCharType="end"/>
        </w:r>
      </w:hyperlink>
    </w:p>
    <w:p>
      <w:pPr>
        <w:pStyle w:val="TOC2"/>
        <w:tabs>
          <w:tab w:val="right" w:leader="dot" w:pos="8306"/>
        </w:tabs>
      </w:pPr>
      <w:hyperlink w:anchor="_Toc10011" w:history="1">
        <w:r>
          <w:rPr>
            <w:rFonts w:ascii="仿宋" w:eastAsia="仿宋" w:hAnsi="仿宋" w:cs="仿宋" w:hint="eastAsia"/>
            <w:lang w:eastAsia="zh-CN"/>
          </w:rPr>
          <w:t>(三)、进度安排注意事项</w:t>
        </w:r>
        <w:r>
          <w:tab/>
        </w:r>
        <w:r>
          <w:fldChar w:fldCharType="begin"/>
        </w:r>
        <w:r>
          <w:instrText xml:space="preserve"> PAGEREF _Toc10011 \h </w:instrText>
        </w:r>
        <w:r>
          <w:fldChar w:fldCharType="separate"/>
        </w:r>
        <w:r>
          <w:t>24</w:t>
        </w:r>
        <w:r>
          <w:fldChar w:fldCharType="end"/>
        </w:r>
      </w:hyperlink>
    </w:p>
    <w:p>
      <w:pPr>
        <w:pStyle w:val="TOC2"/>
        <w:tabs>
          <w:tab w:val="right" w:leader="dot" w:pos="8306"/>
        </w:tabs>
      </w:pPr>
      <w:hyperlink w:anchor="_Toc11982" w:history="1">
        <w:r>
          <w:rPr>
            <w:rFonts w:ascii="仿宋" w:eastAsia="仿宋" w:hAnsi="仿宋" w:cs="仿宋" w:hint="eastAsia"/>
            <w:lang w:eastAsia="zh-CN"/>
          </w:rPr>
          <w:t>(四)、人力资源配置</w:t>
        </w:r>
        <w:r>
          <w:tab/>
        </w:r>
        <w:r>
          <w:fldChar w:fldCharType="begin"/>
        </w:r>
        <w:r>
          <w:instrText xml:space="preserve"> PAGEREF _Toc11982 \h </w:instrText>
        </w:r>
        <w:r>
          <w:fldChar w:fldCharType="separate"/>
        </w:r>
        <w:r>
          <w:t>25</w:t>
        </w:r>
        <w:r>
          <w:fldChar w:fldCharType="end"/>
        </w:r>
      </w:hyperlink>
    </w:p>
    <w:p>
      <w:pPr>
        <w:pStyle w:val="TOC1"/>
        <w:tabs>
          <w:tab w:val="right" w:leader="dot" w:pos="8306"/>
        </w:tabs>
      </w:pPr>
      <w:hyperlink w:anchor="_Toc29716" w:history="1">
        <w:r>
          <w:rPr>
            <w:rFonts w:ascii="仿宋" w:eastAsia="仿宋" w:hAnsi="仿宋" w:cs="仿宋" w:hint="eastAsia"/>
            <w:lang w:eastAsia="zh-CN"/>
          </w:rPr>
          <w:t>八、航空煤油项目社会影响</w:t>
        </w:r>
        <w:r>
          <w:tab/>
        </w:r>
        <w:r>
          <w:fldChar w:fldCharType="begin"/>
        </w:r>
        <w:r>
          <w:instrText xml:space="preserve"> PAGEREF _Toc29716 \h </w:instrText>
        </w:r>
        <w:r>
          <w:fldChar w:fldCharType="separate"/>
        </w:r>
        <w:r>
          <w:t>26</w:t>
        </w:r>
        <w:r>
          <w:fldChar w:fldCharType="end"/>
        </w:r>
      </w:hyperlink>
    </w:p>
    <w:p>
      <w:pPr>
        <w:pStyle w:val="TOC2"/>
        <w:tabs>
          <w:tab w:val="right" w:leader="dot" w:pos="8306"/>
        </w:tabs>
      </w:pPr>
      <w:hyperlink w:anchor="_Toc529" w:history="1">
        <w:r>
          <w:rPr>
            <w:rFonts w:ascii="仿宋" w:eastAsia="仿宋" w:hAnsi="仿宋" w:cs="仿宋" w:hint="eastAsia"/>
            <w:lang w:eastAsia="zh-CN"/>
          </w:rPr>
          <w:t>(一)、社会责任与义务</w:t>
        </w:r>
        <w:r>
          <w:tab/>
        </w:r>
        <w:r>
          <w:fldChar w:fldCharType="begin"/>
        </w:r>
        <w:r>
          <w:instrText xml:space="preserve"> PAGEREF _Toc529 \h </w:instrText>
        </w:r>
        <w:r>
          <w:fldChar w:fldCharType="separate"/>
        </w:r>
        <w:r>
          <w:t>26</w:t>
        </w:r>
        <w:r>
          <w:fldChar w:fldCharType="end"/>
        </w:r>
      </w:hyperlink>
    </w:p>
    <w:p>
      <w:pPr>
        <w:pStyle w:val="TOC2"/>
        <w:tabs>
          <w:tab w:val="right" w:leader="dot" w:pos="8306"/>
        </w:tabs>
      </w:pPr>
      <w:hyperlink w:anchor="_Toc9689" w:history="1">
        <w:r>
          <w:rPr>
            <w:rFonts w:ascii="仿宋" w:eastAsia="仿宋" w:hAnsi="仿宋" w:cs="仿宋" w:hint="eastAsia"/>
            <w:lang w:eastAsia="zh-CN"/>
          </w:rPr>
          <w:t>(二)、社会参与与沟通</w:t>
        </w:r>
        <w:r>
          <w:tab/>
        </w:r>
        <w:r>
          <w:fldChar w:fldCharType="begin"/>
        </w:r>
        <w:r>
          <w:instrText xml:space="preserve"> PAGEREF _Toc9689 \h </w:instrText>
        </w:r>
        <w:r>
          <w:fldChar w:fldCharType="separate"/>
        </w:r>
        <w:r>
          <w:t>27</w:t>
        </w:r>
        <w:r>
          <w:fldChar w:fldCharType="end"/>
        </w:r>
      </w:hyperlink>
    </w:p>
    <w:p>
      <w:pPr>
        <w:pStyle w:val="TOC1"/>
        <w:tabs>
          <w:tab w:val="right" w:leader="dot" w:pos="8306"/>
        </w:tabs>
      </w:pPr>
      <w:hyperlink w:anchor="_Toc23474" w:history="1">
        <w:r>
          <w:rPr>
            <w:rFonts w:ascii="仿宋" w:eastAsia="仿宋" w:hAnsi="仿宋" w:cs="仿宋" w:hint="eastAsia"/>
            <w:lang w:eastAsia="zh-CN"/>
          </w:rPr>
          <w:t>九、航空煤油项目人力资源培养与发展</w:t>
        </w:r>
        <w:r>
          <w:tab/>
        </w:r>
        <w:r>
          <w:fldChar w:fldCharType="begin"/>
        </w:r>
        <w:r>
          <w:instrText xml:space="preserve"> PAGEREF _Toc23474 \h </w:instrText>
        </w:r>
        <w:r>
          <w:fldChar w:fldCharType="separate"/>
        </w:r>
        <w:r>
          <w:t>28</w:t>
        </w:r>
        <w:r>
          <w:fldChar w:fldCharType="end"/>
        </w:r>
      </w:hyperlink>
    </w:p>
    <w:p>
      <w:pPr>
        <w:pStyle w:val="TOC2"/>
        <w:tabs>
          <w:tab w:val="right" w:leader="dot" w:pos="8306"/>
        </w:tabs>
      </w:pPr>
      <w:hyperlink w:anchor="_Toc30534" w:history="1">
        <w:r>
          <w:rPr>
            <w:rFonts w:ascii="仿宋" w:eastAsia="仿宋" w:hAnsi="仿宋" w:cs="仿宋" w:hint="eastAsia"/>
            <w:lang w:eastAsia="zh-CN"/>
          </w:rPr>
          <w:t>(一)、人才需求与规划</w:t>
        </w:r>
        <w:r>
          <w:tab/>
        </w:r>
        <w:r>
          <w:fldChar w:fldCharType="begin"/>
        </w:r>
        <w:r>
          <w:instrText xml:space="preserve"> PAGEREF _Toc30534 \h </w:instrText>
        </w:r>
        <w:r>
          <w:fldChar w:fldCharType="separate"/>
        </w:r>
        <w:r>
          <w:t>28</w:t>
        </w:r>
        <w:r>
          <w:fldChar w:fldCharType="end"/>
        </w:r>
      </w:hyperlink>
    </w:p>
    <w:p>
      <w:pPr>
        <w:pStyle w:val="TOC2"/>
        <w:tabs>
          <w:tab w:val="right" w:leader="dot" w:pos="8306"/>
        </w:tabs>
      </w:pPr>
      <w:hyperlink w:anchor="_Toc19230" w:history="1">
        <w:r>
          <w:rPr>
            <w:rFonts w:ascii="仿宋" w:eastAsia="仿宋" w:hAnsi="仿宋" w:cs="仿宋" w:hint="eastAsia"/>
            <w:lang w:eastAsia="zh-CN"/>
          </w:rPr>
          <w:t>(二)、培训与发展计划</w:t>
        </w:r>
        <w:r>
          <w:tab/>
        </w:r>
        <w:r>
          <w:fldChar w:fldCharType="begin"/>
        </w:r>
        <w:r>
          <w:instrText xml:space="preserve"> PAGEREF _Toc19230 \h </w:instrText>
        </w:r>
        <w:r>
          <w:fldChar w:fldCharType="separate"/>
        </w:r>
        <w:r>
          <w:t>28</w:t>
        </w:r>
        <w:r>
          <w:fldChar w:fldCharType="end"/>
        </w:r>
      </w:hyperlink>
    </w:p>
    <w:p>
      <w:pPr>
        <w:pStyle w:val="TOC1"/>
        <w:tabs>
          <w:tab w:val="right" w:leader="dot" w:pos="8306"/>
        </w:tabs>
      </w:pPr>
      <w:hyperlink w:anchor="_Toc524" w:history="1">
        <w:r>
          <w:rPr>
            <w:rFonts w:ascii="仿宋" w:eastAsia="仿宋" w:hAnsi="仿宋" w:cs="仿宋" w:hint="eastAsia"/>
            <w:lang w:eastAsia="zh-CN"/>
          </w:rPr>
          <w:t>十、航空煤油项目创新与研发</w:t>
        </w:r>
        <w:r>
          <w:tab/>
        </w:r>
        <w:r>
          <w:fldChar w:fldCharType="begin"/>
        </w:r>
        <w:r>
          <w:instrText xml:space="preserve"> PAGEREF _Toc524 \h </w:instrText>
        </w:r>
        <w:r>
          <w:fldChar w:fldCharType="separate"/>
        </w:r>
        <w:r>
          <w:t>29</w:t>
        </w:r>
        <w:r>
          <w:fldChar w:fldCharType="end"/>
        </w:r>
      </w:hyperlink>
    </w:p>
    <w:p>
      <w:pPr>
        <w:pStyle w:val="TOC2"/>
        <w:tabs>
          <w:tab w:val="right" w:leader="dot" w:pos="8306"/>
        </w:tabs>
      </w:pPr>
      <w:hyperlink w:anchor="_Toc4948" w:history="1">
        <w:r>
          <w:rPr>
            <w:rFonts w:ascii="仿宋" w:eastAsia="仿宋" w:hAnsi="仿宋" w:cs="仿宋" w:hint="eastAsia"/>
            <w:lang w:eastAsia="zh-CN"/>
          </w:rPr>
          <w:t>(一)、创新策略与方向</w:t>
        </w:r>
        <w:r>
          <w:tab/>
        </w:r>
        <w:r>
          <w:fldChar w:fldCharType="begin"/>
        </w:r>
        <w:r>
          <w:instrText xml:space="preserve"> PAGEREF _Toc4948 \h </w:instrText>
        </w:r>
        <w:r>
          <w:fldChar w:fldCharType="separate"/>
        </w:r>
        <w:r>
          <w:t>29</w:t>
        </w:r>
        <w:r>
          <w:fldChar w:fldCharType="end"/>
        </w:r>
      </w:hyperlink>
    </w:p>
    <w:p>
      <w:pPr>
        <w:pStyle w:val="TOC2"/>
        <w:tabs>
          <w:tab w:val="right" w:leader="dot" w:pos="8306"/>
        </w:tabs>
      </w:pPr>
      <w:hyperlink w:anchor="_Toc5366" w:history="1">
        <w:r>
          <w:rPr>
            <w:rFonts w:ascii="仿宋" w:eastAsia="仿宋" w:hAnsi="仿宋" w:cs="仿宋" w:hint="eastAsia"/>
            <w:lang w:eastAsia="zh-CN"/>
          </w:rPr>
          <w:t>(二)、研发规划与投入</w:t>
        </w:r>
        <w:r>
          <w:tab/>
        </w:r>
        <w:r>
          <w:fldChar w:fldCharType="begin"/>
        </w:r>
        <w:r>
          <w:instrText xml:space="preserve"> PAGEREF _Toc5366 \h </w:instrText>
        </w:r>
        <w:r>
          <w:fldChar w:fldCharType="separate"/>
        </w:r>
        <w:r>
          <w:t>30</w:t>
        </w:r>
        <w:r>
          <w:fldChar w:fldCharType="end"/>
        </w:r>
      </w:hyperlink>
    </w:p>
    <w:p>
      <w:pPr>
        <w:pStyle w:val="TOC1"/>
        <w:tabs>
          <w:tab w:val="right" w:leader="dot" w:pos="8306"/>
        </w:tabs>
      </w:pPr>
      <w:hyperlink w:anchor="_Toc10387" w:history="1">
        <w:r>
          <w:rPr>
            <w:rFonts w:ascii="仿宋" w:eastAsia="仿宋" w:hAnsi="仿宋" w:cs="仿宋" w:hint="eastAsia"/>
            <w:lang w:eastAsia="zh-CN"/>
          </w:rPr>
          <w:t>十一、航空煤油项目环境影响分析</w:t>
        </w:r>
        <w:r>
          <w:tab/>
        </w:r>
        <w:r>
          <w:fldChar w:fldCharType="begin"/>
        </w:r>
        <w:r>
          <w:instrText xml:space="preserve"> PAGEREF _Toc10387 \h </w:instrText>
        </w:r>
        <w:r>
          <w:fldChar w:fldCharType="separate"/>
        </w:r>
        <w:r>
          <w:t>32</w:t>
        </w:r>
        <w:r>
          <w:fldChar w:fldCharType="end"/>
        </w:r>
      </w:hyperlink>
    </w:p>
    <w:p>
      <w:pPr>
        <w:pStyle w:val="TOC2"/>
        <w:tabs>
          <w:tab w:val="right" w:leader="dot" w:pos="8306"/>
        </w:tabs>
      </w:pPr>
      <w:hyperlink w:anchor="_Toc14690" w:history="1">
        <w:r>
          <w:rPr>
            <w:rFonts w:ascii="仿宋" w:eastAsia="仿宋" w:hAnsi="仿宋" w:cs="仿宋" w:hint="eastAsia"/>
            <w:lang w:eastAsia="zh-CN"/>
          </w:rPr>
          <w:t>(一)、建设区域环境质量现状</w:t>
        </w:r>
        <w:r>
          <w:tab/>
        </w:r>
        <w:r>
          <w:fldChar w:fldCharType="begin"/>
        </w:r>
        <w:r>
          <w:instrText xml:space="preserve"> PAGEREF _Toc14690 \h </w:instrText>
        </w:r>
        <w:r>
          <w:fldChar w:fldCharType="separate"/>
        </w:r>
        <w:r>
          <w:t>32</w:t>
        </w:r>
        <w:r>
          <w:fldChar w:fldCharType="end"/>
        </w:r>
      </w:hyperlink>
    </w:p>
    <w:p>
      <w:pPr>
        <w:pStyle w:val="TOC2"/>
        <w:tabs>
          <w:tab w:val="right" w:leader="dot" w:pos="8306"/>
        </w:tabs>
      </w:pPr>
      <w:hyperlink w:anchor="_Toc9331" w:history="1">
        <w:r>
          <w:rPr>
            <w:rFonts w:ascii="仿宋" w:eastAsia="仿宋" w:hAnsi="仿宋" w:cs="仿宋" w:hint="eastAsia"/>
            <w:lang w:eastAsia="zh-CN"/>
          </w:rPr>
          <w:t>(二)、建设期环境保护</w:t>
        </w:r>
        <w:r>
          <w:tab/>
        </w:r>
        <w:r>
          <w:fldChar w:fldCharType="begin"/>
        </w:r>
        <w:r>
          <w:instrText xml:space="preserve"> PAGEREF _Toc9331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1" w:history="1">
        <w:r>
          <w:rPr>
            <w:rFonts w:ascii="仿宋" w:eastAsia="仿宋" w:hAnsi="仿宋" w:cs="仿宋" w:hint="eastAsia"/>
            <w:lang w:eastAsia="zh-CN"/>
          </w:rPr>
          <w:t>(三)、运营期环境保护</w:t>
        </w:r>
        <w:r>
          <w:tab/>
        </w:r>
        <w:r>
          <w:fldChar w:fldCharType="begin"/>
        </w:r>
        <w:r>
          <w:instrText xml:space="preserve"> PAGEREF _Toc18801 \h </w:instrText>
        </w:r>
        <w:r>
          <w:fldChar w:fldCharType="separate"/>
        </w:r>
        <w:r>
          <w:t>35</w:t>
        </w:r>
        <w:r>
          <w:fldChar w:fldCharType="end"/>
        </w:r>
      </w:hyperlink>
    </w:p>
    <w:p>
      <w:pPr>
        <w:pStyle w:val="TOC2"/>
        <w:tabs>
          <w:tab w:val="right" w:leader="dot" w:pos="8306"/>
        </w:tabs>
      </w:pPr>
      <w:hyperlink w:anchor="_Toc11224" w:history="1">
        <w:r>
          <w:rPr>
            <w:rFonts w:ascii="仿宋" w:eastAsia="仿宋" w:hAnsi="仿宋" w:cs="仿宋" w:hint="eastAsia"/>
            <w:lang w:eastAsia="zh-CN"/>
          </w:rPr>
          <w:t>(四)、航空煤油项目建设对区域经济的影响</w:t>
        </w:r>
        <w:r>
          <w:tab/>
        </w:r>
        <w:r>
          <w:fldChar w:fldCharType="begin"/>
        </w:r>
        <w:r>
          <w:instrText xml:space="preserve"> PAGEREF _Toc11224 \h </w:instrText>
        </w:r>
        <w:r>
          <w:fldChar w:fldCharType="separate"/>
        </w:r>
        <w:r>
          <w:t>36</w:t>
        </w:r>
        <w:r>
          <w:fldChar w:fldCharType="end"/>
        </w:r>
      </w:hyperlink>
    </w:p>
    <w:p>
      <w:pPr>
        <w:pStyle w:val="TOC2"/>
        <w:tabs>
          <w:tab w:val="right" w:leader="dot" w:pos="8306"/>
        </w:tabs>
      </w:pPr>
      <w:hyperlink w:anchor="_Toc17588" w:history="1">
        <w:r>
          <w:rPr>
            <w:rFonts w:ascii="仿宋" w:eastAsia="仿宋" w:hAnsi="仿宋" w:cs="仿宋" w:hint="eastAsia"/>
            <w:lang w:eastAsia="zh-CN"/>
          </w:rPr>
          <w:t>(五)、废弃物处理</w:t>
        </w:r>
        <w:r>
          <w:tab/>
        </w:r>
        <w:r>
          <w:fldChar w:fldCharType="begin"/>
        </w:r>
        <w:r>
          <w:instrText xml:space="preserve"> PAGEREF _Toc17588 \h </w:instrText>
        </w:r>
        <w:r>
          <w:fldChar w:fldCharType="separate"/>
        </w:r>
        <w:r>
          <w:t>38</w:t>
        </w:r>
        <w:r>
          <w:fldChar w:fldCharType="end"/>
        </w:r>
      </w:hyperlink>
    </w:p>
    <w:p>
      <w:pPr>
        <w:pStyle w:val="TOC2"/>
        <w:tabs>
          <w:tab w:val="right" w:leader="dot" w:pos="8306"/>
        </w:tabs>
      </w:pPr>
      <w:hyperlink w:anchor="_Toc23897" w:history="1">
        <w:r>
          <w:rPr>
            <w:rFonts w:ascii="仿宋" w:eastAsia="仿宋" w:hAnsi="仿宋" w:cs="仿宋" w:hint="eastAsia"/>
            <w:lang w:eastAsia="zh-CN"/>
          </w:rPr>
          <w:t>(六)、特殊环境影响分析</w:t>
        </w:r>
        <w:r>
          <w:tab/>
        </w:r>
        <w:r>
          <w:fldChar w:fldCharType="begin"/>
        </w:r>
        <w:r>
          <w:instrText xml:space="preserve"> PAGEREF _Toc23897 \h </w:instrText>
        </w:r>
        <w:r>
          <w:fldChar w:fldCharType="separate"/>
        </w:r>
        <w:r>
          <w:t>39</w:t>
        </w:r>
        <w:r>
          <w:fldChar w:fldCharType="end"/>
        </w:r>
      </w:hyperlink>
    </w:p>
    <w:p>
      <w:pPr>
        <w:pStyle w:val="TOC2"/>
        <w:tabs>
          <w:tab w:val="right" w:leader="dot" w:pos="8306"/>
        </w:tabs>
      </w:pPr>
      <w:hyperlink w:anchor="_Toc16237" w:history="1">
        <w:r>
          <w:rPr>
            <w:rFonts w:ascii="仿宋" w:eastAsia="仿宋" w:hAnsi="仿宋" w:cs="仿宋" w:hint="eastAsia"/>
            <w:lang w:eastAsia="zh-CN"/>
          </w:rPr>
          <w:t>(七)、清洁生产</w:t>
        </w:r>
        <w:r>
          <w:tab/>
        </w:r>
        <w:r>
          <w:fldChar w:fldCharType="begin"/>
        </w:r>
        <w:r>
          <w:instrText xml:space="preserve"> PAGEREF _Toc16237 \h </w:instrText>
        </w:r>
        <w:r>
          <w:fldChar w:fldCharType="separate"/>
        </w:r>
        <w:r>
          <w:t>40</w:t>
        </w:r>
        <w:r>
          <w:fldChar w:fldCharType="end"/>
        </w:r>
      </w:hyperlink>
    </w:p>
    <w:p>
      <w:pPr>
        <w:pStyle w:val="TOC2"/>
        <w:tabs>
          <w:tab w:val="right" w:leader="dot" w:pos="8306"/>
        </w:tabs>
      </w:pPr>
      <w:hyperlink w:anchor="_Toc21527" w:history="1">
        <w:r>
          <w:rPr>
            <w:rFonts w:ascii="仿宋" w:eastAsia="仿宋" w:hAnsi="仿宋" w:cs="仿宋" w:hint="eastAsia"/>
            <w:lang w:eastAsia="zh-CN"/>
          </w:rPr>
          <w:t>(八)、环境保护综合评价</w:t>
        </w:r>
        <w:r>
          <w:tab/>
        </w:r>
        <w:r>
          <w:fldChar w:fldCharType="begin"/>
        </w:r>
        <w:r>
          <w:instrText xml:space="preserve"> PAGEREF _Toc21527 \h </w:instrText>
        </w:r>
        <w:r>
          <w:fldChar w:fldCharType="separate"/>
        </w:r>
        <w:r>
          <w:t>41</w:t>
        </w:r>
        <w:r>
          <w:fldChar w:fldCharType="end"/>
        </w:r>
      </w:hyperlink>
    </w:p>
    <w:p>
      <w:pPr>
        <w:pStyle w:val="TOC1"/>
        <w:tabs>
          <w:tab w:val="right" w:leader="dot" w:pos="8306"/>
        </w:tabs>
      </w:pPr>
      <w:hyperlink w:anchor="_Toc26774" w:history="1">
        <w:r>
          <w:rPr>
            <w:rFonts w:ascii="仿宋" w:eastAsia="仿宋" w:hAnsi="仿宋" w:cs="仿宋" w:hint="eastAsia"/>
            <w:lang w:eastAsia="zh-CN"/>
          </w:rPr>
          <w:t>十二、航空煤油项目风险管理</w:t>
        </w:r>
        <w:r>
          <w:tab/>
        </w:r>
        <w:r>
          <w:fldChar w:fldCharType="begin"/>
        </w:r>
        <w:r>
          <w:instrText xml:space="preserve"> PAGEREF _Toc26774 \h </w:instrText>
        </w:r>
        <w:r>
          <w:fldChar w:fldCharType="separate"/>
        </w:r>
        <w:r>
          <w:t>43</w:t>
        </w:r>
        <w:r>
          <w:fldChar w:fldCharType="end"/>
        </w:r>
      </w:hyperlink>
    </w:p>
    <w:p>
      <w:pPr>
        <w:pStyle w:val="TOC2"/>
        <w:tabs>
          <w:tab w:val="right" w:leader="dot" w:pos="8306"/>
        </w:tabs>
      </w:pPr>
      <w:hyperlink w:anchor="_Toc27160" w:history="1">
        <w:r>
          <w:rPr>
            <w:rFonts w:ascii="仿宋" w:eastAsia="仿宋" w:hAnsi="仿宋" w:cs="仿宋" w:hint="eastAsia"/>
            <w:lang w:eastAsia="zh-CN"/>
          </w:rPr>
          <w:t>(一)、风险识别与评估</w:t>
        </w:r>
        <w:r>
          <w:tab/>
        </w:r>
        <w:r>
          <w:fldChar w:fldCharType="begin"/>
        </w:r>
        <w:r>
          <w:instrText xml:space="preserve"> PAGEREF _Toc27160 \h </w:instrText>
        </w:r>
        <w:r>
          <w:fldChar w:fldCharType="separate"/>
        </w:r>
        <w:r>
          <w:t>43</w:t>
        </w:r>
        <w:r>
          <w:fldChar w:fldCharType="end"/>
        </w:r>
      </w:hyperlink>
    </w:p>
    <w:p>
      <w:pPr>
        <w:pStyle w:val="TOC2"/>
        <w:tabs>
          <w:tab w:val="right" w:leader="dot" w:pos="8306"/>
        </w:tabs>
      </w:pPr>
      <w:hyperlink w:anchor="_Toc17731" w:history="1">
        <w:r>
          <w:rPr>
            <w:rFonts w:ascii="仿宋" w:eastAsia="仿宋" w:hAnsi="仿宋" w:cs="仿宋" w:hint="eastAsia"/>
            <w:lang w:eastAsia="zh-CN"/>
          </w:rPr>
          <w:t>(二)、风险应对策略</w:t>
        </w:r>
        <w:r>
          <w:tab/>
        </w:r>
        <w:r>
          <w:fldChar w:fldCharType="begin"/>
        </w:r>
        <w:r>
          <w:instrText xml:space="preserve"> PAGEREF _Toc17731 \h </w:instrText>
        </w:r>
        <w:r>
          <w:fldChar w:fldCharType="separate"/>
        </w:r>
        <w:r>
          <w:t>44</w:t>
        </w:r>
        <w:r>
          <w:fldChar w:fldCharType="end"/>
        </w:r>
      </w:hyperlink>
    </w:p>
    <w:p>
      <w:pPr>
        <w:pStyle w:val="TOC2"/>
        <w:tabs>
          <w:tab w:val="right" w:leader="dot" w:pos="8306"/>
        </w:tabs>
      </w:pPr>
      <w:hyperlink w:anchor="_Toc32414" w:history="1">
        <w:r>
          <w:rPr>
            <w:rFonts w:ascii="仿宋" w:eastAsia="仿宋" w:hAnsi="仿宋" w:cs="仿宋" w:hint="eastAsia"/>
            <w:lang w:eastAsia="zh-CN"/>
          </w:rPr>
          <w:t>(三)、风险监控与控制</w:t>
        </w:r>
        <w:r>
          <w:tab/>
        </w:r>
        <w:r>
          <w:fldChar w:fldCharType="begin"/>
        </w:r>
        <w:r>
          <w:instrText xml:space="preserve"> PAGEREF _Toc32414 \h </w:instrText>
        </w:r>
        <w:r>
          <w:fldChar w:fldCharType="separate"/>
        </w:r>
        <w:r>
          <w:t>46</w:t>
        </w:r>
        <w:r>
          <w:fldChar w:fldCharType="end"/>
        </w:r>
      </w:hyperlink>
    </w:p>
    <w:p>
      <w:pPr>
        <w:pStyle w:val="TOC1"/>
        <w:tabs>
          <w:tab w:val="right" w:leader="dot" w:pos="8306"/>
        </w:tabs>
      </w:pPr>
      <w:hyperlink w:anchor="_Toc29740" w:history="1">
        <w:r>
          <w:rPr>
            <w:rFonts w:ascii="仿宋" w:eastAsia="仿宋" w:hAnsi="仿宋" w:cs="仿宋" w:hint="eastAsia"/>
            <w:lang w:eastAsia="zh-CN"/>
          </w:rPr>
          <w:t>十三、航空煤油项目治理与监督</w:t>
        </w:r>
        <w:r>
          <w:tab/>
        </w:r>
        <w:r>
          <w:fldChar w:fldCharType="begin"/>
        </w:r>
        <w:r>
          <w:instrText xml:space="preserve"> PAGEREF _Toc29740 \h </w:instrText>
        </w:r>
        <w:r>
          <w:fldChar w:fldCharType="separate"/>
        </w:r>
        <w:r>
          <w:t>47</w:t>
        </w:r>
        <w:r>
          <w:fldChar w:fldCharType="end"/>
        </w:r>
      </w:hyperlink>
    </w:p>
    <w:p>
      <w:pPr>
        <w:pStyle w:val="TOC2"/>
        <w:tabs>
          <w:tab w:val="right" w:leader="dot" w:pos="8306"/>
        </w:tabs>
      </w:pPr>
      <w:hyperlink w:anchor="_Toc26644" w:history="1">
        <w:r>
          <w:rPr>
            <w:rFonts w:ascii="仿宋" w:eastAsia="仿宋" w:hAnsi="仿宋" w:cs="仿宋" w:hint="eastAsia"/>
            <w:lang w:eastAsia="zh-CN"/>
          </w:rPr>
          <w:t>(一)、航空煤油项目治理结构</w:t>
        </w:r>
        <w:r>
          <w:tab/>
        </w:r>
        <w:r>
          <w:fldChar w:fldCharType="begin"/>
        </w:r>
        <w:r>
          <w:instrText xml:space="preserve"> PAGEREF _Toc26644 \h </w:instrText>
        </w:r>
        <w:r>
          <w:fldChar w:fldCharType="separate"/>
        </w:r>
        <w:r>
          <w:t>47</w:t>
        </w:r>
        <w:r>
          <w:fldChar w:fldCharType="end"/>
        </w:r>
      </w:hyperlink>
    </w:p>
    <w:p>
      <w:pPr>
        <w:pStyle w:val="TOC2"/>
        <w:tabs>
          <w:tab w:val="right" w:leader="dot" w:pos="8306"/>
        </w:tabs>
      </w:pPr>
      <w:hyperlink w:anchor="_Toc8792" w:history="1">
        <w:r>
          <w:rPr>
            <w:rFonts w:ascii="仿宋" w:eastAsia="仿宋" w:hAnsi="仿宋" w:cs="仿宋" w:hint="eastAsia"/>
            <w:lang w:eastAsia="zh-CN"/>
          </w:rPr>
          <w:t>(二)、监督与审计</w:t>
        </w:r>
        <w:r>
          <w:tab/>
        </w:r>
        <w:r>
          <w:fldChar w:fldCharType="begin"/>
        </w:r>
        <w:r>
          <w:instrText xml:space="preserve"> PAGEREF _Toc8792 \h </w:instrText>
        </w:r>
        <w:r>
          <w:fldChar w:fldCharType="separate"/>
        </w:r>
        <w:r>
          <w:t>48</w:t>
        </w:r>
        <w:r>
          <w:fldChar w:fldCharType="end"/>
        </w:r>
      </w:hyperlink>
    </w:p>
    <w:p>
      <w:pPr>
        <w:pStyle w:val="TOC1"/>
        <w:tabs>
          <w:tab w:val="right" w:leader="dot" w:pos="8306"/>
        </w:tabs>
      </w:pPr>
      <w:hyperlink w:anchor="_Toc13957" w:history="1">
        <w:r>
          <w:rPr>
            <w:rFonts w:ascii="仿宋" w:eastAsia="仿宋" w:hAnsi="仿宋" w:cs="仿宋" w:hint="eastAsia"/>
            <w:lang w:eastAsia="zh-CN"/>
          </w:rPr>
          <w:t>十四、航空煤油项目实施保障措施</w:t>
        </w:r>
        <w:r>
          <w:tab/>
        </w:r>
        <w:r>
          <w:fldChar w:fldCharType="begin"/>
        </w:r>
        <w:r>
          <w:instrText xml:space="preserve"> PAGEREF _Toc13957 \h </w:instrText>
        </w:r>
        <w:r>
          <w:fldChar w:fldCharType="separate"/>
        </w:r>
        <w:r>
          <w:t>49</w:t>
        </w:r>
        <w:r>
          <w:fldChar w:fldCharType="end"/>
        </w:r>
      </w:hyperlink>
    </w:p>
    <w:p>
      <w:pPr>
        <w:pStyle w:val="TOC2"/>
        <w:tabs>
          <w:tab w:val="right" w:leader="dot" w:pos="8306"/>
        </w:tabs>
      </w:pPr>
      <w:hyperlink w:anchor="_Toc25151" w:history="1">
        <w:r>
          <w:rPr>
            <w:rFonts w:ascii="仿宋" w:eastAsia="仿宋" w:hAnsi="仿宋" w:cs="仿宋" w:hint="eastAsia"/>
            <w:lang w:eastAsia="zh-CN"/>
          </w:rPr>
          <w:t>(一)、航空煤油项目实施保障机制</w:t>
        </w:r>
        <w:r>
          <w:tab/>
        </w:r>
        <w:r>
          <w:fldChar w:fldCharType="begin"/>
        </w:r>
        <w:r>
          <w:instrText xml:space="preserve"> PAGEREF _Toc25151 \h </w:instrText>
        </w:r>
        <w:r>
          <w:fldChar w:fldCharType="separate"/>
        </w:r>
        <w:r>
          <w:t>49</w:t>
        </w:r>
        <w:r>
          <w:fldChar w:fldCharType="end"/>
        </w:r>
      </w:hyperlink>
    </w:p>
    <w:p>
      <w:pPr>
        <w:pStyle w:val="TOC2"/>
        <w:tabs>
          <w:tab w:val="right" w:leader="dot" w:pos="8306"/>
        </w:tabs>
      </w:pPr>
      <w:hyperlink w:anchor="_Toc21185" w:history="1">
        <w:r>
          <w:rPr>
            <w:rFonts w:ascii="仿宋" w:eastAsia="仿宋" w:hAnsi="仿宋" w:cs="仿宋" w:hint="eastAsia"/>
            <w:lang w:eastAsia="zh-CN"/>
          </w:rPr>
          <w:t>(二)、航空煤油项目法律合规要求</w:t>
        </w:r>
        <w:r>
          <w:tab/>
        </w:r>
        <w:r>
          <w:fldChar w:fldCharType="begin"/>
        </w:r>
        <w:r>
          <w:instrText xml:space="preserve"> PAGEREF _Toc21185 \h </w:instrText>
        </w:r>
        <w:r>
          <w:fldChar w:fldCharType="separate"/>
        </w:r>
        <w:r>
          <w:t>53</w:t>
        </w:r>
        <w:r>
          <w:fldChar w:fldCharType="end"/>
        </w:r>
      </w:hyperlink>
    </w:p>
    <w:p>
      <w:pPr>
        <w:pStyle w:val="TOC2"/>
        <w:tabs>
          <w:tab w:val="right" w:leader="dot" w:pos="8306"/>
        </w:tabs>
      </w:pPr>
      <w:hyperlink w:anchor="_Toc24796" w:history="1">
        <w:r>
          <w:rPr>
            <w:rFonts w:ascii="仿宋" w:eastAsia="仿宋" w:hAnsi="仿宋" w:cs="仿宋" w:hint="eastAsia"/>
            <w:lang w:eastAsia="zh-CN"/>
          </w:rPr>
          <w:t>(三)、航空煤油项目合同管理与法律事务</w:t>
        </w:r>
        <w:r>
          <w:tab/>
        </w:r>
        <w:r>
          <w:fldChar w:fldCharType="begin"/>
        </w:r>
        <w:r>
          <w:instrText xml:space="preserve"> PAGEREF _Toc24796 \h </w:instrText>
        </w:r>
        <w:r>
          <w:fldChar w:fldCharType="separate"/>
        </w:r>
        <w:r>
          <w:t>57</w:t>
        </w:r>
        <w:r>
          <w:fldChar w:fldCharType="end"/>
        </w:r>
      </w:hyperlink>
    </w:p>
    <w:p>
      <w:pPr>
        <w:pStyle w:val="TOC2"/>
        <w:tabs>
          <w:tab w:val="right" w:leader="dot" w:pos="8306"/>
        </w:tabs>
      </w:pPr>
      <w:hyperlink w:anchor="_Toc10129" w:history="1">
        <w:r>
          <w:rPr>
            <w:rFonts w:ascii="仿宋" w:eastAsia="仿宋" w:hAnsi="仿宋" w:cs="仿宋" w:hint="eastAsia"/>
            <w:lang w:eastAsia="zh-CN"/>
          </w:rPr>
          <w:t>(四)、航空煤油项目知识产权保护策略</w:t>
        </w:r>
        <w:r>
          <w:tab/>
        </w:r>
        <w:r>
          <w:fldChar w:fldCharType="begin"/>
        </w:r>
        <w:r>
          <w:instrText xml:space="preserve"> PAGEREF _Toc10129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88"/>
      <w:r>
        <w:rPr>
          <w:rFonts w:ascii="仿宋" w:eastAsia="仿宋" w:hAnsi="仿宋" w:cs="仿宋" w:hint="eastAsia"/>
          <w:sz w:val="28"/>
          <w:lang w:eastAsia="zh-CN"/>
        </w:rPr>
        <w:t>一、航空煤油项目概论</w:t>
      </w:r>
      <w:bookmarkEnd w:id="2"/>
    </w:p>
    <w:p>
      <w:pPr>
        <w:pStyle w:val="Heading2"/>
        <w:rPr>
          <w:rFonts w:ascii="仿宋" w:eastAsia="仿宋" w:hAnsi="仿宋" w:cs="仿宋" w:hint="eastAsia"/>
          <w:lang w:eastAsia="zh-CN"/>
        </w:rPr>
      </w:pPr>
      <w:bookmarkStart w:id="3" w:name="_Toc30485"/>
      <w:r>
        <w:rPr>
          <w:rFonts w:ascii="仿宋" w:eastAsia="仿宋" w:hAnsi="仿宋" w:cs="仿宋" w:hint="eastAsia"/>
          <w:lang w:eastAsia="zh-CN"/>
        </w:rPr>
        <w:t>(一)、航空煤油项目概况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起源追溯至对市场的深入洞察。市场的不断演变与变革为航空煤油项目提供了难得的机遇。当前市场存在的需求缺口和变革的大环境共同构成了航空煤油项目的背景。这个航空煤油项目旨在充分利用市场机遇，填补行业中尚未满足的需求，为客户提供全新的解决方案。市场的变革和需求的增长使得这个航空煤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航空煤油项目名称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航空煤油项目正式命名为航空煤油。这个名称不仅仅是一个标识，更代表了航空煤油项目的核心理念和愿景。它蕴含着航空煤油项目所要解决问题的关键字，具有强烈的表达和辨识度，为航空煤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航空煤油项目目标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核心目标是提供一种全新、高效的解决方案，满足客户日益增长的需求。航空煤油项目追求的不仅仅是满足市场需求，更是在市场中获得卓越的竞争优势。通过不断提升产品或服务的质量和创新水平，航空煤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航空煤油项目范围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全面涵盖了产品研发、制造、市场推广和售后服务，确保从产品设计到最终用户体验的全方位关注。这一全面的航空煤油项目范围是为了确保航空煤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航空煤油项目时间表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航空煤油项目计划在未来18个月内完成，包括研发、测试、市场试点和正式推出等不同阶段。这个时间表的合理设计是为了确保航空煤油项目各个阶段的顺利推进，以便按时交付高质量的成果。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航空煤油项目预算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航空煤油项目总预算估算为XX百万美元，主要分配在研发、市场推广、人员培训和运营等方面。这一充足的预算为航空煤油项目提供了充足的资源，确保航空煤油项目在各个方面都能取得优异的表现。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航空煤油项目风险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航空煤油项目可能面临的风险包括市场接受度低、技术难题、竞争激烈等。航空煤油项目团队已经制定了相应的风险应对计划，通过前瞻性的风险管理，确保航空煤油项目在面对不确定性时能够迅速做出应对。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航空煤油项目团队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航空煤油项目汇聚了一支经验丰富、多领域专业素养的核心团队，确保航空煤油项目在各个方面都能拥有高水平的执行力。团队的协同作战是航空煤油项目成功的关键因素之一。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航空煤油项目背景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航空煤油项目的背景根植于市场对更高效、创新产品的渴望，同时也受到科技发展对行业格局的深刻改变的影响。这为航空煤油项目提供了广阔的发展空间和市场需求。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航空煤油项目现状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截至目前，航空煤油项目已完成市场调研和技术验证，取得了初步的成功。这为航空煤油项目在未来的发展奠定了坚实的基础，为更远大的目标打下了坚实的基石。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342"/>
      <w:r>
        <w:rPr>
          <w:rFonts w:ascii="仿宋" w:eastAsia="仿宋" w:hAnsi="仿宋" w:cs="仿宋" w:hint="eastAsia"/>
          <w:sz w:val="28"/>
          <w:lang w:eastAsia="zh-CN"/>
        </w:rPr>
        <w:t>(二)、航空煤油项目目标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keyword》航空煤油项目首要业务目标是在市场中占据有利地位，实现产品/服务的成功推广和销售。通过不断提升产品质量、创新性，航空煤油项目追求成为行业中的领导者，赢得更多客户的青睐。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在科技迅速发展的时代，航空煤油项目着眼于技术创新。通过持续的研发和技术升级，航空煤油项目旨在推出更具创新性的产品或服务，以满足市场对新鲜、先进解决方案的需求。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为了建立可持续的客户关系，航空煤油项目设定了客户满意度目标。通过提供卓越的产品质量和优质的客户服务，航空煤油项目追求赢得客户的信任和忠诚度，确保他们的满意度达到行业领先水平。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航空煤油项目注重社会责任和可持续发展。通过实施环保、社会责任航空煤油项目，航空煤油项目致力于在经济发展的同时保护环境，促进社会公平，实现可持续经营。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航空煤油项目的团队是实现目标的核心驱动力。因此，航空煤油项目设定了团队发展目标，包括提升团队成员的专业技能、培养领导力，以及搭建协同高效的团队工作氛围。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36"/>
      <w:r>
        <w:rPr>
          <w:rFonts w:ascii="仿宋" w:eastAsia="仿宋" w:hAnsi="仿宋" w:cs="仿宋" w:hint="eastAsia"/>
          <w:sz w:val="28"/>
          <w:lang w:eastAsia="zh-CN"/>
        </w:rPr>
        <w:t>(三)、航空煤油项目提出的理由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航空煤油项目提出的理由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提出源于对市场机遇的深刻洞察。当前市场中存在的需求缺口和行业发展趋势表明，有巨大的商业机会等待被开发。通过准确捕捉市场机遇，航空煤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理念基于对技术创新的信仰。通过持续的研发和技术投入，航空煤油项目有望推出更具创新性的产品或服务。在科技飞速发展的当下，航空煤油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提出是为了增强企业的行业竞争力。通过提升产品或服务的质量和独特性，航空煤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响应了消费者需求的变化。随着社会和科技的不断发展，消费者对产品和服务的需求也在发生变化。通过深入了解并及时回应消费者的新需求，航空煤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航空煤油项目的提出是企业战略发展规划的一部分。在面对日益激烈的市场竞争和不断变化的商业环境中，航空煤油项目作为企业战略的一环，旨在为企业开辟新的增长领域，巩固企业在行业中的地位。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提出不仅仅是基于商业考量，还注重社会责任。通过推出环保、社会责任等方面的航空煤油项目，航空煤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航空煤油项目的提出反映了对利益相关者期望的关注。包括客户、员工、投资者等利益相关者在企业发展中都有着各自的期望，航空煤油项目力求在满足这些期望的同时，取得更大的共赢。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852"/>
      <w:r>
        <w:rPr>
          <w:rFonts w:ascii="仿宋" w:eastAsia="仿宋" w:hAnsi="仿宋" w:cs="仿宋" w:hint="eastAsia"/>
          <w:sz w:val="28"/>
          <w:lang w:eastAsia="zh-CN"/>
        </w:rPr>
        <w:t>(四)、航空煤油项目意义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在实施航空煤油项目的过程中，我们不仅仅是在追逐商业成功，更是为企业和社会的多个层面创造了深远的意义。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首要意义在于提升企业的市场竞争力。通过持续的创新和对产品质量的高标准要求，航空煤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煤油项目的推进将促使行业技术水平的提升。通过引入先进技术和创新性解决方案，航空煤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煤油项目不仅创造了大量就业机会，提高了就业水平，还注重社会责任和环保。通过参与社会公益事业和推动环保航空煤油项目，航空煤油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综合而言，航空煤油项目意义重大，不仅推动了企业的发展，也为行业和社会的进步贡献了积极力量。这是一个全面而深刻的影响，将在未来产生可持续的正面效应。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934"/>
      <w:r>
        <w:rPr>
          <w:rFonts w:ascii="仿宋" w:eastAsia="仿宋" w:hAnsi="仿宋" w:cs="仿宋" w:hint="eastAsia"/>
          <w:sz w:val="28"/>
          <w:lang w:eastAsia="zh-CN"/>
        </w:rPr>
        <w:t>(五)、航空煤油项目背景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在当今迅猛发展的商业环境中，航空煤油项目的动因根植于对多方面因素的审慎考量。这个航空煤油项目的提出并非孤立的决策，而是对企业所处背景深入思考的产物。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市场的不断演变是航空煤油项目背后的首要原因。科技的迅速发展和全球市场的快速变化使得企业必须灵活应对。航空煤油项目应运而生，旨在通过创新性的解决方案迎合市场的多变需求，赢得竞争中的先机。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竞争的激烈程度也是航空煤油项目背景中不可忽视的一环。企业需要在激烈竞争中脱颖而出，为此，航空煤油项目致力于打破常规，提供独特的价值主张，以吸引客户并确保市场份额的增长。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技术的迅速发展为企业带来了机遇与挑战。作为航空煤油项目启动的背景之一，对新兴技术的应用将有助于提升企业的技术水平，使其在不断演进的商业环境中保持竞争优势。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此外，社会对企业责任的期望也在逐渐升高。航空煤油项目充分融入了社会责任的理念，通过可持续经营和社会公益航空煤油项目，企图为社会贡献一份力量，在商业成功的同时关注社会价值。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424"/>
      <w:r>
        <w:rPr>
          <w:rFonts w:ascii="仿宋" w:eastAsia="仿宋" w:hAnsi="仿宋" w:cs="仿宋" w:hint="eastAsia"/>
          <w:sz w:val="28"/>
          <w:lang w:eastAsia="zh-CN"/>
        </w:rPr>
        <w:t>二、航空煤油项目绩效评估</w:t>
      </w:r>
      <w:bookmarkEnd w:id="8"/>
    </w:p>
    <w:p>
      <w:pPr>
        <w:pStyle w:val="Heading2"/>
        <w:rPr>
          <w:rFonts w:ascii="仿宋" w:eastAsia="仿宋" w:hAnsi="仿宋" w:cs="仿宋" w:hint="eastAsia"/>
          <w:lang w:eastAsia="zh-CN"/>
        </w:rPr>
      </w:pPr>
      <w:bookmarkStart w:id="9" w:name="_Toc1102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项目中，我们设计了一套全面的绩效评估指标，以确保航空煤油项目的可控和成功交付。这些指标跨足航空煤油项目目标、成本、进度和质量等多个维度，为我们提供了全面洞察航空煤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目标达成率是我们关注的首要指标。我们设定了明确的目标，并通过定期监测和评估，迅速发现并应对潜在的目标偏差。这为航空煤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成本绩效是另一个核心关注点。通过实际成本与预算成本的对比分析，我们深入了解成本差异的原因，及时调整资源分配，保持航空煤油项目在经济效益方面的合理水平。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进度作为关键的绩效指标之一，得到了精心的关注。我们制定了详细的航空煤油项目进度计划，并设立了进度符合度指标，确保实际进度与计划进度保持一致。这使我们能够快速发现和解决潜在的进度问题，保持航空煤油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航空煤油项目绩效的不可或缺的一环。我们引入了一系列的质量标准和客户满意度指标，以确保航空煤油项目交付的成果在质量上达到或超越预期水平。通过持续监测这些指标，我们努力提升航空煤油项目整体质量水平，为航空煤油项目的成功交付提供有力保障。通过这些科学且全面的绩效评估，我们能够更好地引导航空煤油项目的持续改进，确保航空煤油项目目标的顺利达成。</w:t>
      </w:r>
    </w:p>
    <w:p>
      <w:pPr>
        <w:pStyle w:val="Heading2"/>
        <w:ind w:firstLine="560" w:firstLineChars="200"/>
        <w:rPr>
          <w:rFonts w:ascii="仿宋" w:eastAsia="仿宋" w:hAnsi="仿宋" w:cs="仿宋" w:hint="eastAsia"/>
          <w:sz w:val="28"/>
          <w:lang w:eastAsia="zh-CN"/>
        </w:rPr>
      </w:pPr>
      <w:bookmarkStart w:id="10" w:name="_Toc2479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绩效评估是航空煤油项目中的关键环节，为确保航空煤油项目达到预期目标，我们采用了多层次、多维度的绩效评估方法。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煤油项目的战略目标对齐，确保每个决策和行动都与航空煤油项目整体目标保持一致。团队会定期召开战略对齐会议，审视当前工作与航空煤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煤油项目进度、质量、成本和风险等方面。这些指标通过数据收集和分析，为航空煤油项目管理团队提供了客观的评估依据。例如，我们通过航空煤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绩效评估不仅仅停留在航空煤油项目内部，还考虑了航空煤油项目对外部环境的影响。我们定期进行干系人满意度调查，以了解各利益相关方对航空煤油项目的期望和满意度，并及时做出调整。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这种多层次、多角度的绩效评估方法，使得我们能够全面了解航空煤油项目的运行状态，及时做出调整，确保航空煤油项目在不断变化的环境中保持稳健前行。</w:t>
      </w:r>
    </w:p>
    <w:p>
      <w:pPr>
        <w:pStyle w:val="Heading2"/>
        <w:ind w:firstLine="560" w:firstLineChars="200"/>
        <w:rPr>
          <w:rFonts w:ascii="仿宋" w:eastAsia="仿宋" w:hAnsi="仿宋" w:cs="仿宋" w:hint="eastAsia"/>
          <w:sz w:val="28"/>
          <w:lang w:eastAsia="zh-CN"/>
        </w:rPr>
      </w:pPr>
      <w:bookmarkStart w:id="11" w:name="_Toc2095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为了确保航空煤油项目的有效管理和不断优化，我们采用了精心设计的绩效评估周期。这个周期旨在实现灵活、实时和全面的评估，以适应航空煤油项目执行中的各种挑战。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煤油项目的不同需求，分为短期、中期和长期。短期评估关注每个迭代或工作周期，以及时发现和解决当前任务中的问题。中期评估涵盖几个迭代，深入了解整体航空煤油项目的趋势和性能。长期评估则着眼于整个航空煤油项目阶段，确保航空煤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煤油项目管理工具和协作平台，团队成员能够随时更新和分享航空煤油项目数据。这种实时性的反馈机制使我们能够及时察觉潜在问题，快速调整，保持航空煤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航空煤油项目的决策制定密不可分。每个周期的航空煤油项目回顾会议成为集体总结经验、识别问题深层次原因并找到创新解决方案的平台。这种定期的反思与调整机制使航空煤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422"/>
      <w:r>
        <w:rPr>
          <w:rFonts w:ascii="仿宋" w:eastAsia="仿宋" w:hAnsi="仿宋" w:cs="仿宋" w:hint="eastAsia"/>
          <w:sz w:val="28"/>
          <w:lang w:eastAsia="zh-CN"/>
        </w:rPr>
        <w:t>三、航空煤油项目建设单位说明</w:t>
      </w:r>
      <w:bookmarkEnd w:id="12"/>
    </w:p>
    <w:p>
      <w:pPr>
        <w:pStyle w:val="Heading2"/>
        <w:rPr>
          <w:rFonts w:ascii="仿宋" w:eastAsia="仿宋" w:hAnsi="仿宋" w:cs="仿宋" w:hint="eastAsia"/>
          <w:lang w:eastAsia="zh-CN"/>
        </w:rPr>
      </w:pPr>
      <w:bookmarkStart w:id="13" w:name="_Toc26924"/>
      <w:r>
        <w:rPr>
          <w:rFonts w:ascii="仿宋" w:eastAsia="仿宋" w:hAnsi="仿宋" w:cs="仿宋" w:hint="eastAsia"/>
          <w:lang w:eastAsia="zh-CN"/>
        </w:rPr>
        <w:t>(一)、航空煤油项目承办单位基本情况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67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煤油项目承办单位的XXXX，我们着眼于实现可持续的经济效益。通过技术创新和解决方案的提供，公司预计在航空煤油项目执行期间将获得可观的收入增长。这一收入来源主要包括航空煤油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同时，我们注重成本控制和效率提升，以确保航空煤油项目的可持续盈利。透过精细的管理和资源优化，公司期望实现航空煤油项目利润最大化。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煤油项目实施进行全面的投资评估，包括航空煤油项目启动阶段的资金投入和后续运营成本。通过对航空煤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煤油项目实施过程中具备足够的资金流动性，公司将进行详尽的现金流分析。这包括资金需求的合理预测、航空煤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136"/>
      <w:r>
        <w:rPr>
          <w:rFonts w:ascii="仿宋" w:eastAsia="仿宋" w:hAnsi="仿宋" w:cs="仿宋" w:hint="eastAsia"/>
          <w:sz w:val="28"/>
          <w:lang w:eastAsia="zh-CN"/>
        </w:rPr>
        <w:t>四、航空煤油项目危机管理</w:t>
      </w:r>
      <w:bookmarkEnd w:id="15"/>
    </w:p>
    <w:p>
      <w:pPr>
        <w:pStyle w:val="Heading2"/>
        <w:rPr>
          <w:rFonts w:ascii="仿宋" w:eastAsia="仿宋" w:hAnsi="仿宋" w:cs="仿宋" w:hint="eastAsia"/>
          <w:lang w:eastAsia="zh-CN"/>
        </w:rPr>
      </w:pPr>
      <w:bookmarkStart w:id="16" w:name="_Toc331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项目危机管理中，危机预警与识别是确保航空煤油项目稳健运行的核心步骤。通过建立全面的监测机制，航空煤油项目团队旨在及时发现和理解潜在的风险和危机因素，以便采取及时的预防和应对措施，确保航空煤油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首先，通过深入的风险评估，航空煤油项目团队全面分析了整个航空煤油项目和各个阶段可能存在的威胁。这包括准确评估每个潜在风险的发生概率和可能影响的程度，为后续危机预警提供了有力支持。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煤油项目团队着重于明确定义航空煤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煤油项目进展的持续监控，团队能够及时发现潜在问题并作出迅速反应。航空煤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在这一阶段，团队的专业素养和反应速度将发挥至关重要的作用，以确保潜在危机能够在初期得到有效的处理，最大程度地减轻负面影响。通过危机预警与识别，航空煤油项目得以更有序、可控地推进。</w:t>
      </w:r>
    </w:p>
    <w:p>
      <w:pPr>
        <w:pStyle w:val="Heading2"/>
        <w:ind w:firstLine="560" w:firstLineChars="200"/>
        <w:rPr>
          <w:rFonts w:ascii="仿宋" w:eastAsia="仿宋" w:hAnsi="仿宋" w:cs="仿宋" w:hint="eastAsia"/>
          <w:sz w:val="28"/>
          <w:lang w:eastAsia="zh-CN"/>
        </w:rPr>
      </w:pPr>
      <w:bookmarkStart w:id="17" w:name="_Toc547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在危机发生时，航空煤油项目团队立即行动，成立了应急小组。该小组的任务是迅速制定并实施紧急应对措施，以最小化潜在损失。以下是采取的主要措施：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暂停航空煤油项目进度：为遏制危机蔓延，航空煤油项目暂时停止进行，以便全面评估当前状况。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资源重新分配：重新评估航空煤油项目资源的分配，确保最大限度地减小损失。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实时沟通：与关键利益相关者建立实时沟通机制，向他们传递航空煤油项目危机的实际状况，保障航空煤油项目核心利益。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在紧急应对的同时，航空煤油项目团队强调了团队协作和有效沟通的重要性。以下是团队协作的关键举措：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信息共享机制：建立了信息共享平台，确保团队成员能够及时获取航空煤油项目危机的实时信息。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领导者沟通：航空煤油项目领导者通过定期会议和即时沟通工具，指导团队应对危机，保持团队稳定运行。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随着危机得到初步控制，航空煤油项目团队转向制定恢复计划，以确保航空煤油项目能够从中迅速恢复。主要恢复计划包括：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修复受损的进度计划：重新评估航空煤油项目进度，制定修复计划，确保航空煤油项目尽快回归正常进程。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重新调整资源分配：优化资源分配，确保航空煤油项目在有限资源下高效运转。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风险管理机制加强：对航空煤油项目风险进行全面评估，制定更强化的风险管理策略，以预防未来可能的危机。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https://d.book118.com/267165125061006045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97D14"/>
    <w:rsid w:val="7FA97D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6512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2024-02-23T09:10:00Z</dcterms:created>
  <dcterms:modified xsi:type="dcterms:W3CDTF">2024-02-23T09:10:31Z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0B468A3016AE44C3AB2174F6098FEC75_11</vt:lpwstr>
  </property>
  <property fmtid="{D5CDD505-2E9C-101B-9397-08002B2CF9AE}" pid="3" name="KSOProductBuildVer">
    <vt:lpwstr>2052-12.1.0.16250</vt:lpwstr>
  </property>
</Properties>
</file>