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60BD0E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E58F2C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D0C52E2"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CD493DA" w14:textId="77777777">
                          <w:pPr>
                            <w:pStyle w:val="NoSpacing"/>
                            <w:jc w:val="right"/>
                            <w:rPr>
                              <w:color w:val="595959" w:themeColor="text1" w:themeTint="A6"/>
                              <w:sz w:val="32"/>
                              <w:szCs w:val="32"/>
                            </w:rPr>
                          </w:pPr>
                          <w:sdt>
                            <w:sdtPr>
                              <w:rPr>
                                <w:color w:val="595959" w:themeColor="text1" w:themeTint="A6"/>
                                <w:sz w:val="32"/>
                                <w:szCs w:val="32"/>
                              </w:rPr>
                              <w:alias w:val="摘要"/>
                              <w:id w:val="2075279266"/>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85423153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82F1BB4"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246C18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37931169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50D627E"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5656D4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F1DA86A"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FD2B4C2"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16D76E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F7762A5"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2102EE9"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1E44CD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E65277A"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9A873D3"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E702CE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077B686"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BA1D7EC"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AE536C6"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6733E8F"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E33B00B"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FF56366"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3F30BE2"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E1BB00C"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73D991E"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1280F29"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8DA43B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26909655"/>
        <w:docPartObj>
          <w:docPartGallery w:val="Table of Contents"/>
          <w:docPartUnique/>
        </w:docPartObj>
      </w:sdtPr>
      <w:sdtEndPr>
        <w:rPr>
          <w:b/>
          <w:bCs/>
        </w:rPr>
      </w:sdtEndPr>
      <w:sdtContent>
        <w:p w:rsidR="00483551" w:rsidRPr="00913CD1" w:rsidP="00457322" w14:paraId="78651A5F"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9B1AC9D"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037F7DA"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E2C207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DE74164"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BC454F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5FC9E6A"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75606C6"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A4EB19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80001FD"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35924CB"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DE5707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61759B9"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8D9CA4C"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632B961"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2FE63B3"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443C356"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6A99701"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312D641"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4B27419"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D1CBFEB"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2FB763C"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91558559"/>
        <w:docPartObj>
          <w:docPartGallery w:val="Table of Contents"/>
          <w:docPartUnique/>
        </w:docPartObj>
      </w:sdtPr>
      <w:sdtEndPr>
        <w:rPr>
          <w:b/>
          <w:bCs/>
        </w:rPr>
      </w:sdtEndPr>
      <w:sdtContent>
        <w:p w:rsidR="00483551" w:rsidRPr="00913CD1" w:rsidP="00457322" w14:paraId="53F3A9CC"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5C5D452"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16F262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0169FBF"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EFB4178"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80B85B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D149CC3"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ACEA6EE"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4E6B3E1"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18F9A27"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D1994B9"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96B4CC7"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46D6ABF"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4A51647"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C54630E"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C68F1F1"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1168CEF"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9297342"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6377AEC"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973A8AA"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51A8867"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5EFC0FE"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76075404"/>
        <w:docPartObj>
          <w:docPartGallery w:val="Table of Contents"/>
          <w:docPartUnique/>
        </w:docPartObj>
      </w:sdtPr>
      <w:sdtEndPr>
        <w:rPr>
          <w:b/>
          <w:bCs/>
        </w:rPr>
      </w:sdtEndPr>
      <w:sdtContent>
        <w:p w:rsidR="00483551" w:rsidRPr="00913CD1" w:rsidP="00457322" w14:paraId="19CBA77E"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4E550BC"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C570C78"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2863F13"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32E697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6909820"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428EFAC"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17F707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10ACDBD"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683A83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3D86C85"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0C7E270"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F46BE66"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803357B"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E279523"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F91374F"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1039223"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10A2AA6"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E12E55D"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CF1E86" w14:paraId="65F6106D" w14:textId="24985167">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铅氧化物项目可行性分析报告编制的目的是为了对拟建项目进行全面的评估和论证，以确定该项目在技术、经济、社会和环境等方面的可行性和合理性。通过编制可行性分析报告，可以为企业或投资者提供决策依据，减少投资风险，提高项目的成功率和经济效益。</w:t>
      </w:r>
      <w:r>
        <w:rPr>
          <w:rFonts w:ascii="仿宋" w:eastAsia="仿宋" w:hAnsi="仿宋"/>
          <w:sz w:val="28"/>
        </w:rPr>
        <w:br/>
      </w:r>
      <w:r>
        <w:rPr>
          <w:rFonts w:ascii="仿宋" w:eastAsia="仿宋" w:hAnsi="仿宋"/>
          <w:sz w:val="28"/>
        </w:rPr>
        <w:t>具体来说，铅氧化物项目可行性分析报告编制的意义包括：</w:t>
      </w:r>
      <w:r>
        <w:rPr>
          <w:rFonts w:ascii="仿宋" w:eastAsia="仿宋" w:hAnsi="仿宋"/>
          <w:sz w:val="28"/>
        </w:rPr>
        <w:br/>
        <w:t xml:space="preserve">    1.</w:t>
      </w:r>
      <w:r>
        <w:rPr>
          <w:rFonts w:ascii="仿宋" w:eastAsia="仿宋" w:hAnsi="仿宋"/>
          <w:sz w:val="28"/>
        </w:rPr>
        <w:t>明确项目目标：通过分析报告，可以明确项目的建设规模、产品方案、技术路线、设备选型、投资估算等核心内容，确保项目目标与企业发展战略相一致。</w:t>
      </w:r>
      <w:r>
        <w:rPr>
          <w:rFonts w:ascii="仿宋" w:eastAsia="仿宋" w:hAnsi="仿宋"/>
          <w:sz w:val="28"/>
        </w:rPr>
        <w:br/>
        <w:t xml:space="preserve">    2.</w:t>
      </w:r>
      <w:r>
        <w:rPr>
          <w:rFonts w:ascii="仿宋" w:eastAsia="仿宋" w:hAnsi="仿宋"/>
          <w:sz w:val="28"/>
        </w:rPr>
        <w:t>评估项目风险：对项目的市场风险、技术风险、财务风险、环境风险等进行全面评估，识别潜在风险点，并提出相应的应对措施，降低投资风险。</w:t>
      </w:r>
      <w:r>
        <w:rPr>
          <w:rFonts w:ascii="仿宋" w:eastAsia="仿宋" w:hAnsi="仿宋"/>
          <w:sz w:val="28"/>
        </w:rPr>
        <w:br/>
        <w:t xml:space="preserve">    3.</w:t>
      </w:r>
      <w:r>
        <w:rPr>
          <w:rFonts w:ascii="仿宋" w:eastAsia="仿宋" w:hAnsi="仿宋"/>
          <w:sz w:val="28"/>
        </w:rPr>
        <w:t>优化项目方案：通过对不同技术方案、设备选型、建设规模、产品方案等进行比较和优化，确保项目在技术上先进可行，经济上合理高效。</w:t>
      </w:r>
      <w:r>
        <w:rPr>
          <w:rFonts w:ascii="仿宋" w:eastAsia="仿宋" w:hAnsi="仿宋"/>
          <w:sz w:val="28"/>
        </w:rPr>
        <w:br/>
        <w:t xml:space="preserve">    4.</w:t>
      </w:r>
      <w:r>
        <w:rPr>
          <w:rFonts w:ascii="仿宋" w:eastAsia="仿宋" w:hAnsi="仿宋"/>
          <w:sz w:val="28"/>
        </w:rPr>
        <w:t>保障投资效益：通过详细的财务分析，评估项目的盈利能力、清偿能力、资金流动性和财务生存能力，保障投资者的利益和项目的长期稳定运行。</w:t>
      </w:r>
    </w:p>
    <w:p w:rsidR="00CF1E86" w14:textId="24985167">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符合法律法规：确保项目在规划、建设、运营等各个阶段符合国家和地方的法律法规要求，避免因违规而产生的经济损失和法律风险。</w:t>
      </w:r>
      <w:r>
        <w:rPr>
          <w:rFonts w:ascii="仿宋" w:eastAsia="仿宋" w:hAnsi="仿宋"/>
          <w:sz w:val="28"/>
        </w:rPr>
        <w:br/>
        <w:t xml:space="preserve">    6.</w:t>
      </w:r>
      <w:r>
        <w:rPr>
          <w:rFonts w:ascii="仿宋" w:eastAsia="仿宋" w:hAnsi="仿宋"/>
          <w:sz w:val="28"/>
        </w:rPr>
        <w:t>促进可持续发展：通过对项目对环境的影响进行评估，提出环境保护措施和节能减排方案，确保项目符合可持续发展要求，减少对环境的不利影响。</w:t>
      </w:r>
      <w:r>
        <w:rPr>
          <w:rFonts w:ascii="仿宋" w:eastAsia="仿宋" w:hAnsi="仿宋"/>
          <w:sz w:val="28"/>
        </w:rPr>
        <w:br/>
        <w:t xml:space="preserve">    7.</w:t>
      </w:r>
      <w:r>
        <w:rPr>
          <w:rFonts w:ascii="仿宋" w:eastAsia="仿宋" w:hAnsi="仿宋"/>
          <w:sz w:val="28"/>
        </w:rPr>
        <w:t>提高竞争力：通过优化项目方案，提高产品竞争力，增强企业的市场适应能力和抗风险能力，促进企业的长远发展。</w:t>
      </w:r>
      <w:r>
        <w:rPr>
          <w:rFonts w:ascii="仿宋" w:eastAsia="仿宋" w:hAnsi="仿宋"/>
          <w:sz w:val="28"/>
        </w:rPr>
        <w:br/>
      </w:r>
      <w:r>
        <w:rPr>
          <w:rFonts w:ascii="仿宋" w:eastAsia="仿宋" w:hAnsi="仿宋"/>
          <w:sz w:val="28"/>
        </w:rPr>
        <w:t>综上所述，铅氧化物项目可行性分析报告的编制对于项目的成功实施和企业的长远发展具有重要意义，能够为决策者提供科学、客观的依据，确保项目在技术、经济、社会和环境等方面的可行性和可持续性。</w:t>
      </w:r>
    </w:p>
    <w:p w:rsidR="009D1637" w:rsidRPr="00913CD1" w:rsidP="00457322" w14:paraId="2BE11850"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56E926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DF41F83"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969BC2F"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386517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943DE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BBC7D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92DCB6E"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CE231A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C977C5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A8A7AB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D9369A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B49AA20"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41061C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3839BB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AFA349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BC169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5FC9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653AF2D"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23741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7AFE4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1D948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7C08D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10CF0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866CE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AFDC1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3E397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项目建设。</w:t>
      </w:r>
    </w:p>
    <w:p w:rsidR="009D1637" w:rsidRPr="00913CD1" w:rsidP="00457322" w14:paraId="3D3E38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w:t>
      </w:r>
    </w:p>
    <w:p w:rsidR="009D1637" w:rsidRPr="00913CD1" w:rsidP="00457322" w14:paraId="170424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4F6DD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DA766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A2546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3116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EC879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BE106F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2D4F3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铅氧化物产品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E893B7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铅氧化物</w:t>
      </w:r>
      <w:r w:rsidRPr="00913CD1">
        <w:rPr>
          <w:rFonts w:ascii="仿宋" w:eastAsia="仿宋" w:hAnsi="仿宋"/>
        </w:rPr>
        <w:t>项目绪论</w:t>
      </w:r>
      <w:bookmarkEnd w:id="4"/>
    </w:p>
    <w:p w:rsidR="009D1637" w:rsidRPr="00913CD1" w:rsidP="00457322" w14:paraId="31BBD1D3"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铅氧化物</w:t>
      </w:r>
      <w:r w:rsidRPr="00913CD1">
        <w:rPr>
          <w:rFonts w:ascii="仿宋" w:eastAsia="仿宋" w:hAnsi="仿宋"/>
        </w:rPr>
        <w:t>项目名称及建设性质</w:t>
      </w:r>
      <w:bookmarkEnd w:id="5"/>
    </w:p>
    <w:p w:rsidR="009D1637" w:rsidRPr="00913CD1" w:rsidP="00457322" w14:paraId="0D6D6A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项目名称</w:t>
      </w:r>
    </w:p>
    <w:p w:rsidR="009D1637" w:rsidRPr="00913CD1" w:rsidP="00457322" w14:paraId="39AD3B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w:t>
      </w:r>
    </w:p>
    <w:p w:rsidR="009D1637" w:rsidRPr="00913CD1" w:rsidP="00457322" w14:paraId="45BD74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项目建设性质</w:t>
      </w:r>
    </w:p>
    <w:p w:rsidR="009D1637" w:rsidRPr="00913CD1" w:rsidP="00457322" w14:paraId="103785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铅氧化物</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D174681"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铅氧化物</w:t>
      </w:r>
      <w:r w:rsidRPr="00913CD1">
        <w:rPr>
          <w:rFonts w:ascii="仿宋" w:eastAsia="仿宋" w:hAnsi="仿宋"/>
        </w:rPr>
        <w:t>项目承办单位</w:t>
      </w:r>
      <w:bookmarkEnd w:id="6"/>
    </w:p>
    <w:p w:rsidR="009D1637" w:rsidRPr="00913CD1" w:rsidP="00457322" w14:paraId="40F886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项目实施主体</w:t>
      </w:r>
    </w:p>
    <w:p w:rsidR="009D1637" w:rsidRPr="00913CD1" w:rsidP="00457322" w14:paraId="19591C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AB3B2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AC56F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项目信息。</w:t>
      </w:r>
    </w:p>
    <w:p w:rsidR="009D1637" w:rsidRPr="00913CD1" w:rsidP="00457322" w14:paraId="73630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84CE6F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94568DE"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6D5165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7C7E89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B32DDF7"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铅氧化物</w:t>
      </w:r>
      <w:r w:rsidRPr="00913CD1">
        <w:rPr>
          <w:rFonts w:ascii="仿宋" w:eastAsia="仿宋" w:hAnsi="仿宋"/>
        </w:rPr>
        <w:t>项目定位及建设理由</w:t>
      </w:r>
      <w:bookmarkEnd w:id="7"/>
    </w:p>
    <w:p w:rsidR="00CF1E86" w14:paraId="697A4942" w14:textId="3FE656F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铅氧化物项目可行性分析报告中的项目定位及建设理由应明确以下几点：</w:t>
      </w:r>
      <w:r>
        <w:rPr>
          <w:rFonts w:ascii="仿宋" w:eastAsia="仿宋" w:hAnsi="仿宋"/>
          <w:sz w:val="28"/>
        </w:rPr>
        <w:br/>
        <w:t xml:space="preserve">    1.</w:t>
      </w:r>
      <w:r>
        <w:rPr>
          <w:rFonts w:ascii="仿宋" w:eastAsia="仿宋" w:hAnsi="仿宋"/>
          <w:sz w:val="28"/>
        </w:rPr>
        <w:t>市场定位：分析目标市场，确定产品或服务的市场定位，满足特定客户群体的需求。</w:t>
      </w:r>
      <w:r>
        <w:rPr>
          <w:rFonts w:ascii="仿宋" w:eastAsia="仿宋" w:hAnsi="仿宋"/>
          <w:sz w:val="28"/>
        </w:rPr>
        <w:br/>
        <w:t xml:space="preserve">    2.</w:t>
      </w:r>
      <w:r>
        <w:rPr>
          <w:rFonts w:ascii="仿宋" w:eastAsia="仿宋" w:hAnsi="仿宋"/>
          <w:sz w:val="28"/>
        </w:rPr>
        <w:t>技术优势：说明项目采用的技术是否具有创新性、领先性，是否能够提高生产效率或产品质量。</w:t>
      </w:r>
      <w:r>
        <w:rPr>
          <w:rFonts w:ascii="仿宋" w:eastAsia="仿宋" w:hAnsi="仿宋"/>
          <w:sz w:val="28"/>
        </w:rPr>
        <w:br/>
        <w:t xml:space="preserve">    3.</w:t>
      </w:r>
      <w:r>
        <w:rPr>
          <w:rFonts w:ascii="仿宋" w:eastAsia="仿宋" w:hAnsi="仿宋"/>
          <w:sz w:val="28"/>
        </w:rPr>
        <w:t>资源优势：描述项目在原材料、人力资源、地理位置等方面的优势，以及这些优势如何转化为竞争优势。</w:t>
      </w:r>
      <w:r>
        <w:rPr>
          <w:rFonts w:ascii="仿宋" w:eastAsia="仿宋" w:hAnsi="仿宋"/>
          <w:sz w:val="28"/>
        </w:rPr>
        <w:br/>
        <w:t xml:space="preserve">    4.</w:t>
      </w:r>
      <w:r>
        <w:rPr>
          <w:rFonts w:ascii="仿宋" w:eastAsia="仿宋" w:hAnsi="仿宋"/>
          <w:sz w:val="28"/>
        </w:rPr>
        <w:t>经济合理性：评估项目的经济效益，包括成本分析、收益预测和投资回报率等，确保项目在经济上是可行和合理的。</w:t>
      </w:r>
      <w:r>
        <w:rPr>
          <w:rFonts w:ascii="仿宋" w:eastAsia="仿宋" w:hAnsi="仿宋"/>
          <w:sz w:val="28"/>
        </w:rPr>
        <w:br/>
        <w:t xml:space="preserve">    5.</w:t>
      </w:r>
    </w:p>
    <w:p w:rsidR="00CF1E86" w14:textId="3FE656FC">
      <w:pPr>
        <w:ind w:firstLine="561"/>
      </w:pPr>
      <w:r>
        <w:rPr>
          <w:rFonts w:ascii="仿宋" w:eastAsia="仿宋" w:hAnsi="仿宋"/>
          <w:sz w:val="28"/>
        </w:rPr>
        <w:t>环境影响：分析项目对环境的影响，包括污染排放、资源消耗等，并提出相应的环境保护措施。</w:t>
      </w:r>
      <w:r>
        <w:rPr>
          <w:rFonts w:ascii="仿宋" w:eastAsia="仿宋" w:hAnsi="仿宋"/>
          <w:sz w:val="28"/>
        </w:rPr>
        <w:br/>
        <w:t xml:space="preserve">    6.</w:t>
      </w:r>
      <w:r>
        <w:rPr>
          <w:rFonts w:ascii="仿宋" w:eastAsia="仿宋" w:hAnsi="仿宋"/>
          <w:sz w:val="28"/>
        </w:rPr>
        <w:t>社会效益：探讨项目对当地社会发展的积极影响，如创造就业机会、促进经济增长等。</w:t>
      </w:r>
      <w:r>
        <w:rPr>
          <w:rFonts w:ascii="仿宋" w:eastAsia="仿宋" w:hAnsi="仿宋"/>
          <w:sz w:val="28"/>
        </w:rPr>
        <w:br/>
        <w:t xml:space="preserve">    7.</w:t>
      </w:r>
      <w:r>
        <w:rPr>
          <w:rFonts w:ascii="仿宋" w:eastAsia="仿宋" w:hAnsi="仿宋"/>
          <w:sz w:val="28"/>
        </w:rPr>
        <w:t>政策支持：研究项目是否符合国家和地方的政策导向，是否能够享受税收优惠、财政补贴等政策支持。</w:t>
      </w:r>
      <w:r>
        <w:rPr>
          <w:rFonts w:ascii="仿宋" w:eastAsia="仿宋" w:hAnsi="仿宋"/>
          <w:sz w:val="28"/>
        </w:rPr>
        <w:br/>
        <w:t xml:space="preserve">    8.</w:t>
      </w:r>
      <w:r>
        <w:rPr>
          <w:rFonts w:ascii="仿宋" w:eastAsia="仿宋" w:hAnsi="仿宋"/>
          <w:sz w:val="28"/>
        </w:rPr>
        <w:t>风险评估：识别项目可能面临的各种风险，如市场风险、技术风险、财务风险等，并提出应对策略。</w:t>
      </w:r>
      <w:r>
        <w:rPr>
          <w:rFonts w:ascii="仿宋" w:eastAsia="仿宋" w:hAnsi="仿宋"/>
          <w:sz w:val="28"/>
        </w:rPr>
        <w:br/>
        <w:t xml:space="preserve">    9.</w:t>
      </w:r>
      <w:r>
        <w:rPr>
          <w:rFonts w:ascii="仿宋" w:eastAsia="仿宋" w:hAnsi="仿宋"/>
          <w:sz w:val="28"/>
        </w:rPr>
        <w:t>项目必要性：论证项目在填补市场空白、满足社会需求、推动行业发展等方面的必要性。</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结论与建议：基于上述分析，得出项目是否可行的结论，并提出相应的建议。</w:t>
      </w:r>
    </w:p>
    <w:p w:rsidR="009D1637" w:rsidRPr="00913CD1" w:rsidP="00457322" w14:paraId="135964F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783E2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999EE1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150AE2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F35929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铅氧化物</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54579D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铅氧化物</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55FA53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铅氧化物</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152EC3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53D49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B37E5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A7C4F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DF34D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项目功能、盈利性等</w:t>
      </w:r>
    </w:p>
    <w:p w:rsidR="007D3AEE" w:rsidRPr="00913CD1" w:rsidP="00457322" w14:paraId="49DF8C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022594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0C79E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5067D4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项目建设的可行性和效益的合理性。</w:t>
      </w:r>
    </w:p>
    <w:p w:rsidR="009D1637" w:rsidRPr="00913CD1" w:rsidP="00457322" w14:paraId="450228D3"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铅氧化物</w:t>
      </w:r>
      <w:r w:rsidRPr="00913CD1">
        <w:rPr>
          <w:rFonts w:ascii="仿宋" w:eastAsia="仿宋" w:hAnsi="仿宋"/>
        </w:rPr>
        <w:t>项目建设选址</w:t>
      </w:r>
      <w:bookmarkEnd w:id="9"/>
    </w:p>
    <w:p w:rsidR="009D1637" w:rsidRPr="00913CD1" w:rsidP="00457322" w14:paraId="7EE4FA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项目选址及规划</w:t>
      </w:r>
    </w:p>
    <w:p w:rsidR="009D1637" w:rsidRPr="00913CD1" w:rsidP="00457322" w14:paraId="3167DDE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项目的建设。</w:t>
      </w:r>
    </w:p>
    <w:p w:rsidR="009D1637" w:rsidRPr="00913CD1" w:rsidP="00457322" w14:paraId="78B974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项目背景及选址理由</w:t>
      </w:r>
    </w:p>
    <w:p w:rsidR="009D1637" w:rsidRPr="00913CD1" w:rsidP="00457322" w14:paraId="7DC02D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项目背景</w:t>
      </w:r>
    </w:p>
    <w:p w:rsidR="00CF1E86" w14:paraId="509EAC91" w14:textId="60F68FB9">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铅氧化物项目可行性分析报告中的项目背景通常包括以下内容：</w:t>
      </w:r>
      <w:r>
        <w:rPr>
          <w:rFonts w:ascii="仿宋" w:eastAsia="仿宋" w:hAnsi="仿宋"/>
          <w:sz w:val="28"/>
        </w:rPr>
        <w:br/>
        <w:t xml:space="preserve">    1.</w:t>
      </w:r>
      <w:r>
        <w:rPr>
          <w:rFonts w:ascii="仿宋" w:eastAsia="仿宋" w:hAnsi="仿宋"/>
          <w:sz w:val="28"/>
        </w:rPr>
        <w:t>项目概述：简要介绍项目的目的、性质、规模和预期目标。</w:t>
      </w:r>
      <w:r>
        <w:rPr>
          <w:rFonts w:ascii="仿宋" w:eastAsia="仿宋" w:hAnsi="仿宋"/>
          <w:sz w:val="28"/>
        </w:rPr>
        <w:br/>
        <w:t xml:space="preserve">    2.</w:t>
      </w:r>
      <w:r>
        <w:rPr>
          <w:rFonts w:ascii="仿宋" w:eastAsia="仿宋" w:hAnsi="仿宋"/>
          <w:sz w:val="28"/>
        </w:rPr>
        <w:t>市场需求分析：分析目标产品或服务的市场供需情况、价格趋势、竞争格局等。</w:t>
      </w:r>
      <w:r>
        <w:rPr>
          <w:rFonts w:ascii="仿宋" w:eastAsia="仿宋" w:hAnsi="仿宋"/>
          <w:sz w:val="28"/>
        </w:rPr>
        <w:br/>
        <w:t xml:space="preserve">    3.</w:t>
      </w:r>
      <w:r>
        <w:rPr>
          <w:rFonts w:ascii="仿宋" w:eastAsia="仿宋" w:hAnsi="仿宋"/>
          <w:sz w:val="28"/>
        </w:rPr>
        <w:t>技术发展分析：评估项目所采用的技术是否成熟、是否有竞争力，以及技术更新换代的可能性和风险。</w:t>
      </w:r>
      <w:r>
        <w:rPr>
          <w:rFonts w:ascii="仿宋" w:eastAsia="仿宋" w:hAnsi="仿宋"/>
          <w:sz w:val="28"/>
        </w:rPr>
        <w:br/>
        <w:t xml:space="preserve">    4.</w:t>
      </w:r>
      <w:r>
        <w:rPr>
          <w:rFonts w:ascii="仿宋" w:eastAsia="仿宋" w:hAnsi="仿宋"/>
          <w:sz w:val="28"/>
        </w:rPr>
        <w:t>政策环境分析：研究相关法律法规、政策导向、行业标准等对项目的影响。</w:t>
      </w:r>
      <w:r>
        <w:rPr>
          <w:rFonts w:ascii="仿宋" w:eastAsia="仿宋" w:hAnsi="仿宋"/>
          <w:sz w:val="28"/>
        </w:rPr>
        <w:br/>
        <w:t xml:space="preserve">    5.</w:t>
      </w:r>
      <w:r>
        <w:rPr>
          <w:rFonts w:ascii="仿宋" w:eastAsia="仿宋" w:hAnsi="仿宋"/>
          <w:sz w:val="28"/>
        </w:rPr>
        <w:t>资源条件分析：分析项目所需原材料、能源、人力资源等资源的供应情况及成本。</w:t>
      </w:r>
      <w:r>
        <w:rPr>
          <w:rFonts w:ascii="仿宋" w:eastAsia="仿宋" w:hAnsi="仿宋"/>
          <w:sz w:val="28"/>
        </w:rPr>
        <w:br/>
        <w:t xml:space="preserve">    6.</w:t>
      </w:r>
      <w:r>
        <w:rPr>
          <w:rFonts w:ascii="仿宋" w:eastAsia="仿宋" w:hAnsi="仿宋"/>
          <w:sz w:val="28"/>
        </w:rPr>
        <w:t>财务分析：评估项目的预期收益、投资回报率、财务风险等。</w:t>
      </w:r>
      <w:r>
        <w:rPr>
          <w:rFonts w:ascii="仿宋" w:eastAsia="仿宋" w:hAnsi="仿宋"/>
          <w:sz w:val="28"/>
        </w:rPr>
        <w:br/>
        <w:t xml:space="preserve">    7.</w:t>
      </w:r>
      <w:r>
        <w:rPr>
          <w:rFonts w:ascii="仿宋" w:eastAsia="仿宋" w:hAnsi="仿宋"/>
          <w:sz w:val="28"/>
        </w:rPr>
        <w:t>社会环境分析：考虑项目可能对当地社会、文化、社区等方面产生的影响。</w:t>
      </w:r>
      <w:r>
        <w:rPr>
          <w:rFonts w:ascii="仿宋" w:eastAsia="仿宋" w:hAnsi="仿宋"/>
          <w:sz w:val="28"/>
        </w:rPr>
        <w:br/>
        <w:t xml:space="preserve">    8.</w:t>
      </w:r>
      <w:r>
        <w:rPr>
          <w:rFonts w:ascii="仿宋" w:eastAsia="仿宋" w:hAnsi="仿宋"/>
          <w:sz w:val="28"/>
        </w:rPr>
        <w:t>风险评估：识别并评估项目可能面临的政治、经济、技术、市场、自然环境等方面的风险。</w:t>
      </w:r>
      <w:r>
        <w:rPr>
          <w:rFonts w:ascii="仿宋" w:eastAsia="仿宋" w:hAnsi="仿宋"/>
          <w:sz w:val="28"/>
        </w:rPr>
        <w:br/>
        <w:t xml:space="preserve">    9.</w:t>
      </w:r>
      <w:r>
        <w:rPr>
          <w:rFonts w:ascii="仿宋" w:eastAsia="仿宋" w:hAnsi="仿宋"/>
          <w:sz w:val="28"/>
        </w:rPr>
        <w:t>项目优势分析：总结项目的独特优势，如技术领先、成本优势、市场潜力等。</w:t>
      </w:r>
    </w:p>
    <w:p w:rsidR="00CF1E86" w14:textId="60F68FB9">
      <w:pPr>
        <w:ind w:firstLine="560"/>
      </w:pPr>
      <w:r>
        <w:rPr>
          <w:rFonts w:ascii="仿宋" w:eastAsia="仿宋" w:hAnsi="仿宋"/>
          <w:sz w:val="28"/>
        </w:rPr>
        <w:br/>
        <w:t>10.</w:t>
      </w:r>
      <w:r>
        <w:rPr>
          <w:rFonts w:ascii="仿宋" w:eastAsia="仿宋" w:hAnsi="仿宋"/>
          <w:sz w:val="28"/>
        </w:rPr>
        <w:t xml:space="preserve"> </w:t>
      </w:r>
      <w:r>
        <w:rPr>
          <w:rFonts w:ascii="仿宋" w:eastAsia="仿宋" w:hAnsi="仿宋"/>
          <w:sz w:val="28"/>
        </w:rPr>
        <w:t>项目制约因素分析：分析项目面临的限制条件，如资金、技术、市场准入等。</w:t>
      </w:r>
      <w:r>
        <w:rPr>
          <w:rFonts w:ascii="仿宋" w:eastAsia="仿宋" w:hAnsi="仿宋"/>
          <w:sz w:val="28"/>
        </w:rPr>
        <w:br/>
      </w:r>
      <w:r>
        <w:rPr>
          <w:rFonts w:ascii="仿宋" w:eastAsia="仿宋" w:hAnsi="仿宋"/>
          <w:sz w:val="28"/>
        </w:rPr>
        <w:t>通过上述分析，项目背景部分旨在为项目的可行性提供全面的背景资料和初步评估，以支持后续更深入的分析和决策。</w:t>
      </w:r>
    </w:p>
    <w:p w:rsidR="009D1637" w:rsidRPr="00913CD1" w:rsidP="00457322" w14:paraId="724F16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F1F5F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1970F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项目的发展和扩张。</w:t>
      </w:r>
    </w:p>
    <w:p w:rsidR="009D1637" w:rsidRPr="00913CD1" w:rsidP="00457322" w14:paraId="2B4A7E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项目的可迗性。</w:t>
      </w:r>
    </w:p>
    <w:p w:rsidR="009D1637" w:rsidRPr="00913CD1" w:rsidP="00457322" w14:paraId="63D607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项目建设提供了良好基础条件。</w:t>
      </w:r>
    </w:p>
    <w:p w:rsidR="009D1637" w:rsidRPr="00913CD1" w:rsidP="00457322" w14:paraId="24F4B8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项目规模和扩展的需要。</w:t>
      </w:r>
    </w:p>
    <w:p w:rsidR="009D1637" w:rsidRPr="00913CD1" w:rsidP="00457322" w14:paraId="5B48A03B"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铅氧化物</w:t>
      </w:r>
      <w:r w:rsidRPr="00913CD1">
        <w:rPr>
          <w:rFonts w:ascii="仿宋" w:eastAsia="仿宋" w:hAnsi="仿宋"/>
        </w:rPr>
        <w:t>项目生产规模</w:t>
      </w:r>
      <w:bookmarkEnd w:id="10"/>
    </w:p>
    <w:p w:rsidR="009D1637" w:rsidRPr="00913CD1" w:rsidP="00457322" w14:paraId="0C37D3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4C8D793"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80305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6E3F910"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2D6C4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铅氧化物</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项目实施过程中，对环境的影响降到最低。</w:t>
      </w:r>
    </w:p>
    <w:p w:rsidR="009D1637" w:rsidRPr="00913CD1" w:rsidP="00457322" w14:paraId="144740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C839D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03D96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5C1DC5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铅氧化物</w:t>
      </w:r>
      <w:r w:rsidRPr="00913CD1">
        <w:rPr>
          <w:rFonts w:ascii="仿宋" w:eastAsia="仿宋" w:hAnsi="仿宋"/>
        </w:rPr>
        <w:t>项目总投资及资金构成</w:t>
      </w:r>
      <w:bookmarkEnd w:id="13"/>
    </w:p>
    <w:p w:rsidR="009D1637" w:rsidRPr="00913CD1" w:rsidP="00457322" w14:paraId="393008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的生产能力。</w:t>
      </w:r>
    </w:p>
    <w:p w:rsidR="009D1637" w:rsidRPr="00913CD1" w:rsidP="00457322" w14:paraId="02C2BD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项目总投资</w:t>
      </w:r>
    </w:p>
    <w:p w:rsidR="009D1637" w:rsidRPr="00913CD1" w:rsidP="00457322" w14:paraId="03F6C2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C9347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93D83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7E7C4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2.建设投资构成</w:t>
      </w:r>
    </w:p>
    <w:p w:rsidR="009D1637" w:rsidRPr="00913CD1" w:rsidP="00457322" w14:paraId="517C7A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F82F9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EBCEF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1472D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项目的顺利建设奠定了财务基础。</w:t>
      </w:r>
    </w:p>
    <w:p w:rsidR="009D1637" w:rsidRPr="00913CD1" w:rsidP="00457322" w14:paraId="62A4FA1E"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E1C31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AB17A0C"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铅氧化物</w:t>
      </w:r>
      <w:r w:rsidRPr="00913CD1">
        <w:rPr>
          <w:rFonts w:ascii="仿宋" w:eastAsia="仿宋" w:hAnsi="仿宋"/>
        </w:rPr>
        <w:t>项目预期经济效益规划目标</w:t>
      </w:r>
      <w:bookmarkEnd w:id="15"/>
    </w:p>
    <w:p w:rsidR="009D1637" w:rsidRPr="00913CD1" w:rsidP="00457322" w14:paraId="15A3EF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项目的盈利能力和市场竞争力。</w:t>
      </w:r>
    </w:p>
    <w:p w:rsidR="009D1637" w:rsidRPr="00913CD1" w:rsidP="00457322" w14:paraId="4D395C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项目具有较高的投资价值和发展潜力。</w:t>
      </w:r>
    </w:p>
    <w:p w:rsidR="009D1637" w:rsidRPr="00913CD1" w:rsidP="00457322" w14:paraId="2C9B93F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787764A"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铅氧化物</w:t>
      </w:r>
      <w:r w:rsidRPr="00913CD1">
        <w:rPr>
          <w:rFonts w:ascii="仿宋" w:eastAsia="仿宋" w:hAnsi="仿宋"/>
        </w:rPr>
        <w:t>项目建设进度规划</w:t>
      </w:r>
      <w:bookmarkEnd w:id="16"/>
    </w:p>
    <w:p w:rsidR="009D1637" w:rsidRPr="00913CD1" w:rsidP="00457322" w14:paraId="52D1EAB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铅氧化物</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项目的顺利进行和按时完成。</w:t>
      </w:r>
    </w:p>
    <w:p w:rsidR="009D1637" w:rsidRPr="00913CD1" w:rsidP="00457322" w14:paraId="5A2770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项目的质量和进度。</w:t>
      </w:r>
    </w:p>
    <w:p w:rsidR="009D1637" w:rsidRPr="00913CD1" w:rsidP="00457322" w14:paraId="36142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DBEF90C"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铅氧化物</w:t>
      </w:r>
      <w:r w:rsidRPr="00913CD1">
        <w:rPr>
          <w:rFonts w:ascii="仿宋" w:eastAsia="仿宋" w:hAnsi="仿宋"/>
        </w:rPr>
        <w:t>项目综合评价</w:t>
      </w:r>
      <w:bookmarkEnd w:id="17"/>
    </w:p>
    <w:p w:rsidR="00BF6395" w:rsidRPr="00913CD1" w:rsidP="00457322" w14:paraId="626526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铅氧化物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D8BF14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铅氧化物项目的投资回报率稳定且可观。根据市场调查和预测，铅氧化物市场需求持续增长，具有良好的市场前景和发展空间。我们的投资方向紧密结合国家产业政策和市场需求，为投资者创造可观的投资收益。</w:t>
      </w:r>
    </w:p>
    <w:p w:rsidR="00BF6395" w:rsidRPr="00913CD1" w:rsidP="00457322" w14:paraId="5CB4421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铅氧化物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A57DAD3"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在技术方案设计方面，我们注重方案的优化和效益的提升。通过科学合理的设计，实现铅氧化物</w:t>
      </w:r>
      <w:r w:rsidRPr="00913CD1">
        <w:rPr>
          <w:rFonts w:ascii="仿宋" w:eastAsia="仿宋" w:hAnsi="仿宋" w:cs="宋体" w:hint="eastAsia"/>
          <w:kern w:val="0"/>
          <w:sz w:val="28"/>
          <w:szCs w:val="28"/>
          <w14:ligatures w14:val="none"/>
        </w:rPr>
        <w:t>产品</w:t>
      </w: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生产流程的高效化和产品的优质化。我们将采用先进的生产工艺和技术，提高生产效率，降低生产成本。同时，我们还将加强产品研发和创新，不断推出具有竞争力的新产品，满足铅氧化物</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772972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此外，铅氧化物项目的建设将带来显著的就业机会和社会效益。项目的实施将促进当地经济的发展，提升当地民众的生活水平。我们将积极履行社会责任，关注环境保护和可持续发展，为社会做出积极贡献。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21DD6D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综上所述，本期铅氧化物项目具备技术和经济的可行性，具有良好的市场前景和发展空间。我们将充分发挥自身优势，抓住市场机遇，为投资者创造丰厚的投资回报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DC6B80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B8E2BC0"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83124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04CE5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11866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028C59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730B5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2BC51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D912D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58464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31EC7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ED0E4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EE4D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BFA0F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32E01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6F92A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FD7DF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7B0A40B"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E9210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482F0C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铅氧化物</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E5AD9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铅氧化物</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E4D74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铅氧化物</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C8861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70AAB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F6FD0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F9792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4DC72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铅氧化物</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81A9F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06A0C20"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7F5FE30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C95F8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项目的顺利进行和迗成目标。</w:t>
      </w:r>
    </w:p>
    <w:p w:rsidR="009D1637" w:rsidRPr="00913CD1" w:rsidP="00457322" w14:paraId="4067AD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467EF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2663D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740BF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9EFA5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99A0B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25B53C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4D9F8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91A82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90753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91712F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53FA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5EF30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426C4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E487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DD67A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281744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FAFF6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C945B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27F34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51E1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DA7987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19232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09BD3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51BDE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93712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0DD36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17286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1A849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022D2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2E3DB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A589D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48EE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9B5A9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93EDB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B76F3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D6CF0D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760D0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81E7D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4B312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4D436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C2F45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C8EC6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C60BE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66754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51A29E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7C636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A18F2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A2595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EE542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C46D4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441B3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79B27B9"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64FA7DE"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铅氧化物</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8E7CA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F4930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5DC95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A6C454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铅氧化物</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6AA59C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04429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20087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94DB5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544D3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C7EB7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463693F"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4C987DB"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26D9A99"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1D0C8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1B09B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F4B40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4F13B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5743B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7193B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E0BF1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B349D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C907C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4E100D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8E4AEAA"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铅氧化物</w:t>
      </w:r>
      <w:r w:rsidRPr="00913CD1">
        <w:rPr>
          <w:rFonts w:ascii="仿宋" w:eastAsia="仿宋" w:hAnsi="仿宋"/>
        </w:rPr>
        <w:t>项目技术工艺分析</w:t>
      </w:r>
      <w:bookmarkEnd w:id="28"/>
    </w:p>
    <w:p w:rsidR="009D1637" w:rsidRPr="00913CD1" w:rsidP="00457322" w14:paraId="580DA4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E77F5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B0AB1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4412D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36F96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AF272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2221AA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089314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铅氧化物</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A3315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4D18F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688F679"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铅氧化物项目</w:t>
      </w:r>
      <w:r w:rsidRPr="00913CD1">
        <w:rPr>
          <w:rFonts w:ascii="仿宋" w:eastAsia="仿宋" w:hAnsi="仿宋"/>
        </w:rPr>
        <w:t>质量管理</w:t>
      </w:r>
      <w:bookmarkEnd w:id="29"/>
    </w:p>
    <w:p w:rsidR="009D1637" w:rsidRPr="00913CD1" w:rsidP="00457322" w14:paraId="7F647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C777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D95B9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40BAD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EFA4B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34071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A5525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F9444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62452F2"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铅氧化物项目</w:t>
      </w:r>
      <w:r w:rsidRPr="00913CD1">
        <w:rPr>
          <w:rFonts w:ascii="仿宋" w:eastAsia="仿宋" w:hAnsi="仿宋"/>
        </w:rPr>
        <w:t>设备选型方案</w:t>
      </w:r>
      <w:bookmarkEnd w:id="30"/>
    </w:p>
    <w:p w:rsidR="009D1637" w:rsidRPr="00913CD1" w:rsidP="00457322" w14:paraId="7A8EDF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62177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CDF80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54F14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5C19F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0177E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06EE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09F171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项目的高效运行和产品质量的稳定提升。</w:t>
      </w:r>
    </w:p>
    <w:p w:rsidR="009D1637" w:rsidRPr="00913CD1" w:rsidP="00457322" w14:paraId="0EA39F0C"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619399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0C44D5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铅氧化物</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5D724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99A30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B508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BDEE5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121A9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37ABB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6802A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DE98F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42DB9DA"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93FBC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D3278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44753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F508C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铅氧化物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03169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2ACAE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5A208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4282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248DE1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7205AB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5E86F5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铅氧化物</w:t>
      </w:r>
      <w:r w:rsidRPr="00913CD1">
        <w:rPr>
          <w:rFonts w:ascii="仿宋" w:eastAsia="仿宋" w:hAnsi="仿宋" w:cs="宋体"/>
          <w:kern w:val="0"/>
          <w:sz w:val="28"/>
          <w:szCs w:val="28"/>
          <w14:ligatures w14:val="none"/>
        </w:rPr>
        <w:t>项目的安全生产，确保生产过程中职工的安全与健康。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https://d.book118.com/268002115023006034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C37F57B" w14:textId="77777777">
    <w:pPr>
      <w:pStyle w:val="Footer"/>
      <w:jc w:val="center"/>
    </w:pPr>
  </w:p>
  <w:p w:rsidR="008D6901" w14:paraId="69D14DB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FB55BC3"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5B8E10D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3615672"/>
      <w:docPartObj>
        <w:docPartGallery w:val="Page Numbers (Bottom of Page)"/>
        <w:docPartUnique/>
      </w:docPartObj>
    </w:sdtPr>
    <w:sdtContent>
      <w:sdt>
        <w:sdtPr>
          <w:id w:val="14780805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9981032"/>
      <w:docPartObj>
        <w:docPartGallery w:val="Page Numbers (Bottom of Page)"/>
        <w:docPartUnique/>
      </w:docPartObj>
    </w:sdtPr>
    <w:sdtContent>
      <w:sdt>
        <w:sdtPr>
          <w:id w:val="21143484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9592092"/>
      <w:docPartObj>
        <w:docPartGallery w:val="Page Numbers (Bottom of Page)"/>
        <w:docPartUnique/>
      </w:docPartObj>
    </w:sdtPr>
    <w:sdtContent>
      <w:sdt>
        <w:sdtPr>
          <w:id w:val="9333664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3943810"/>
      <w:docPartObj>
        <w:docPartGallery w:val="Page Numbers (Bottom of Page)"/>
        <w:docPartUnique/>
      </w:docPartObj>
    </w:sdtPr>
    <w:sdtContent>
      <w:sdt>
        <w:sdtPr>
          <w:id w:val="17460680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6768731"/>
      <w:docPartObj>
        <w:docPartGallery w:val="Page Numbers (Bottom of Page)"/>
        <w:docPartUnique/>
      </w:docPartObj>
    </w:sdtPr>
    <w:sdtContent>
      <w:sdt>
        <w:sdtPr>
          <w:id w:val="20734555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63713"/>
      <w:docPartObj>
        <w:docPartGallery w:val="Page Numbers (Bottom of Page)"/>
        <w:docPartUnique/>
      </w:docPartObj>
    </w:sdtPr>
    <w:sdtContent>
      <w:sdt>
        <w:sdtPr>
          <w:id w:val="7382179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6779109"/>
      <w:docPartObj>
        <w:docPartGallery w:val="Page Numbers (Bottom of Page)"/>
        <w:docPartUnique/>
      </w:docPartObj>
    </w:sdtPr>
    <w:sdtContent>
      <w:sdt>
        <w:sdtPr>
          <w:id w:val="12770684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3554822"/>
      <w:docPartObj>
        <w:docPartGallery w:val="Page Numbers (Bottom of Page)"/>
        <w:docPartUnique/>
      </w:docPartObj>
    </w:sdtPr>
    <w:sdtContent>
      <w:sdt>
        <w:sdtPr>
          <w:id w:val="16926679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9810664"/>
      <w:docPartObj>
        <w:docPartGallery w:val="Page Numbers (Bottom of Page)"/>
        <w:docPartUnique/>
      </w:docPartObj>
    </w:sdtPr>
    <w:sdtContent>
      <w:sdt>
        <w:sdtPr>
          <w:id w:val="7198209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7770157"/>
      <w:docPartObj>
        <w:docPartGallery w:val="Page Numbers (Bottom of Page)"/>
        <w:docPartUnique/>
      </w:docPartObj>
    </w:sdtPr>
    <w:sdtContent>
      <w:sdt>
        <w:sdtPr>
          <w:id w:val="17238712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4023132"/>
      <w:docPartObj>
        <w:docPartGallery w:val="Page Numbers (Bottom of Page)"/>
        <w:docPartUnique/>
      </w:docPartObj>
    </w:sdtPr>
    <w:sdtContent>
      <w:sdt>
        <w:sdtPr>
          <w:id w:val="10635730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3734779"/>
      <w:docPartObj>
        <w:docPartGallery w:val="Page Numbers (Bottom of Page)"/>
        <w:docPartUnique/>
      </w:docPartObj>
    </w:sdtPr>
    <w:sdtContent>
      <w:sdt>
        <w:sdtPr>
          <w:id w:val="7839884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3434827"/>
      <w:docPartObj>
        <w:docPartGallery w:val="Page Numbers (Bottom of Page)"/>
        <w:docPartUnique/>
      </w:docPartObj>
    </w:sdtPr>
    <w:sdtContent>
      <w:sdt>
        <w:sdtPr>
          <w:id w:val="9986829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3666991"/>
      <w:docPartObj>
        <w:docPartGallery w:val="Page Numbers (Bottom of Page)"/>
        <w:docPartUnique/>
      </w:docPartObj>
    </w:sdtPr>
    <w:sdtContent>
      <w:sdt>
        <w:sdtPr>
          <w:id w:val="21218982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1026813"/>
      <w:docPartObj>
        <w:docPartGallery w:val="Page Numbers (Bottom of Page)"/>
        <w:docPartUnique/>
      </w:docPartObj>
    </w:sdtPr>
    <w:sdtContent>
      <w:sdt>
        <w:sdtPr>
          <w:id w:val="8755198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4191772"/>
      <w:docPartObj>
        <w:docPartGallery w:val="Page Numbers (Bottom of Page)"/>
        <w:docPartUnique/>
      </w:docPartObj>
    </w:sdtPr>
    <w:sdtContent>
      <w:sdt>
        <w:sdtPr>
          <w:id w:val="19868521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7873731"/>
      <w:docPartObj>
        <w:docPartGallery w:val="Page Numbers (Bottom of Page)"/>
        <w:docPartUnique/>
      </w:docPartObj>
    </w:sdtPr>
    <w:sdtContent>
      <w:sdt>
        <w:sdtPr>
          <w:id w:val="11556842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6565011"/>
      <w:docPartObj>
        <w:docPartGallery w:val="Page Numbers (Bottom of Page)"/>
        <w:docPartUnique/>
      </w:docPartObj>
    </w:sdtPr>
    <w:sdtContent>
      <w:sdt>
        <w:sdtPr>
          <w:id w:val="10992530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320174"/>
      <w:docPartObj>
        <w:docPartGallery w:val="Page Numbers (Bottom of Page)"/>
        <w:docPartUnique/>
      </w:docPartObj>
    </w:sdtPr>
    <w:sdtContent>
      <w:sdt>
        <w:sdtPr>
          <w:id w:val="6211634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6745668"/>
      <w:docPartObj>
        <w:docPartGallery w:val="Page Numbers (Bottom of Page)"/>
        <w:docPartUnique/>
      </w:docPartObj>
    </w:sdtPr>
    <w:sdtContent>
      <w:sdt>
        <w:sdtPr>
          <w:id w:val="16063325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0664114"/>
      <w:docPartObj>
        <w:docPartGallery w:val="Page Numbers (Bottom of Page)"/>
        <w:docPartUnique/>
      </w:docPartObj>
    </w:sdtPr>
    <w:sdtContent>
      <w:sdt>
        <w:sdtPr>
          <w:id w:val="1518312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259905"/>
      <w:docPartObj>
        <w:docPartGallery w:val="Page Numbers (Bottom of Page)"/>
        <w:docPartUnique/>
      </w:docPartObj>
    </w:sdtPr>
    <w:sdtContent>
      <w:sdt>
        <w:sdtPr>
          <w:id w:val="4019888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2311910"/>
      <w:docPartObj>
        <w:docPartGallery w:val="Page Numbers (Bottom of Page)"/>
        <w:docPartUnique/>
      </w:docPartObj>
    </w:sdtPr>
    <w:sdtContent>
      <w:sdt>
        <w:sdtPr>
          <w:id w:val="3108379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3014485"/>
      <w:docPartObj>
        <w:docPartGallery w:val="Page Numbers (Bottom of Page)"/>
        <w:docPartUnique/>
      </w:docPartObj>
    </w:sdtPr>
    <w:sdtContent>
      <w:sdt>
        <w:sdtPr>
          <w:id w:val="19984131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4633952"/>
      <w:docPartObj>
        <w:docPartGallery w:val="Page Numbers (Bottom of Page)"/>
        <w:docPartUnique/>
      </w:docPartObj>
    </w:sdtPr>
    <w:sdtContent>
      <w:sdt>
        <w:sdtPr>
          <w:id w:val="21416367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2424373"/>
      <w:docPartObj>
        <w:docPartGallery w:val="Page Numbers (Bottom of Page)"/>
        <w:docPartUnique/>
      </w:docPartObj>
    </w:sdtPr>
    <w:sdtContent>
      <w:sdt>
        <w:sdtPr>
          <w:id w:val="15834243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652217"/>
      <w:docPartObj>
        <w:docPartGallery w:val="Page Numbers (Bottom of Page)"/>
        <w:docPartUnique/>
      </w:docPartObj>
    </w:sdtPr>
    <w:sdtContent>
      <w:sdt>
        <w:sdtPr>
          <w:id w:val="12442189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6920165"/>
      <w:docPartObj>
        <w:docPartGallery w:val="Page Numbers (Bottom of Page)"/>
        <w:docPartUnique/>
      </w:docPartObj>
    </w:sdtPr>
    <w:sdtContent>
      <w:sdt>
        <w:sdtPr>
          <w:id w:val="10853053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5000001"/>
      <w:docPartObj>
        <w:docPartGallery w:val="Page Numbers (Bottom of Page)"/>
        <w:docPartUnique/>
      </w:docPartObj>
    </w:sdtPr>
    <w:sdtContent>
      <w:sdt>
        <w:sdtPr>
          <w:id w:val="8588606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036EDB6" w14:textId="77777777">
    <w:pPr>
      <w:pStyle w:val="Header"/>
      <w:pBdr>
        <w:bottom w:val="single" w:sz="4" w:space="1" w:color="auto"/>
      </w:pBdr>
      <w:jc w:val="right"/>
    </w:pPr>
    <w:r>
      <w:t>2024年铅氧化物项目可行性分析报告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2024年铅氧化物项目可行性分析报告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2024年铅氧化物项目可行性分析报告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2024年铅氧化物项目可行性分析报告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2024年铅氧化物项目可行性分析报告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6D05EF7" w14:textId="77777777">
    <w:pPr>
      <w:pStyle w:val="Header"/>
      <w:pBdr>
        <w:bottom w:val="single" w:sz="4" w:space="1" w:color="auto"/>
      </w:pBdr>
      <w:jc w:val="right"/>
      <w:rPr>
        <w:sz w:val="24"/>
        <w:szCs w:val="24"/>
      </w:rPr>
    </w:pPr>
    <w:r>
      <w:t>2024年铅氧化物项目可行性分析报告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2024年铅氧化物项目可行性分析报告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C45CE"/>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CF1E8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9E645A"/>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68002115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7146</Words>
  <Characters>40735</Characters>
  <Application>Microsoft Office Word</Application>
  <DocSecurity>0</DocSecurity>
  <Lines>339</Lines>
  <Paragraphs>95</Paragraphs>
  <ScaleCrop>false</ScaleCrop>
  <Company/>
  <LinksUpToDate>false</LinksUpToDate>
  <CharactersWithSpaces>47786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2024-02-02T04:32:00Z</dcterms:modified>
</cp:coreProperties>
</file>