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SKI系列二甲苯异构化催化剂项目规划设计纲要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66" w:history="1">
        <w:r>
          <w:rPr>
            <w:rFonts w:ascii="仿宋" w:eastAsia="仿宋" w:hAnsi="仿宋" w:cs="仿宋" w:hint="eastAsia"/>
            <w:lang w:eastAsia="zh-CN"/>
          </w:rPr>
          <w:t>概论</w:t>
        </w:r>
        <w:r>
          <w:tab/>
        </w:r>
        <w:r>
          <w:fldChar w:fldCharType="begin"/>
        </w:r>
        <w:r>
          <w:instrText xml:space="preserve"> PAGEREF _Toc26466 \h </w:instrText>
        </w:r>
        <w:r>
          <w:fldChar w:fldCharType="separate"/>
        </w:r>
        <w:r>
          <w:t>3</w:t>
        </w:r>
        <w:r>
          <w:fldChar w:fldCharType="end"/>
        </w:r>
      </w:hyperlink>
    </w:p>
    <w:p>
      <w:pPr>
        <w:pStyle w:val="TOC1"/>
        <w:tabs>
          <w:tab w:val="right" w:leader="dot" w:pos="8306"/>
        </w:tabs>
      </w:pPr>
      <w:hyperlink w:anchor="_Toc7265" w:history="1">
        <w:r>
          <w:rPr>
            <w:rFonts w:ascii="仿宋" w:eastAsia="仿宋" w:hAnsi="仿宋" w:cs="仿宋" w:hint="eastAsia"/>
            <w:lang w:eastAsia="zh-CN"/>
          </w:rPr>
          <w:t>一、产品规划分析</w:t>
        </w:r>
        <w:r>
          <w:tab/>
        </w:r>
        <w:r>
          <w:fldChar w:fldCharType="begin"/>
        </w:r>
        <w:r>
          <w:instrText xml:space="preserve"> PAGEREF _Toc7265 \h </w:instrText>
        </w:r>
        <w:r>
          <w:fldChar w:fldCharType="separate"/>
        </w:r>
        <w:r>
          <w:t>3</w:t>
        </w:r>
        <w:r>
          <w:fldChar w:fldCharType="end"/>
        </w:r>
      </w:hyperlink>
    </w:p>
    <w:p>
      <w:pPr>
        <w:pStyle w:val="TOC2"/>
        <w:tabs>
          <w:tab w:val="right" w:leader="dot" w:pos="8306"/>
        </w:tabs>
      </w:pPr>
      <w:hyperlink w:anchor="_Toc1068" w:history="1">
        <w:r>
          <w:rPr>
            <w:rFonts w:ascii="仿宋" w:eastAsia="仿宋" w:hAnsi="仿宋" w:cs="仿宋" w:hint="eastAsia"/>
            <w:lang w:eastAsia="zh-CN"/>
          </w:rPr>
          <w:t>(一)、产品规划</w:t>
        </w:r>
        <w:r>
          <w:tab/>
        </w:r>
        <w:r>
          <w:fldChar w:fldCharType="begin"/>
        </w:r>
        <w:r>
          <w:instrText xml:space="preserve"> PAGEREF _Toc1068 \h </w:instrText>
        </w:r>
        <w:r>
          <w:fldChar w:fldCharType="separate"/>
        </w:r>
        <w:r>
          <w:t>3</w:t>
        </w:r>
        <w:r>
          <w:fldChar w:fldCharType="end"/>
        </w:r>
      </w:hyperlink>
    </w:p>
    <w:p>
      <w:pPr>
        <w:pStyle w:val="TOC2"/>
        <w:tabs>
          <w:tab w:val="right" w:leader="dot" w:pos="8306"/>
        </w:tabs>
      </w:pPr>
      <w:hyperlink w:anchor="_Toc23329" w:history="1">
        <w:r>
          <w:rPr>
            <w:rFonts w:ascii="仿宋" w:eastAsia="仿宋" w:hAnsi="仿宋" w:cs="仿宋" w:hint="eastAsia"/>
            <w:lang w:eastAsia="zh-CN"/>
          </w:rPr>
          <w:t>(二)、建设规模</w:t>
        </w:r>
        <w:r>
          <w:tab/>
        </w:r>
        <w:r>
          <w:fldChar w:fldCharType="begin"/>
        </w:r>
        <w:r>
          <w:instrText xml:space="preserve"> PAGEREF _Toc23329 \h </w:instrText>
        </w:r>
        <w:r>
          <w:fldChar w:fldCharType="separate"/>
        </w:r>
        <w:r>
          <w:t>4</w:t>
        </w:r>
        <w:r>
          <w:fldChar w:fldCharType="end"/>
        </w:r>
      </w:hyperlink>
    </w:p>
    <w:p>
      <w:pPr>
        <w:pStyle w:val="TOC1"/>
        <w:tabs>
          <w:tab w:val="right" w:leader="dot" w:pos="8306"/>
        </w:tabs>
      </w:pPr>
      <w:hyperlink w:anchor="_Toc818" w:history="1">
        <w:r>
          <w:rPr>
            <w:rFonts w:ascii="仿宋" w:eastAsia="仿宋" w:hAnsi="仿宋" w:cs="仿宋" w:hint="eastAsia"/>
            <w:lang w:eastAsia="zh-CN"/>
          </w:rPr>
          <w:t>二、SKI系列二甲苯异构化催化剂项目建设背景及必要性分析</w:t>
        </w:r>
        <w:r>
          <w:tab/>
        </w:r>
        <w:r>
          <w:fldChar w:fldCharType="begin"/>
        </w:r>
        <w:r>
          <w:instrText xml:space="preserve"> PAGEREF _Toc818 \h </w:instrText>
        </w:r>
        <w:r>
          <w:fldChar w:fldCharType="separate"/>
        </w:r>
        <w:r>
          <w:t>5</w:t>
        </w:r>
        <w:r>
          <w:fldChar w:fldCharType="end"/>
        </w:r>
      </w:hyperlink>
    </w:p>
    <w:p>
      <w:pPr>
        <w:pStyle w:val="TOC2"/>
        <w:tabs>
          <w:tab w:val="right" w:leader="dot" w:pos="8306"/>
        </w:tabs>
      </w:pPr>
      <w:hyperlink w:anchor="_Toc15454" w:history="1">
        <w:r>
          <w:rPr>
            <w:rFonts w:ascii="仿宋" w:eastAsia="仿宋" w:hAnsi="仿宋" w:cs="仿宋" w:hint="eastAsia"/>
            <w:lang w:eastAsia="zh-CN"/>
          </w:rPr>
          <w:t>(一)、SKI系列二甲苯异构化催化剂项目背景分析</w:t>
        </w:r>
        <w:r>
          <w:tab/>
        </w:r>
        <w:r>
          <w:fldChar w:fldCharType="begin"/>
        </w:r>
        <w:r>
          <w:instrText xml:space="preserve"> PAGEREF _Toc15454 \h </w:instrText>
        </w:r>
        <w:r>
          <w:fldChar w:fldCharType="separate"/>
        </w:r>
        <w:r>
          <w:t>5</w:t>
        </w:r>
        <w:r>
          <w:fldChar w:fldCharType="end"/>
        </w:r>
      </w:hyperlink>
    </w:p>
    <w:p>
      <w:pPr>
        <w:pStyle w:val="TOC2"/>
        <w:tabs>
          <w:tab w:val="right" w:leader="dot" w:pos="8306"/>
        </w:tabs>
      </w:pPr>
      <w:hyperlink w:anchor="_Toc5166" w:history="1">
        <w:r>
          <w:rPr>
            <w:rFonts w:ascii="仿宋" w:eastAsia="仿宋" w:hAnsi="仿宋" w:cs="仿宋" w:hint="eastAsia"/>
            <w:lang w:eastAsia="zh-CN"/>
          </w:rPr>
          <w:t>(二)、SKI系列二甲苯异构化催化剂项目建设必要性分析</w:t>
        </w:r>
        <w:r>
          <w:tab/>
        </w:r>
        <w:r>
          <w:fldChar w:fldCharType="begin"/>
        </w:r>
        <w:r>
          <w:instrText xml:space="preserve"> PAGEREF _Toc5166 \h </w:instrText>
        </w:r>
        <w:r>
          <w:fldChar w:fldCharType="separate"/>
        </w:r>
        <w:r>
          <w:t>7</w:t>
        </w:r>
        <w:r>
          <w:fldChar w:fldCharType="end"/>
        </w:r>
      </w:hyperlink>
    </w:p>
    <w:p>
      <w:pPr>
        <w:pStyle w:val="TOC1"/>
        <w:tabs>
          <w:tab w:val="right" w:leader="dot" w:pos="8306"/>
        </w:tabs>
      </w:pPr>
      <w:hyperlink w:anchor="_Toc31861" w:history="1">
        <w:r>
          <w:rPr>
            <w:rFonts w:ascii="仿宋" w:eastAsia="仿宋" w:hAnsi="仿宋" w:cs="仿宋" w:hint="eastAsia"/>
            <w:lang w:eastAsia="zh-CN"/>
          </w:rPr>
          <w:t>三、SKI系列二甲苯异构化催化剂项目概论</w:t>
        </w:r>
        <w:r>
          <w:tab/>
        </w:r>
        <w:r>
          <w:fldChar w:fldCharType="begin"/>
        </w:r>
        <w:r>
          <w:instrText xml:space="preserve"> PAGEREF _Toc31861 \h </w:instrText>
        </w:r>
        <w:r>
          <w:fldChar w:fldCharType="separate"/>
        </w:r>
        <w:r>
          <w:t>8</w:t>
        </w:r>
        <w:r>
          <w:fldChar w:fldCharType="end"/>
        </w:r>
      </w:hyperlink>
    </w:p>
    <w:p>
      <w:pPr>
        <w:pStyle w:val="TOC2"/>
        <w:tabs>
          <w:tab w:val="right" w:leader="dot" w:pos="8306"/>
        </w:tabs>
      </w:pPr>
      <w:hyperlink w:anchor="_Toc18279" w:history="1">
        <w:r>
          <w:rPr>
            <w:rFonts w:ascii="仿宋" w:eastAsia="仿宋" w:hAnsi="仿宋" w:cs="仿宋" w:hint="eastAsia"/>
            <w:lang w:eastAsia="zh-CN"/>
          </w:rPr>
          <w:t>(一)、SKI系列二甲苯异构化催化剂项目概况</w:t>
        </w:r>
        <w:r>
          <w:tab/>
        </w:r>
        <w:r>
          <w:fldChar w:fldCharType="begin"/>
        </w:r>
        <w:r>
          <w:instrText xml:space="preserve"> PAGEREF _Toc18279 \h </w:instrText>
        </w:r>
        <w:r>
          <w:fldChar w:fldCharType="separate"/>
        </w:r>
        <w:r>
          <w:t>8</w:t>
        </w:r>
        <w:r>
          <w:fldChar w:fldCharType="end"/>
        </w:r>
      </w:hyperlink>
    </w:p>
    <w:p>
      <w:pPr>
        <w:pStyle w:val="TOC2"/>
        <w:tabs>
          <w:tab w:val="right" w:leader="dot" w:pos="8306"/>
        </w:tabs>
      </w:pPr>
      <w:hyperlink w:anchor="_Toc8809" w:history="1">
        <w:r>
          <w:rPr>
            <w:rFonts w:ascii="仿宋" w:eastAsia="仿宋" w:hAnsi="仿宋" w:cs="仿宋" w:hint="eastAsia"/>
            <w:lang w:eastAsia="zh-CN"/>
          </w:rPr>
          <w:t>(二)、SKI系列二甲苯异构化催化剂项目目标</w:t>
        </w:r>
        <w:r>
          <w:tab/>
        </w:r>
        <w:r>
          <w:fldChar w:fldCharType="begin"/>
        </w:r>
        <w:r>
          <w:instrText xml:space="preserve"> PAGEREF _Toc8809 \h </w:instrText>
        </w:r>
        <w:r>
          <w:fldChar w:fldCharType="separate"/>
        </w:r>
        <w:r>
          <w:t>11</w:t>
        </w:r>
        <w:r>
          <w:fldChar w:fldCharType="end"/>
        </w:r>
      </w:hyperlink>
    </w:p>
    <w:p>
      <w:pPr>
        <w:pStyle w:val="TOC2"/>
        <w:tabs>
          <w:tab w:val="right" w:leader="dot" w:pos="8306"/>
        </w:tabs>
      </w:pPr>
      <w:hyperlink w:anchor="_Toc18508" w:history="1">
        <w:r>
          <w:rPr>
            <w:rFonts w:ascii="仿宋" w:eastAsia="仿宋" w:hAnsi="仿宋" w:cs="仿宋" w:hint="eastAsia"/>
            <w:lang w:eastAsia="zh-CN"/>
          </w:rPr>
          <w:t>(三)、SKI系列二甲苯异构化催化剂项目提出的理由</w:t>
        </w:r>
        <w:r>
          <w:tab/>
        </w:r>
        <w:r>
          <w:fldChar w:fldCharType="begin"/>
        </w:r>
        <w:r>
          <w:instrText xml:space="preserve"> PAGEREF _Toc18508 \h </w:instrText>
        </w:r>
        <w:r>
          <w:fldChar w:fldCharType="separate"/>
        </w:r>
        <w:r>
          <w:t>12</w:t>
        </w:r>
        <w:r>
          <w:fldChar w:fldCharType="end"/>
        </w:r>
      </w:hyperlink>
    </w:p>
    <w:p>
      <w:pPr>
        <w:pStyle w:val="TOC2"/>
        <w:tabs>
          <w:tab w:val="right" w:leader="dot" w:pos="8306"/>
        </w:tabs>
      </w:pPr>
      <w:hyperlink w:anchor="_Toc12955" w:history="1">
        <w:r>
          <w:rPr>
            <w:rFonts w:ascii="仿宋" w:eastAsia="仿宋" w:hAnsi="仿宋" w:cs="仿宋" w:hint="eastAsia"/>
            <w:lang w:eastAsia="zh-CN"/>
          </w:rPr>
          <w:t>(四)、SKI系列二甲苯异构化催化剂项目意义</w:t>
        </w:r>
        <w:r>
          <w:tab/>
        </w:r>
        <w:r>
          <w:fldChar w:fldCharType="begin"/>
        </w:r>
        <w:r>
          <w:instrText xml:space="preserve"> PAGEREF _Toc12955 \h </w:instrText>
        </w:r>
        <w:r>
          <w:fldChar w:fldCharType="separate"/>
        </w:r>
        <w:r>
          <w:t>14</w:t>
        </w:r>
        <w:r>
          <w:fldChar w:fldCharType="end"/>
        </w:r>
      </w:hyperlink>
    </w:p>
    <w:p>
      <w:pPr>
        <w:pStyle w:val="TOC2"/>
        <w:tabs>
          <w:tab w:val="right" w:leader="dot" w:pos="8306"/>
        </w:tabs>
      </w:pPr>
      <w:hyperlink w:anchor="_Toc7611" w:history="1">
        <w:r>
          <w:rPr>
            <w:rFonts w:ascii="仿宋" w:eastAsia="仿宋" w:hAnsi="仿宋" w:cs="仿宋" w:hint="eastAsia"/>
            <w:lang w:eastAsia="zh-CN"/>
          </w:rPr>
          <w:t>(五)、SKI系列二甲苯异构化催化剂项目背景</w:t>
        </w:r>
        <w:r>
          <w:tab/>
        </w:r>
        <w:r>
          <w:fldChar w:fldCharType="begin"/>
        </w:r>
        <w:r>
          <w:instrText xml:space="preserve"> PAGEREF _Toc7611 \h </w:instrText>
        </w:r>
        <w:r>
          <w:fldChar w:fldCharType="separate"/>
        </w:r>
        <w:r>
          <w:t>15</w:t>
        </w:r>
        <w:r>
          <w:fldChar w:fldCharType="end"/>
        </w:r>
      </w:hyperlink>
    </w:p>
    <w:p>
      <w:pPr>
        <w:pStyle w:val="TOC1"/>
        <w:tabs>
          <w:tab w:val="right" w:leader="dot" w:pos="8306"/>
        </w:tabs>
      </w:pPr>
      <w:hyperlink w:anchor="_Toc25703" w:history="1">
        <w:r>
          <w:rPr>
            <w:rFonts w:ascii="仿宋" w:eastAsia="仿宋" w:hAnsi="仿宋" w:cs="仿宋" w:hint="eastAsia"/>
            <w:lang w:eastAsia="zh-CN"/>
          </w:rPr>
          <w:t>四、SKI系列二甲苯异构化催化剂项目危机管理</w:t>
        </w:r>
        <w:r>
          <w:tab/>
        </w:r>
        <w:r>
          <w:fldChar w:fldCharType="begin"/>
        </w:r>
        <w:r>
          <w:instrText xml:space="preserve"> PAGEREF _Toc25703 \h </w:instrText>
        </w:r>
        <w:r>
          <w:fldChar w:fldCharType="separate"/>
        </w:r>
        <w:r>
          <w:t>16</w:t>
        </w:r>
        <w:r>
          <w:fldChar w:fldCharType="end"/>
        </w:r>
      </w:hyperlink>
    </w:p>
    <w:p>
      <w:pPr>
        <w:pStyle w:val="TOC2"/>
        <w:tabs>
          <w:tab w:val="right" w:leader="dot" w:pos="8306"/>
        </w:tabs>
      </w:pPr>
      <w:hyperlink w:anchor="_Toc9644" w:history="1">
        <w:r>
          <w:rPr>
            <w:rFonts w:ascii="仿宋" w:eastAsia="仿宋" w:hAnsi="仿宋" w:cs="仿宋" w:hint="eastAsia"/>
            <w:lang w:eastAsia="zh-CN"/>
          </w:rPr>
          <w:t>(一)、危机预警与识别</w:t>
        </w:r>
        <w:r>
          <w:tab/>
        </w:r>
        <w:r>
          <w:fldChar w:fldCharType="begin"/>
        </w:r>
        <w:r>
          <w:instrText xml:space="preserve"> PAGEREF _Toc9644 \h </w:instrText>
        </w:r>
        <w:r>
          <w:fldChar w:fldCharType="separate"/>
        </w:r>
        <w:r>
          <w:t>16</w:t>
        </w:r>
        <w:r>
          <w:fldChar w:fldCharType="end"/>
        </w:r>
      </w:hyperlink>
    </w:p>
    <w:p>
      <w:pPr>
        <w:pStyle w:val="TOC2"/>
        <w:tabs>
          <w:tab w:val="right" w:leader="dot" w:pos="8306"/>
        </w:tabs>
      </w:pPr>
      <w:hyperlink w:anchor="_Toc22960" w:history="1">
        <w:r>
          <w:rPr>
            <w:rFonts w:ascii="仿宋" w:eastAsia="仿宋" w:hAnsi="仿宋" w:cs="仿宋" w:hint="eastAsia"/>
            <w:lang w:eastAsia="zh-CN"/>
          </w:rPr>
          <w:t>(二)、危机应对与恢复</w:t>
        </w:r>
        <w:r>
          <w:tab/>
        </w:r>
        <w:r>
          <w:fldChar w:fldCharType="begin"/>
        </w:r>
        <w:r>
          <w:instrText xml:space="preserve"> PAGEREF _Toc22960 \h </w:instrText>
        </w:r>
        <w:r>
          <w:fldChar w:fldCharType="separate"/>
        </w:r>
        <w:r>
          <w:t>17</w:t>
        </w:r>
        <w:r>
          <w:fldChar w:fldCharType="end"/>
        </w:r>
      </w:hyperlink>
    </w:p>
    <w:p>
      <w:pPr>
        <w:pStyle w:val="TOC1"/>
        <w:tabs>
          <w:tab w:val="right" w:leader="dot" w:pos="8306"/>
        </w:tabs>
      </w:pPr>
      <w:hyperlink w:anchor="_Toc28447" w:history="1">
        <w:r>
          <w:rPr>
            <w:rFonts w:ascii="仿宋" w:eastAsia="仿宋" w:hAnsi="仿宋" w:cs="仿宋" w:hint="eastAsia"/>
            <w:lang w:eastAsia="zh-CN"/>
          </w:rPr>
          <w:t>五、SKI系列二甲苯异构化催化剂项目绩效评估</w:t>
        </w:r>
        <w:r>
          <w:tab/>
        </w:r>
        <w:r>
          <w:fldChar w:fldCharType="begin"/>
        </w:r>
        <w:r>
          <w:instrText xml:space="preserve"> PAGEREF _Toc28447 \h </w:instrText>
        </w:r>
        <w:r>
          <w:fldChar w:fldCharType="separate"/>
        </w:r>
        <w:r>
          <w:t>19</w:t>
        </w:r>
        <w:r>
          <w:fldChar w:fldCharType="end"/>
        </w:r>
      </w:hyperlink>
    </w:p>
    <w:p>
      <w:pPr>
        <w:pStyle w:val="TOC2"/>
        <w:tabs>
          <w:tab w:val="right" w:leader="dot" w:pos="8306"/>
        </w:tabs>
      </w:pPr>
      <w:hyperlink w:anchor="_Toc3983" w:history="1">
        <w:r>
          <w:rPr>
            <w:rFonts w:ascii="仿宋" w:eastAsia="仿宋" w:hAnsi="仿宋" w:cs="仿宋" w:hint="eastAsia"/>
            <w:lang w:eastAsia="zh-CN"/>
          </w:rPr>
          <w:t>(一)、绩效评估指标</w:t>
        </w:r>
        <w:r>
          <w:tab/>
        </w:r>
        <w:r>
          <w:fldChar w:fldCharType="begin"/>
        </w:r>
        <w:r>
          <w:instrText xml:space="preserve"> PAGEREF _Toc3983 \h </w:instrText>
        </w:r>
        <w:r>
          <w:fldChar w:fldCharType="separate"/>
        </w:r>
        <w:r>
          <w:t>19</w:t>
        </w:r>
        <w:r>
          <w:fldChar w:fldCharType="end"/>
        </w:r>
      </w:hyperlink>
    </w:p>
    <w:p>
      <w:pPr>
        <w:pStyle w:val="TOC2"/>
        <w:tabs>
          <w:tab w:val="right" w:leader="dot" w:pos="8306"/>
        </w:tabs>
      </w:pPr>
      <w:hyperlink w:anchor="_Toc27766" w:history="1">
        <w:r>
          <w:rPr>
            <w:rFonts w:ascii="仿宋" w:eastAsia="仿宋" w:hAnsi="仿宋" w:cs="仿宋" w:hint="eastAsia"/>
            <w:lang w:eastAsia="zh-CN"/>
          </w:rPr>
          <w:t>(二)、绩效评估方法</w:t>
        </w:r>
        <w:r>
          <w:tab/>
        </w:r>
        <w:r>
          <w:fldChar w:fldCharType="begin"/>
        </w:r>
        <w:r>
          <w:instrText xml:space="preserve"> PAGEREF _Toc27766 \h </w:instrText>
        </w:r>
        <w:r>
          <w:fldChar w:fldCharType="separate"/>
        </w:r>
        <w:r>
          <w:t>20</w:t>
        </w:r>
        <w:r>
          <w:fldChar w:fldCharType="end"/>
        </w:r>
      </w:hyperlink>
    </w:p>
    <w:p>
      <w:pPr>
        <w:pStyle w:val="TOC2"/>
        <w:tabs>
          <w:tab w:val="right" w:leader="dot" w:pos="8306"/>
        </w:tabs>
      </w:pPr>
      <w:hyperlink w:anchor="_Toc14794" w:history="1">
        <w:r>
          <w:rPr>
            <w:rFonts w:ascii="仿宋" w:eastAsia="仿宋" w:hAnsi="仿宋" w:cs="仿宋" w:hint="eastAsia"/>
            <w:lang w:eastAsia="zh-CN"/>
          </w:rPr>
          <w:t>(三)、绩效评估周期</w:t>
        </w:r>
        <w:r>
          <w:tab/>
        </w:r>
        <w:r>
          <w:fldChar w:fldCharType="begin"/>
        </w:r>
        <w:r>
          <w:instrText xml:space="preserve"> PAGEREF _Toc14794 \h </w:instrText>
        </w:r>
        <w:r>
          <w:fldChar w:fldCharType="separate"/>
        </w:r>
        <w:r>
          <w:t>21</w:t>
        </w:r>
        <w:r>
          <w:fldChar w:fldCharType="end"/>
        </w:r>
      </w:hyperlink>
    </w:p>
    <w:p>
      <w:pPr>
        <w:pStyle w:val="TOC1"/>
        <w:tabs>
          <w:tab w:val="right" w:leader="dot" w:pos="8306"/>
        </w:tabs>
      </w:pPr>
      <w:hyperlink w:anchor="_Toc2468" w:history="1">
        <w:r>
          <w:rPr>
            <w:rFonts w:ascii="仿宋" w:eastAsia="仿宋" w:hAnsi="仿宋" w:cs="仿宋" w:hint="eastAsia"/>
            <w:lang w:eastAsia="zh-CN"/>
          </w:rPr>
          <w:t>六、SKI系列二甲苯异构化催化剂项目建设单位说明</w:t>
        </w:r>
        <w:r>
          <w:tab/>
        </w:r>
        <w:r>
          <w:fldChar w:fldCharType="begin"/>
        </w:r>
        <w:r>
          <w:instrText xml:space="preserve"> PAGEREF _Toc2468 \h </w:instrText>
        </w:r>
        <w:r>
          <w:fldChar w:fldCharType="separate"/>
        </w:r>
        <w:r>
          <w:t>22</w:t>
        </w:r>
        <w:r>
          <w:fldChar w:fldCharType="end"/>
        </w:r>
      </w:hyperlink>
    </w:p>
    <w:p>
      <w:pPr>
        <w:pStyle w:val="TOC2"/>
        <w:tabs>
          <w:tab w:val="right" w:leader="dot" w:pos="8306"/>
        </w:tabs>
      </w:pPr>
      <w:hyperlink w:anchor="_Toc1729" w:history="1">
        <w:r>
          <w:rPr>
            <w:rFonts w:ascii="仿宋" w:eastAsia="仿宋" w:hAnsi="仿宋" w:cs="仿宋" w:hint="eastAsia"/>
            <w:lang w:eastAsia="zh-CN"/>
          </w:rPr>
          <w:t>(一)、SKI系列二甲苯异构化催化剂项目承办单位基本情况</w:t>
        </w:r>
        <w:r>
          <w:tab/>
        </w:r>
        <w:r>
          <w:fldChar w:fldCharType="begin"/>
        </w:r>
        <w:r>
          <w:instrText xml:space="preserve"> PAGEREF _Toc1729 \h </w:instrText>
        </w:r>
        <w:r>
          <w:fldChar w:fldCharType="separate"/>
        </w:r>
        <w:r>
          <w:t>22</w:t>
        </w:r>
        <w:r>
          <w:fldChar w:fldCharType="end"/>
        </w:r>
      </w:hyperlink>
    </w:p>
    <w:p>
      <w:pPr>
        <w:pStyle w:val="TOC2"/>
        <w:tabs>
          <w:tab w:val="right" w:leader="dot" w:pos="8306"/>
        </w:tabs>
      </w:pPr>
      <w:hyperlink w:anchor="_Toc19675" w:history="1">
        <w:r>
          <w:rPr>
            <w:rFonts w:ascii="仿宋" w:eastAsia="仿宋" w:hAnsi="仿宋" w:cs="仿宋" w:hint="eastAsia"/>
            <w:lang w:eastAsia="zh-CN"/>
          </w:rPr>
          <w:t>(二)、公司经济效益分析</w:t>
        </w:r>
        <w:r>
          <w:tab/>
        </w:r>
        <w:r>
          <w:fldChar w:fldCharType="begin"/>
        </w:r>
        <w:r>
          <w:instrText xml:space="preserve"> PAGEREF _Toc19675 \h </w:instrText>
        </w:r>
        <w:r>
          <w:fldChar w:fldCharType="separate"/>
        </w:r>
        <w:r>
          <w:t>23</w:t>
        </w:r>
        <w:r>
          <w:fldChar w:fldCharType="end"/>
        </w:r>
      </w:hyperlink>
    </w:p>
    <w:p>
      <w:pPr>
        <w:pStyle w:val="TOC1"/>
        <w:tabs>
          <w:tab w:val="right" w:leader="dot" w:pos="8306"/>
        </w:tabs>
      </w:pPr>
      <w:hyperlink w:anchor="_Toc30698" w:history="1">
        <w:r>
          <w:rPr>
            <w:rFonts w:ascii="仿宋" w:eastAsia="仿宋" w:hAnsi="仿宋" w:cs="仿宋" w:hint="eastAsia"/>
            <w:lang w:eastAsia="zh-CN"/>
          </w:rPr>
          <w:t>七、SKI系列二甲苯异构化催化剂项目计划安排</w:t>
        </w:r>
        <w:r>
          <w:tab/>
        </w:r>
        <w:r>
          <w:fldChar w:fldCharType="begin"/>
        </w:r>
        <w:r>
          <w:instrText xml:space="preserve"> PAGEREF _Toc30698 \h </w:instrText>
        </w:r>
        <w:r>
          <w:fldChar w:fldCharType="separate"/>
        </w:r>
        <w:r>
          <w:t>24</w:t>
        </w:r>
        <w:r>
          <w:fldChar w:fldCharType="end"/>
        </w:r>
      </w:hyperlink>
    </w:p>
    <w:p>
      <w:pPr>
        <w:pStyle w:val="TOC2"/>
        <w:tabs>
          <w:tab w:val="right" w:leader="dot" w:pos="8306"/>
        </w:tabs>
      </w:pPr>
      <w:hyperlink w:anchor="_Toc7579" w:history="1">
        <w:r>
          <w:rPr>
            <w:rFonts w:ascii="仿宋" w:eastAsia="仿宋" w:hAnsi="仿宋" w:cs="仿宋" w:hint="eastAsia"/>
            <w:lang w:eastAsia="zh-CN"/>
          </w:rPr>
          <w:t>(一)、建设周期</w:t>
        </w:r>
        <w:r>
          <w:tab/>
        </w:r>
        <w:r>
          <w:fldChar w:fldCharType="begin"/>
        </w:r>
        <w:r>
          <w:instrText xml:space="preserve"> PAGEREF _Toc7579 \h </w:instrText>
        </w:r>
        <w:r>
          <w:fldChar w:fldCharType="separate"/>
        </w:r>
        <w:r>
          <w:t>24</w:t>
        </w:r>
        <w:r>
          <w:fldChar w:fldCharType="end"/>
        </w:r>
      </w:hyperlink>
    </w:p>
    <w:p>
      <w:pPr>
        <w:pStyle w:val="TOC2"/>
        <w:tabs>
          <w:tab w:val="right" w:leader="dot" w:pos="8306"/>
        </w:tabs>
      </w:pPr>
      <w:hyperlink w:anchor="_Toc6938" w:history="1">
        <w:r>
          <w:rPr>
            <w:rFonts w:ascii="仿宋" w:eastAsia="仿宋" w:hAnsi="仿宋" w:cs="仿宋" w:hint="eastAsia"/>
            <w:lang w:eastAsia="zh-CN"/>
          </w:rPr>
          <w:t>(二)、建设进度</w:t>
        </w:r>
        <w:r>
          <w:tab/>
        </w:r>
        <w:r>
          <w:fldChar w:fldCharType="begin"/>
        </w:r>
        <w:r>
          <w:instrText xml:space="preserve"> PAGEREF _Toc6938 \h </w:instrText>
        </w:r>
        <w:r>
          <w:fldChar w:fldCharType="separate"/>
        </w:r>
        <w:r>
          <w:t>25</w:t>
        </w:r>
        <w:r>
          <w:fldChar w:fldCharType="end"/>
        </w:r>
      </w:hyperlink>
    </w:p>
    <w:p>
      <w:pPr>
        <w:pStyle w:val="TOC2"/>
        <w:tabs>
          <w:tab w:val="right" w:leader="dot" w:pos="8306"/>
        </w:tabs>
      </w:pPr>
      <w:hyperlink w:anchor="_Toc27990" w:history="1">
        <w:r>
          <w:rPr>
            <w:rFonts w:ascii="仿宋" w:eastAsia="仿宋" w:hAnsi="仿宋" w:cs="仿宋" w:hint="eastAsia"/>
            <w:lang w:eastAsia="zh-CN"/>
          </w:rPr>
          <w:t>(三)、进度安排注意事项</w:t>
        </w:r>
        <w:r>
          <w:tab/>
        </w:r>
        <w:r>
          <w:fldChar w:fldCharType="begin"/>
        </w:r>
        <w:r>
          <w:instrText xml:space="preserve"> PAGEREF _Toc27990 \h </w:instrText>
        </w:r>
        <w:r>
          <w:fldChar w:fldCharType="separate"/>
        </w:r>
        <w:r>
          <w:t>26</w:t>
        </w:r>
        <w:r>
          <w:fldChar w:fldCharType="end"/>
        </w:r>
      </w:hyperlink>
    </w:p>
    <w:p>
      <w:pPr>
        <w:pStyle w:val="TOC2"/>
        <w:tabs>
          <w:tab w:val="right" w:leader="dot" w:pos="8306"/>
        </w:tabs>
      </w:pPr>
      <w:hyperlink w:anchor="_Toc4908" w:history="1">
        <w:r>
          <w:rPr>
            <w:rFonts w:ascii="仿宋" w:eastAsia="仿宋" w:hAnsi="仿宋" w:cs="仿宋" w:hint="eastAsia"/>
            <w:lang w:eastAsia="zh-CN"/>
          </w:rPr>
          <w:t>(四)、人力资源配置</w:t>
        </w:r>
        <w:r>
          <w:tab/>
        </w:r>
        <w:r>
          <w:fldChar w:fldCharType="begin"/>
        </w:r>
        <w:r>
          <w:instrText xml:space="preserve"> PAGEREF _Toc4908 \h </w:instrText>
        </w:r>
        <w:r>
          <w:fldChar w:fldCharType="separate"/>
        </w:r>
        <w:r>
          <w:t>28</w:t>
        </w:r>
        <w:r>
          <w:fldChar w:fldCharType="end"/>
        </w:r>
      </w:hyperlink>
    </w:p>
    <w:p>
      <w:pPr>
        <w:pStyle w:val="TOC1"/>
        <w:tabs>
          <w:tab w:val="right" w:leader="dot" w:pos="8306"/>
        </w:tabs>
      </w:pPr>
      <w:hyperlink w:anchor="_Toc5627" w:history="1">
        <w:r>
          <w:rPr>
            <w:rFonts w:ascii="仿宋" w:eastAsia="仿宋" w:hAnsi="仿宋" w:cs="仿宋" w:hint="eastAsia"/>
            <w:lang w:eastAsia="zh-CN"/>
          </w:rPr>
          <w:t>八、SKI系列二甲苯异构化催化剂项目人力资源管理</w:t>
        </w:r>
        <w:r>
          <w:tab/>
        </w:r>
        <w:r>
          <w:fldChar w:fldCharType="begin"/>
        </w:r>
        <w:r>
          <w:instrText xml:space="preserve"> PAGEREF _Toc5627 \h </w:instrText>
        </w:r>
        <w:r>
          <w:fldChar w:fldCharType="separate"/>
        </w:r>
        <w:r>
          <w:t>29</w:t>
        </w:r>
        <w:r>
          <w:fldChar w:fldCharType="end"/>
        </w:r>
      </w:hyperlink>
    </w:p>
    <w:p>
      <w:pPr>
        <w:pStyle w:val="TOC2"/>
        <w:tabs>
          <w:tab w:val="right" w:leader="dot" w:pos="8306"/>
        </w:tabs>
      </w:pPr>
      <w:hyperlink w:anchor="_Toc4805" w:history="1">
        <w:r>
          <w:rPr>
            <w:rFonts w:ascii="仿宋" w:eastAsia="仿宋" w:hAnsi="仿宋" w:cs="仿宋" w:hint="eastAsia"/>
            <w:lang w:eastAsia="zh-CN"/>
          </w:rPr>
          <w:t>(一)、建立健全的预算管理制度</w:t>
        </w:r>
        <w:r>
          <w:tab/>
        </w:r>
        <w:r>
          <w:fldChar w:fldCharType="begin"/>
        </w:r>
        <w:r>
          <w:instrText xml:space="preserve"> PAGEREF _Toc4805 \h </w:instrText>
        </w:r>
        <w:r>
          <w:fldChar w:fldCharType="separate"/>
        </w:r>
        <w:r>
          <w:t>29</w:t>
        </w:r>
        <w:r>
          <w:fldChar w:fldCharType="end"/>
        </w:r>
      </w:hyperlink>
    </w:p>
    <w:p>
      <w:pPr>
        <w:pStyle w:val="TOC2"/>
        <w:tabs>
          <w:tab w:val="right" w:leader="dot" w:pos="8306"/>
        </w:tabs>
      </w:pPr>
      <w:hyperlink w:anchor="_Toc9777" w:history="1">
        <w:r>
          <w:rPr>
            <w:rFonts w:ascii="仿宋" w:eastAsia="仿宋" w:hAnsi="仿宋" w:cs="仿宋" w:hint="eastAsia"/>
            <w:lang w:eastAsia="zh-CN"/>
          </w:rPr>
          <w:t>(二)、加强资金流动监控</w:t>
        </w:r>
        <w:r>
          <w:tab/>
        </w:r>
        <w:r>
          <w:fldChar w:fldCharType="begin"/>
        </w:r>
        <w:r>
          <w:instrText xml:space="preserve"> PAGEREF _Toc9777 \h </w:instrText>
        </w:r>
        <w:r>
          <w:fldChar w:fldCharType="separate"/>
        </w:r>
        <w:r>
          <w:t>31</w:t>
        </w:r>
        <w:r>
          <w:fldChar w:fldCharType="end"/>
        </w:r>
      </w:hyperlink>
    </w:p>
    <w:p>
      <w:pPr>
        <w:pStyle w:val="TOC2"/>
        <w:tabs>
          <w:tab w:val="right" w:leader="dot" w:pos="8306"/>
        </w:tabs>
      </w:pPr>
      <w:hyperlink w:anchor="_Toc16961" w:history="1">
        <w:r>
          <w:rPr>
            <w:rFonts w:ascii="仿宋" w:eastAsia="仿宋" w:hAnsi="仿宋" w:cs="仿宋" w:hint="eastAsia"/>
            <w:lang w:eastAsia="zh-CN"/>
          </w:rPr>
          <w:t>(三)、制定完善的风险控制机制</w:t>
        </w:r>
        <w:r>
          <w:tab/>
        </w:r>
        <w:r>
          <w:fldChar w:fldCharType="begin"/>
        </w:r>
        <w:r>
          <w:instrText xml:space="preserve"> PAGEREF _Toc16961 \h </w:instrText>
        </w:r>
        <w:r>
          <w:fldChar w:fldCharType="separate"/>
        </w:r>
        <w:r>
          <w:t>32</w:t>
        </w:r>
        <w:r>
          <w:fldChar w:fldCharType="end"/>
        </w:r>
      </w:hyperlink>
    </w:p>
    <w:p>
      <w:pPr>
        <w:pStyle w:val="TOC2"/>
        <w:tabs>
          <w:tab w:val="right" w:leader="dot" w:pos="8306"/>
        </w:tabs>
      </w:pPr>
      <w:hyperlink w:anchor="_Toc20484" w:history="1">
        <w:r>
          <w:rPr>
            <w:rFonts w:ascii="仿宋" w:eastAsia="仿宋" w:hAnsi="仿宋" w:cs="仿宋" w:hint="eastAsia"/>
            <w:lang w:eastAsia="zh-CN"/>
          </w:rPr>
          <w:t>(四)、优化成本管理</w:t>
        </w:r>
        <w:r>
          <w:tab/>
        </w:r>
        <w:r>
          <w:fldChar w:fldCharType="begin"/>
        </w:r>
        <w:r>
          <w:instrText xml:space="preserve"> PAGEREF _Toc20484 \h </w:instrText>
        </w:r>
        <w:r>
          <w:fldChar w:fldCharType="separate"/>
        </w:r>
        <w:r>
          <w:t>33</w:t>
        </w:r>
        <w:r>
          <w:fldChar w:fldCharType="end"/>
        </w:r>
      </w:hyperlink>
    </w:p>
    <w:p>
      <w:pPr>
        <w:pStyle w:val="TOC1"/>
        <w:tabs>
          <w:tab w:val="right" w:leader="dot" w:pos="8306"/>
        </w:tabs>
      </w:pPr>
      <w:hyperlink w:anchor="_Toc4628" w:history="1">
        <w:r>
          <w:rPr>
            <w:rFonts w:ascii="仿宋" w:eastAsia="仿宋" w:hAnsi="仿宋" w:cs="仿宋" w:hint="eastAsia"/>
            <w:lang w:eastAsia="zh-CN"/>
          </w:rPr>
          <w:t>九、SKI系列二甲苯异构化催化剂项目环境影响分析</w:t>
        </w:r>
        <w:r>
          <w:tab/>
        </w:r>
        <w:r>
          <w:fldChar w:fldCharType="begin"/>
        </w:r>
        <w:r>
          <w:instrText xml:space="preserve"> PAGEREF _Toc4628 \h </w:instrText>
        </w:r>
        <w:r>
          <w:fldChar w:fldCharType="separate"/>
        </w:r>
        <w:r>
          <w:t>35</w:t>
        </w:r>
        <w:r>
          <w:fldChar w:fldCharType="end"/>
        </w:r>
      </w:hyperlink>
    </w:p>
    <w:p>
      <w:pPr>
        <w:pStyle w:val="TOC2"/>
        <w:tabs>
          <w:tab w:val="right" w:leader="dot" w:pos="8306"/>
        </w:tabs>
      </w:pPr>
      <w:hyperlink w:anchor="_Toc5708" w:history="1">
        <w:r>
          <w:rPr>
            <w:rFonts w:ascii="仿宋" w:eastAsia="仿宋" w:hAnsi="仿宋" w:cs="仿宋" w:hint="eastAsia"/>
            <w:lang w:eastAsia="zh-CN"/>
          </w:rPr>
          <w:t>(一)、建设区域环境质量现状</w:t>
        </w:r>
        <w:r>
          <w:tab/>
        </w:r>
        <w:r>
          <w:fldChar w:fldCharType="begin"/>
        </w:r>
        <w:r>
          <w:instrText xml:space="preserve"> PAGEREF _Toc5708 \h </w:instrText>
        </w:r>
        <w:r>
          <w:fldChar w:fldCharType="separate"/>
        </w:r>
        <w:r>
          <w:t>35</w:t>
        </w:r>
        <w:r>
          <w:fldChar w:fldCharType="end"/>
        </w:r>
      </w:hyperlink>
    </w:p>
    <w:p>
      <w:pPr>
        <w:pStyle w:val="TOC2"/>
        <w:tabs>
          <w:tab w:val="right" w:leader="dot" w:pos="8306"/>
        </w:tabs>
      </w:pPr>
      <w:hyperlink w:anchor="_Toc17695" w:history="1">
        <w:r>
          <w:rPr>
            <w:rFonts w:ascii="仿宋" w:eastAsia="仿宋" w:hAnsi="仿宋" w:cs="仿宋" w:hint="eastAsia"/>
            <w:lang w:eastAsia="zh-CN"/>
          </w:rPr>
          <w:t>(二)、建设期环境保护</w:t>
        </w:r>
        <w:r>
          <w:tab/>
        </w:r>
        <w:r>
          <w:fldChar w:fldCharType="begin"/>
        </w:r>
        <w:r>
          <w:instrText xml:space="preserve"> PAGEREF _Toc17695 \h </w:instrText>
        </w:r>
        <w:r>
          <w:fldChar w:fldCharType="separate"/>
        </w:r>
        <w:r>
          <w:t>37</w:t>
        </w:r>
        <w:r>
          <w:fldChar w:fldCharType="end"/>
        </w:r>
      </w:hyperlink>
    </w:p>
    <w:p>
      <w:pPr>
        <w:pStyle w:val="TOC2"/>
        <w:tabs>
          <w:tab w:val="right" w:leader="dot" w:pos="8306"/>
        </w:tabs>
      </w:pPr>
      <w:hyperlink w:anchor="_Toc30242" w:history="1">
        <w:r>
          <w:rPr>
            <w:rFonts w:ascii="仿宋" w:eastAsia="仿宋" w:hAnsi="仿宋" w:cs="仿宋" w:hint="eastAsia"/>
            <w:lang w:eastAsia="zh-CN"/>
          </w:rPr>
          <w:t>(三)、运营期环境保护</w:t>
        </w:r>
        <w:r>
          <w:tab/>
        </w:r>
        <w:r>
          <w:fldChar w:fldCharType="begin"/>
        </w:r>
        <w:r>
          <w:instrText xml:space="preserve"> PAGEREF _Toc30242 \h </w:instrText>
        </w:r>
        <w:r>
          <w:fldChar w:fldCharType="separate"/>
        </w:r>
        <w:r>
          <w:t>38</w:t>
        </w:r>
        <w:r>
          <w:fldChar w:fldCharType="end"/>
        </w:r>
      </w:hyperlink>
    </w:p>
    <w:p>
      <w:pPr>
        <w:pStyle w:val="TOC2"/>
        <w:tabs>
          <w:tab w:val="right" w:leader="dot" w:pos="8306"/>
        </w:tabs>
      </w:pPr>
      <w:hyperlink w:anchor="_Toc6863" w:history="1">
        <w:r>
          <w:rPr>
            <w:rFonts w:ascii="仿宋" w:eastAsia="仿宋" w:hAnsi="仿宋" w:cs="仿宋" w:hint="eastAsia"/>
            <w:lang w:eastAsia="zh-CN"/>
          </w:rPr>
          <w:t>(四)、SKI系列二甲苯异构化催化剂项目建设对区域经济的影响</w:t>
        </w:r>
        <w:r>
          <w:tab/>
        </w:r>
        <w:r>
          <w:fldChar w:fldCharType="begin"/>
        </w:r>
        <w:r>
          <w:instrText xml:space="preserve"> PAGEREF _Toc6863 \h </w:instrText>
        </w:r>
        <w:r>
          <w:fldChar w:fldCharType="separate"/>
        </w:r>
        <w:r>
          <w:t>40</w:t>
        </w:r>
        <w:r>
          <w:fldChar w:fldCharType="end"/>
        </w:r>
      </w:hyperlink>
    </w:p>
    <w:p>
      <w:pPr>
        <w:pStyle w:val="TOC2"/>
        <w:tabs>
          <w:tab w:val="right" w:leader="dot" w:pos="8306"/>
        </w:tabs>
      </w:pPr>
      <w:hyperlink w:anchor="_Toc29978" w:history="1">
        <w:r>
          <w:rPr>
            <w:rFonts w:ascii="仿宋" w:eastAsia="仿宋" w:hAnsi="仿宋" w:cs="仿宋" w:hint="eastAsia"/>
            <w:lang w:eastAsia="zh-CN"/>
          </w:rPr>
          <w:t>(五)、废弃物处理</w:t>
        </w:r>
        <w:r>
          <w:tab/>
        </w:r>
        <w:r>
          <w:fldChar w:fldCharType="begin"/>
        </w:r>
        <w:r>
          <w:instrText xml:space="preserve"> PAGEREF _Toc29978 \h </w:instrText>
        </w:r>
        <w:r>
          <w:fldChar w:fldCharType="separate"/>
        </w:r>
        <w:r>
          <w:t>41</w:t>
        </w:r>
        <w:r>
          <w:fldChar w:fldCharType="end"/>
        </w:r>
      </w:hyperlink>
    </w:p>
    <w:p>
      <w:pPr>
        <w:pStyle w:val="TOC2"/>
        <w:tabs>
          <w:tab w:val="right" w:leader="dot" w:pos="8306"/>
        </w:tabs>
      </w:pPr>
      <w:hyperlink w:anchor="_Toc32503" w:history="1">
        <w:r>
          <w:rPr>
            <w:rFonts w:ascii="仿宋" w:eastAsia="仿宋" w:hAnsi="仿宋" w:cs="仿宋" w:hint="eastAsia"/>
            <w:lang w:eastAsia="zh-CN"/>
          </w:rPr>
          <w:t>(六)、特殊环境影响分析</w:t>
        </w:r>
        <w:r>
          <w:tab/>
        </w:r>
        <w:r>
          <w:fldChar w:fldCharType="begin"/>
        </w:r>
        <w:r>
          <w:instrText xml:space="preserve"> PAGEREF _Toc32503 \h </w:instrText>
        </w:r>
        <w:r>
          <w:fldChar w:fldCharType="separate"/>
        </w:r>
        <w:r>
          <w:t>43</w:t>
        </w:r>
        <w:r>
          <w:fldChar w:fldCharType="end"/>
        </w:r>
      </w:hyperlink>
    </w:p>
    <w:p>
      <w:pPr>
        <w:pStyle w:val="TOC2"/>
        <w:tabs>
          <w:tab w:val="right" w:leader="dot" w:pos="8306"/>
        </w:tabs>
      </w:pPr>
      <w:hyperlink w:anchor="_Toc532" w:history="1">
        <w:r>
          <w:rPr>
            <w:rFonts w:ascii="仿宋" w:eastAsia="仿宋" w:hAnsi="仿宋" w:cs="仿宋" w:hint="eastAsia"/>
            <w:lang w:eastAsia="zh-CN"/>
          </w:rPr>
          <w:t>(七)、清洁生产</w:t>
        </w:r>
        <w:r>
          <w:tab/>
        </w:r>
        <w:r>
          <w:fldChar w:fldCharType="begin"/>
        </w:r>
        <w:r>
          <w:instrText xml:space="preserve"> PAGEREF _Toc532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80" w:history="1">
        <w:r>
          <w:rPr>
            <w:rFonts w:ascii="仿宋" w:eastAsia="仿宋" w:hAnsi="仿宋" w:cs="仿宋" w:hint="eastAsia"/>
            <w:lang w:eastAsia="zh-CN"/>
          </w:rPr>
          <w:t>(八)、环境保护综合评价</w:t>
        </w:r>
        <w:r>
          <w:tab/>
        </w:r>
        <w:r>
          <w:fldChar w:fldCharType="begin"/>
        </w:r>
        <w:r>
          <w:instrText xml:space="preserve"> PAGEREF _Toc5580 \h </w:instrText>
        </w:r>
        <w:r>
          <w:fldChar w:fldCharType="separate"/>
        </w:r>
        <w:r>
          <w:t>45</w:t>
        </w:r>
        <w:r>
          <w:fldChar w:fldCharType="end"/>
        </w:r>
      </w:hyperlink>
    </w:p>
    <w:p>
      <w:pPr>
        <w:pStyle w:val="TOC1"/>
        <w:tabs>
          <w:tab w:val="right" w:leader="dot" w:pos="8306"/>
        </w:tabs>
      </w:pPr>
      <w:hyperlink w:anchor="_Toc17900" w:history="1">
        <w:r>
          <w:rPr>
            <w:rFonts w:ascii="仿宋" w:eastAsia="仿宋" w:hAnsi="仿宋" w:cs="仿宋" w:hint="eastAsia"/>
            <w:lang w:eastAsia="zh-CN"/>
          </w:rPr>
          <w:t>十、SKI系列二甲苯异构化催化剂项目经营效益</w:t>
        </w:r>
        <w:r>
          <w:tab/>
        </w:r>
        <w:r>
          <w:fldChar w:fldCharType="begin"/>
        </w:r>
        <w:r>
          <w:instrText xml:space="preserve"> PAGEREF _Toc17900 \h </w:instrText>
        </w:r>
        <w:r>
          <w:fldChar w:fldCharType="separate"/>
        </w:r>
        <w:r>
          <w:t>47</w:t>
        </w:r>
        <w:r>
          <w:fldChar w:fldCharType="end"/>
        </w:r>
      </w:hyperlink>
    </w:p>
    <w:p>
      <w:pPr>
        <w:pStyle w:val="TOC2"/>
        <w:tabs>
          <w:tab w:val="right" w:leader="dot" w:pos="8306"/>
        </w:tabs>
      </w:pPr>
      <w:hyperlink w:anchor="_Toc27752" w:history="1">
        <w:r>
          <w:rPr>
            <w:rFonts w:ascii="仿宋" w:eastAsia="仿宋" w:hAnsi="仿宋" w:cs="仿宋" w:hint="eastAsia"/>
            <w:lang w:eastAsia="zh-CN"/>
          </w:rPr>
          <w:t>(一)、经济评价财务测算</w:t>
        </w:r>
        <w:r>
          <w:tab/>
        </w:r>
        <w:r>
          <w:fldChar w:fldCharType="begin"/>
        </w:r>
        <w:r>
          <w:instrText xml:space="preserve"> PAGEREF _Toc27752 \h </w:instrText>
        </w:r>
        <w:r>
          <w:fldChar w:fldCharType="separate"/>
        </w:r>
        <w:r>
          <w:t>47</w:t>
        </w:r>
        <w:r>
          <w:fldChar w:fldCharType="end"/>
        </w:r>
      </w:hyperlink>
    </w:p>
    <w:p>
      <w:pPr>
        <w:pStyle w:val="TOC2"/>
        <w:tabs>
          <w:tab w:val="right" w:leader="dot" w:pos="8306"/>
        </w:tabs>
      </w:pPr>
      <w:hyperlink w:anchor="_Toc10829" w:history="1">
        <w:r>
          <w:rPr>
            <w:rFonts w:ascii="仿宋" w:eastAsia="仿宋" w:hAnsi="仿宋" w:cs="仿宋" w:hint="eastAsia"/>
            <w:lang w:eastAsia="zh-CN"/>
          </w:rPr>
          <w:t>(二)、SKI系列二甲苯异构化催化剂项目盈利能力分析</w:t>
        </w:r>
        <w:r>
          <w:tab/>
        </w:r>
        <w:r>
          <w:fldChar w:fldCharType="begin"/>
        </w:r>
        <w:r>
          <w:instrText xml:space="preserve"> PAGEREF _Toc10829 \h </w:instrText>
        </w:r>
        <w:r>
          <w:fldChar w:fldCharType="separate"/>
        </w:r>
        <w:r>
          <w:t>48</w:t>
        </w:r>
        <w:r>
          <w:fldChar w:fldCharType="end"/>
        </w:r>
      </w:hyperlink>
    </w:p>
    <w:p>
      <w:pPr>
        <w:pStyle w:val="TOC1"/>
        <w:tabs>
          <w:tab w:val="right" w:leader="dot" w:pos="8306"/>
        </w:tabs>
      </w:pPr>
      <w:hyperlink w:anchor="_Toc6847" w:history="1">
        <w:r>
          <w:rPr>
            <w:rFonts w:ascii="仿宋" w:eastAsia="仿宋" w:hAnsi="仿宋" w:cs="仿宋" w:hint="eastAsia"/>
            <w:lang w:eastAsia="zh-CN"/>
          </w:rPr>
          <w:t>十一、SKI系列二甲苯异构化催化剂项目风险管理</w:t>
        </w:r>
        <w:r>
          <w:tab/>
        </w:r>
        <w:r>
          <w:fldChar w:fldCharType="begin"/>
        </w:r>
        <w:r>
          <w:instrText xml:space="preserve"> PAGEREF _Toc6847 \h </w:instrText>
        </w:r>
        <w:r>
          <w:fldChar w:fldCharType="separate"/>
        </w:r>
        <w:r>
          <w:t>49</w:t>
        </w:r>
        <w:r>
          <w:fldChar w:fldCharType="end"/>
        </w:r>
      </w:hyperlink>
    </w:p>
    <w:p>
      <w:pPr>
        <w:pStyle w:val="TOC2"/>
        <w:tabs>
          <w:tab w:val="right" w:leader="dot" w:pos="8306"/>
        </w:tabs>
      </w:pPr>
      <w:hyperlink w:anchor="_Toc20594" w:history="1">
        <w:r>
          <w:rPr>
            <w:rFonts w:ascii="仿宋" w:eastAsia="仿宋" w:hAnsi="仿宋" w:cs="仿宋" w:hint="eastAsia"/>
            <w:lang w:eastAsia="zh-CN"/>
          </w:rPr>
          <w:t>(一)、风险识别与评估</w:t>
        </w:r>
        <w:r>
          <w:tab/>
        </w:r>
        <w:r>
          <w:fldChar w:fldCharType="begin"/>
        </w:r>
        <w:r>
          <w:instrText xml:space="preserve"> PAGEREF _Toc20594 \h </w:instrText>
        </w:r>
        <w:r>
          <w:fldChar w:fldCharType="separate"/>
        </w:r>
        <w:r>
          <w:t>49</w:t>
        </w:r>
        <w:r>
          <w:fldChar w:fldCharType="end"/>
        </w:r>
      </w:hyperlink>
    </w:p>
    <w:p>
      <w:pPr>
        <w:pStyle w:val="TOC2"/>
        <w:tabs>
          <w:tab w:val="right" w:leader="dot" w:pos="8306"/>
        </w:tabs>
      </w:pPr>
      <w:hyperlink w:anchor="_Toc18930" w:history="1">
        <w:r>
          <w:rPr>
            <w:rFonts w:ascii="仿宋" w:eastAsia="仿宋" w:hAnsi="仿宋" w:cs="仿宋" w:hint="eastAsia"/>
            <w:lang w:eastAsia="zh-CN"/>
          </w:rPr>
          <w:t>(二)、风险应对策略</w:t>
        </w:r>
        <w:r>
          <w:tab/>
        </w:r>
        <w:r>
          <w:fldChar w:fldCharType="begin"/>
        </w:r>
        <w:r>
          <w:instrText xml:space="preserve"> PAGEREF _Toc18930 \h </w:instrText>
        </w:r>
        <w:r>
          <w:fldChar w:fldCharType="separate"/>
        </w:r>
        <w:r>
          <w:t>50</w:t>
        </w:r>
        <w:r>
          <w:fldChar w:fldCharType="end"/>
        </w:r>
      </w:hyperlink>
    </w:p>
    <w:p>
      <w:pPr>
        <w:pStyle w:val="TOC2"/>
        <w:tabs>
          <w:tab w:val="right" w:leader="dot" w:pos="8306"/>
        </w:tabs>
      </w:pPr>
      <w:hyperlink w:anchor="_Toc16027" w:history="1">
        <w:r>
          <w:rPr>
            <w:rFonts w:ascii="仿宋" w:eastAsia="仿宋" w:hAnsi="仿宋" w:cs="仿宋" w:hint="eastAsia"/>
            <w:lang w:eastAsia="zh-CN"/>
          </w:rPr>
          <w:t>(三)、风险监控与控制</w:t>
        </w:r>
        <w:r>
          <w:tab/>
        </w:r>
        <w:r>
          <w:fldChar w:fldCharType="begin"/>
        </w:r>
        <w:r>
          <w:instrText xml:space="preserve"> PAGEREF _Toc16027 \h </w:instrText>
        </w:r>
        <w:r>
          <w:fldChar w:fldCharType="separate"/>
        </w:r>
        <w:r>
          <w:t>52</w:t>
        </w:r>
        <w:r>
          <w:fldChar w:fldCharType="end"/>
        </w:r>
      </w:hyperlink>
    </w:p>
    <w:p>
      <w:pPr>
        <w:pStyle w:val="TOC1"/>
        <w:tabs>
          <w:tab w:val="right" w:leader="dot" w:pos="8306"/>
        </w:tabs>
      </w:pPr>
      <w:hyperlink w:anchor="_Toc27220" w:history="1">
        <w:r>
          <w:rPr>
            <w:rFonts w:ascii="仿宋" w:eastAsia="仿宋" w:hAnsi="仿宋" w:cs="仿宋" w:hint="eastAsia"/>
            <w:lang w:eastAsia="zh-CN"/>
          </w:rPr>
          <w:t>十二、SKI系列二甲苯异构化催化剂项目技术管理</w:t>
        </w:r>
        <w:r>
          <w:tab/>
        </w:r>
        <w:r>
          <w:fldChar w:fldCharType="begin"/>
        </w:r>
        <w:r>
          <w:instrText xml:space="preserve"> PAGEREF _Toc27220 \h </w:instrText>
        </w:r>
        <w:r>
          <w:fldChar w:fldCharType="separate"/>
        </w:r>
        <w:r>
          <w:t>53</w:t>
        </w:r>
        <w:r>
          <w:fldChar w:fldCharType="end"/>
        </w:r>
      </w:hyperlink>
    </w:p>
    <w:p>
      <w:pPr>
        <w:pStyle w:val="TOC2"/>
        <w:tabs>
          <w:tab w:val="right" w:leader="dot" w:pos="8306"/>
        </w:tabs>
      </w:pPr>
      <w:hyperlink w:anchor="_Toc638" w:history="1">
        <w:r>
          <w:rPr>
            <w:rFonts w:ascii="仿宋" w:eastAsia="仿宋" w:hAnsi="仿宋" w:cs="仿宋" w:hint="eastAsia"/>
            <w:lang w:eastAsia="zh-CN"/>
          </w:rPr>
          <w:t>(一)、技术方案选用方向</w:t>
        </w:r>
        <w:r>
          <w:tab/>
        </w:r>
        <w:r>
          <w:fldChar w:fldCharType="begin"/>
        </w:r>
        <w:r>
          <w:instrText xml:space="preserve"> PAGEREF _Toc638 \h </w:instrText>
        </w:r>
        <w:r>
          <w:fldChar w:fldCharType="separate"/>
        </w:r>
        <w:r>
          <w:t>53</w:t>
        </w:r>
        <w:r>
          <w:fldChar w:fldCharType="end"/>
        </w:r>
      </w:hyperlink>
    </w:p>
    <w:p>
      <w:pPr>
        <w:pStyle w:val="TOC2"/>
        <w:tabs>
          <w:tab w:val="right" w:leader="dot" w:pos="8306"/>
        </w:tabs>
      </w:pPr>
      <w:hyperlink w:anchor="_Toc32429" w:history="1">
        <w:r>
          <w:rPr>
            <w:rFonts w:ascii="仿宋" w:eastAsia="仿宋" w:hAnsi="仿宋" w:cs="仿宋" w:hint="eastAsia"/>
            <w:lang w:eastAsia="zh-CN"/>
          </w:rPr>
          <w:t>(二)、工艺技术方案选用原则</w:t>
        </w:r>
        <w:r>
          <w:tab/>
        </w:r>
        <w:r>
          <w:fldChar w:fldCharType="begin"/>
        </w:r>
        <w:r>
          <w:instrText xml:space="preserve"> PAGEREF _Toc32429 \h </w:instrText>
        </w:r>
        <w:r>
          <w:fldChar w:fldCharType="separate"/>
        </w:r>
        <w:r>
          <w:t>55</w:t>
        </w:r>
        <w:r>
          <w:fldChar w:fldCharType="end"/>
        </w:r>
      </w:hyperlink>
    </w:p>
    <w:p>
      <w:pPr>
        <w:pStyle w:val="TOC2"/>
        <w:tabs>
          <w:tab w:val="right" w:leader="dot" w:pos="8306"/>
        </w:tabs>
      </w:pPr>
      <w:hyperlink w:anchor="_Toc14342" w:history="1">
        <w:r>
          <w:rPr>
            <w:rFonts w:ascii="仿宋" w:eastAsia="仿宋" w:hAnsi="仿宋" w:cs="仿宋" w:hint="eastAsia"/>
            <w:lang w:eastAsia="zh-CN"/>
          </w:rPr>
          <w:t>(三)、工艺技术方案要求</w:t>
        </w:r>
        <w:r>
          <w:tab/>
        </w:r>
        <w:r>
          <w:fldChar w:fldCharType="begin"/>
        </w:r>
        <w:r>
          <w:instrText xml:space="preserve"> PAGEREF _Toc14342 \h </w:instrText>
        </w:r>
        <w:r>
          <w:fldChar w:fldCharType="separate"/>
        </w:r>
        <w:r>
          <w:t>57</w:t>
        </w:r>
        <w:r>
          <w:fldChar w:fldCharType="end"/>
        </w:r>
      </w:hyperlink>
    </w:p>
    <w:p>
      <w:pPr>
        <w:pStyle w:val="TOC1"/>
        <w:tabs>
          <w:tab w:val="right" w:leader="dot" w:pos="8306"/>
        </w:tabs>
      </w:pPr>
      <w:hyperlink w:anchor="_Toc20091" w:history="1">
        <w:r>
          <w:rPr>
            <w:rFonts w:ascii="仿宋" w:eastAsia="仿宋" w:hAnsi="仿宋" w:cs="仿宋" w:hint="eastAsia"/>
            <w:lang w:eastAsia="zh-CN"/>
          </w:rPr>
          <w:t>十三、风险识别与分类</w:t>
        </w:r>
        <w:r>
          <w:tab/>
        </w:r>
        <w:r>
          <w:fldChar w:fldCharType="begin"/>
        </w:r>
        <w:r>
          <w:instrText xml:space="preserve"> PAGEREF _Toc20091 \h </w:instrText>
        </w:r>
        <w:r>
          <w:fldChar w:fldCharType="separate"/>
        </w:r>
        <w:r>
          <w:t>59</w:t>
        </w:r>
        <w:r>
          <w:fldChar w:fldCharType="end"/>
        </w:r>
      </w:hyperlink>
    </w:p>
    <w:p>
      <w:pPr>
        <w:pStyle w:val="TOC2"/>
        <w:tabs>
          <w:tab w:val="right" w:leader="dot" w:pos="8306"/>
        </w:tabs>
      </w:pPr>
      <w:hyperlink w:anchor="_Toc7948" w:history="1">
        <w:r>
          <w:rPr>
            <w:rFonts w:ascii="仿宋" w:eastAsia="仿宋" w:hAnsi="仿宋" w:cs="仿宋" w:hint="eastAsia"/>
            <w:lang w:eastAsia="zh-CN"/>
          </w:rPr>
          <w:t>(一)、风险识别</w:t>
        </w:r>
        <w:r>
          <w:tab/>
        </w:r>
        <w:r>
          <w:fldChar w:fldCharType="begin"/>
        </w:r>
        <w:r>
          <w:instrText xml:space="preserve"> PAGEREF _Toc7948 \h </w:instrText>
        </w:r>
        <w:r>
          <w:fldChar w:fldCharType="separate"/>
        </w:r>
        <w:r>
          <w:t>59</w:t>
        </w:r>
        <w:r>
          <w:fldChar w:fldCharType="end"/>
        </w:r>
      </w:hyperlink>
    </w:p>
    <w:p>
      <w:pPr>
        <w:pStyle w:val="TOC2"/>
        <w:tabs>
          <w:tab w:val="right" w:leader="dot" w:pos="8306"/>
        </w:tabs>
      </w:pPr>
      <w:hyperlink w:anchor="_Toc7995" w:history="1">
        <w:r>
          <w:rPr>
            <w:rFonts w:ascii="仿宋" w:eastAsia="仿宋" w:hAnsi="仿宋" w:cs="仿宋" w:hint="eastAsia"/>
            <w:lang w:eastAsia="zh-CN"/>
          </w:rPr>
          <w:t>(二)、风险分类</w:t>
        </w:r>
        <w:r>
          <w:tab/>
        </w:r>
        <w:r>
          <w:fldChar w:fldCharType="begin"/>
        </w:r>
        <w:r>
          <w:instrText xml:space="preserve"> PAGEREF _Toc7995 \h </w:instrText>
        </w:r>
        <w:r>
          <w:fldChar w:fldCharType="separate"/>
        </w:r>
        <w:r>
          <w:t>61</w:t>
        </w:r>
        <w:r>
          <w:fldChar w:fldCharType="end"/>
        </w:r>
      </w:hyperlink>
    </w:p>
    <w:p>
      <w:pPr>
        <w:pStyle w:val="TOC1"/>
        <w:tabs>
          <w:tab w:val="right" w:leader="dot" w:pos="8306"/>
        </w:tabs>
      </w:pPr>
      <w:hyperlink w:anchor="_Toc32763" w:history="1">
        <w:r>
          <w:rPr>
            <w:rFonts w:ascii="仿宋" w:eastAsia="仿宋" w:hAnsi="仿宋" w:cs="仿宋" w:hint="eastAsia"/>
            <w:lang w:eastAsia="zh-CN"/>
          </w:rPr>
          <w:t>十四、质量管理体系</w:t>
        </w:r>
        <w:r>
          <w:tab/>
        </w:r>
        <w:r>
          <w:fldChar w:fldCharType="begin"/>
        </w:r>
        <w:r>
          <w:instrText xml:space="preserve"> PAGEREF _Toc32763 \h </w:instrText>
        </w:r>
        <w:r>
          <w:fldChar w:fldCharType="separate"/>
        </w:r>
        <w:r>
          <w:t>63</w:t>
        </w:r>
        <w:r>
          <w:fldChar w:fldCharType="end"/>
        </w:r>
      </w:hyperlink>
    </w:p>
    <w:p>
      <w:pPr>
        <w:pStyle w:val="TOC2"/>
        <w:tabs>
          <w:tab w:val="right" w:leader="dot" w:pos="8306"/>
        </w:tabs>
      </w:pPr>
      <w:hyperlink w:anchor="_Toc21763" w:history="1">
        <w:r>
          <w:rPr>
            <w:rFonts w:ascii="仿宋" w:eastAsia="仿宋" w:hAnsi="仿宋" w:cs="仿宋" w:hint="eastAsia"/>
            <w:lang w:eastAsia="zh-CN"/>
          </w:rPr>
          <w:t>(一)、质量目标与方针</w:t>
        </w:r>
        <w:r>
          <w:tab/>
        </w:r>
        <w:r>
          <w:fldChar w:fldCharType="begin"/>
        </w:r>
        <w:r>
          <w:instrText xml:space="preserve"> PAGEREF _Toc21763 \h </w:instrText>
        </w:r>
        <w:r>
          <w:fldChar w:fldCharType="separate"/>
        </w:r>
        <w:r>
          <w:t>63</w:t>
        </w:r>
        <w:r>
          <w:fldChar w:fldCharType="end"/>
        </w:r>
      </w:hyperlink>
    </w:p>
    <w:p>
      <w:pPr>
        <w:pStyle w:val="TOC2"/>
        <w:tabs>
          <w:tab w:val="right" w:leader="dot" w:pos="8306"/>
        </w:tabs>
      </w:pPr>
      <w:hyperlink w:anchor="_Toc24192" w:history="1">
        <w:r>
          <w:rPr>
            <w:rFonts w:ascii="仿宋" w:eastAsia="仿宋" w:hAnsi="仿宋" w:cs="仿宋" w:hint="eastAsia"/>
            <w:lang w:eastAsia="zh-CN"/>
          </w:rPr>
          <w:t>(二)、质量管理责任</w:t>
        </w:r>
        <w:r>
          <w:tab/>
        </w:r>
        <w:r>
          <w:fldChar w:fldCharType="begin"/>
        </w:r>
        <w:r>
          <w:instrText xml:space="preserve"> PAGEREF _Toc24192 \h </w:instrText>
        </w:r>
        <w:r>
          <w:fldChar w:fldCharType="separate"/>
        </w:r>
        <w:r>
          <w:t>64</w:t>
        </w:r>
        <w:r>
          <w:fldChar w:fldCharType="end"/>
        </w:r>
      </w:hyperlink>
    </w:p>
    <w:p>
      <w:pPr>
        <w:pStyle w:val="TOC2"/>
        <w:tabs>
          <w:tab w:val="right" w:leader="dot" w:pos="8306"/>
        </w:tabs>
      </w:pPr>
      <w:hyperlink w:anchor="_Toc7419" w:history="1">
        <w:r>
          <w:rPr>
            <w:rFonts w:ascii="仿宋" w:eastAsia="仿宋" w:hAnsi="仿宋" w:cs="仿宋" w:hint="eastAsia"/>
            <w:lang w:eastAsia="zh-CN"/>
          </w:rPr>
          <w:t>(三)、质量管理体系文件</w:t>
        </w:r>
        <w:r>
          <w:tab/>
        </w:r>
        <w:r>
          <w:fldChar w:fldCharType="begin"/>
        </w:r>
        <w:r>
          <w:instrText xml:space="preserve"> PAGEREF _Toc7419 \h </w:instrText>
        </w:r>
        <w:r>
          <w:fldChar w:fldCharType="separate"/>
        </w:r>
        <w:r>
          <w:t>66</w:t>
        </w:r>
        <w:r>
          <w:fldChar w:fldCharType="end"/>
        </w:r>
      </w:hyperlink>
    </w:p>
    <w:p>
      <w:pPr>
        <w:pStyle w:val="TOC2"/>
        <w:tabs>
          <w:tab w:val="right" w:leader="dot" w:pos="8306"/>
        </w:tabs>
      </w:pPr>
      <w:hyperlink w:anchor="_Toc12970" w:history="1">
        <w:r>
          <w:rPr>
            <w:rFonts w:ascii="仿宋" w:eastAsia="仿宋" w:hAnsi="仿宋" w:cs="仿宋" w:hint="eastAsia"/>
            <w:lang w:eastAsia="zh-CN"/>
          </w:rPr>
          <w:t>(四)、质量培训与教育</w:t>
        </w:r>
        <w:r>
          <w:tab/>
        </w:r>
        <w:r>
          <w:fldChar w:fldCharType="begin"/>
        </w:r>
        <w:r>
          <w:instrText xml:space="preserve"> PAGEREF _Toc12970 \h </w:instrText>
        </w:r>
        <w:r>
          <w:fldChar w:fldCharType="separate"/>
        </w:r>
        <w:r>
          <w:t>68</w:t>
        </w:r>
        <w:r>
          <w:fldChar w:fldCharType="end"/>
        </w:r>
      </w:hyperlink>
    </w:p>
    <w:p>
      <w:pPr>
        <w:pStyle w:val="TOC2"/>
        <w:tabs>
          <w:tab w:val="right" w:leader="dot" w:pos="8306"/>
        </w:tabs>
      </w:pPr>
      <w:hyperlink w:anchor="_Toc6251" w:history="1">
        <w:r>
          <w:rPr>
            <w:rFonts w:ascii="仿宋" w:eastAsia="仿宋" w:hAnsi="仿宋" w:cs="仿宋" w:hint="eastAsia"/>
            <w:lang w:eastAsia="zh-CN"/>
          </w:rPr>
          <w:t>(五)、质量审核与评价</w:t>
        </w:r>
        <w:r>
          <w:tab/>
        </w:r>
        <w:r>
          <w:fldChar w:fldCharType="begin"/>
        </w:r>
        <w:r>
          <w:instrText xml:space="preserve"> PAGEREF _Toc6251 \h </w:instrText>
        </w:r>
        <w:r>
          <w:fldChar w:fldCharType="separate"/>
        </w:r>
        <w:r>
          <w:t>69</w:t>
        </w:r>
        <w:r>
          <w:fldChar w:fldCharType="end"/>
        </w:r>
      </w:hyperlink>
    </w:p>
    <w:p>
      <w:pPr>
        <w:pStyle w:val="TOC2"/>
        <w:tabs>
          <w:tab w:val="right" w:leader="dot" w:pos="8306"/>
        </w:tabs>
      </w:pPr>
      <w:hyperlink w:anchor="_Toc25646" w:history="1">
        <w:r>
          <w:rPr>
            <w:rFonts w:ascii="仿宋" w:eastAsia="仿宋" w:hAnsi="仿宋" w:cs="仿宋" w:hint="eastAsia"/>
            <w:lang w:eastAsia="zh-CN"/>
          </w:rPr>
          <w:t>(六)、不符合与纠正措施</w:t>
        </w:r>
        <w:r>
          <w:tab/>
        </w:r>
        <w:r>
          <w:fldChar w:fldCharType="begin"/>
        </w:r>
        <w:r>
          <w:instrText xml:space="preserve"> PAGEREF _Toc25646 \h </w:instrText>
        </w:r>
        <w:r>
          <w:fldChar w:fldCharType="separate"/>
        </w:r>
        <w:r>
          <w:t>70</w:t>
        </w:r>
        <w:r>
          <w:fldChar w:fldCharType="end"/>
        </w:r>
      </w:hyperlink>
    </w:p>
    <w:p>
      <w:pPr>
        <w:pStyle w:val="TOC1"/>
        <w:tabs>
          <w:tab w:val="right" w:leader="dot" w:pos="8306"/>
        </w:tabs>
      </w:pPr>
      <w:hyperlink w:anchor="_Toc30079" w:history="1">
        <w:r>
          <w:rPr>
            <w:rFonts w:ascii="仿宋" w:eastAsia="仿宋" w:hAnsi="仿宋" w:cs="仿宋" w:hint="eastAsia"/>
            <w:lang w:eastAsia="zh-CN"/>
          </w:rPr>
          <w:t>十五、SKI系列二甲苯异构化催化剂项目实施保障措施</w:t>
        </w:r>
        <w:r>
          <w:tab/>
        </w:r>
        <w:r>
          <w:fldChar w:fldCharType="begin"/>
        </w:r>
        <w:r>
          <w:instrText xml:space="preserve"> PAGEREF _Toc30079 \h </w:instrText>
        </w:r>
        <w:r>
          <w:fldChar w:fldCharType="separate"/>
        </w:r>
        <w:r>
          <w:t>71</w:t>
        </w:r>
        <w:r>
          <w:fldChar w:fldCharType="end"/>
        </w:r>
      </w:hyperlink>
    </w:p>
    <w:p>
      <w:pPr>
        <w:pStyle w:val="TOC2"/>
        <w:tabs>
          <w:tab w:val="right" w:leader="dot" w:pos="8306"/>
        </w:tabs>
      </w:pPr>
      <w:hyperlink w:anchor="_Toc24748" w:history="1">
        <w:r>
          <w:rPr>
            <w:rFonts w:ascii="仿宋" w:eastAsia="仿宋" w:hAnsi="仿宋" w:cs="仿宋" w:hint="eastAsia"/>
            <w:lang w:eastAsia="zh-CN"/>
          </w:rPr>
          <w:t>(一)、SKI系列二甲苯异构化催化剂项目实施保障机制</w:t>
        </w:r>
        <w:r>
          <w:tab/>
        </w:r>
        <w:r>
          <w:fldChar w:fldCharType="begin"/>
        </w:r>
        <w:r>
          <w:instrText xml:space="preserve"> PAGEREF _Toc24748 \h </w:instrText>
        </w:r>
        <w:r>
          <w:fldChar w:fldCharType="separate"/>
        </w:r>
        <w:r>
          <w:t>71</w:t>
        </w:r>
        <w:r>
          <w:fldChar w:fldCharType="end"/>
        </w:r>
      </w:hyperlink>
    </w:p>
    <w:p>
      <w:pPr>
        <w:pStyle w:val="TOC2"/>
        <w:tabs>
          <w:tab w:val="right" w:leader="dot" w:pos="8306"/>
        </w:tabs>
      </w:pPr>
      <w:hyperlink w:anchor="_Toc2805" w:history="1">
        <w:r>
          <w:rPr>
            <w:rFonts w:ascii="仿宋" w:eastAsia="仿宋" w:hAnsi="仿宋" w:cs="仿宋" w:hint="eastAsia"/>
            <w:lang w:eastAsia="zh-CN"/>
          </w:rPr>
          <w:t>(二)、SKI系列二甲苯异构化催化剂项目法律合规要求</w:t>
        </w:r>
        <w:r>
          <w:tab/>
        </w:r>
        <w:r>
          <w:fldChar w:fldCharType="begin"/>
        </w:r>
        <w:r>
          <w:instrText xml:space="preserve"> PAGEREF _Toc2805 \h </w:instrText>
        </w:r>
        <w:r>
          <w:fldChar w:fldCharType="separate"/>
        </w:r>
        <w:r>
          <w:t>75</w:t>
        </w:r>
        <w:r>
          <w:fldChar w:fldCharType="end"/>
        </w:r>
      </w:hyperlink>
    </w:p>
    <w:p>
      <w:pPr>
        <w:pStyle w:val="TOC2"/>
        <w:tabs>
          <w:tab w:val="right" w:leader="dot" w:pos="8306"/>
        </w:tabs>
      </w:pPr>
      <w:hyperlink w:anchor="_Toc11551" w:history="1">
        <w:r>
          <w:rPr>
            <w:rFonts w:ascii="仿宋" w:eastAsia="仿宋" w:hAnsi="仿宋" w:cs="仿宋" w:hint="eastAsia"/>
            <w:lang w:eastAsia="zh-CN"/>
          </w:rPr>
          <w:t>(三)、SKI系列二甲苯异构化催化剂项目合同管理与法律事务</w:t>
        </w:r>
        <w:r>
          <w:tab/>
        </w:r>
        <w:r>
          <w:fldChar w:fldCharType="begin"/>
        </w:r>
        <w:r>
          <w:instrText xml:space="preserve"> PAGEREF _Toc11551 \h </w:instrText>
        </w:r>
        <w:r>
          <w:fldChar w:fldCharType="separate"/>
        </w:r>
        <w:r>
          <w:t>80</w:t>
        </w:r>
        <w:r>
          <w:fldChar w:fldCharType="end"/>
        </w:r>
      </w:hyperlink>
    </w:p>
    <w:p>
      <w:pPr>
        <w:pStyle w:val="TOC2"/>
        <w:tabs>
          <w:tab w:val="right" w:leader="dot" w:pos="8306"/>
        </w:tabs>
      </w:pPr>
      <w:hyperlink w:anchor="_Toc30273" w:history="1">
        <w:r>
          <w:rPr>
            <w:rFonts w:ascii="仿宋" w:eastAsia="仿宋" w:hAnsi="仿宋" w:cs="仿宋" w:hint="eastAsia"/>
            <w:lang w:eastAsia="zh-CN"/>
          </w:rPr>
          <w:t>(四)、SKI系列二甲苯异构化催化剂项目知识产权保护策略</w:t>
        </w:r>
        <w:r>
          <w:tab/>
        </w:r>
        <w:r>
          <w:fldChar w:fldCharType="begin"/>
        </w:r>
        <w:r>
          <w:instrText xml:space="preserve"> PAGEREF _Toc30273 \h </w:instrText>
        </w:r>
        <w:r>
          <w:fldChar w:fldCharType="separate"/>
        </w:r>
        <w:r>
          <w:t>87</w:t>
        </w:r>
        <w:r>
          <w:fldChar w:fldCharType="end"/>
        </w:r>
      </w:hyperlink>
    </w:p>
    <w:p>
      <w:pPr>
        <w:pStyle w:val="TOC1"/>
        <w:tabs>
          <w:tab w:val="right" w:leader="dot" w:pos="8306"/>
        </w:tabs>
      </w:pPr>
      <w:hyperlink w:anchor="_Toc5097" w:history="1">
        <w:r>
          <w:rPr>
            <w:rFonts w:ascii="仿宋" w:eastAsia="仿宋" w:hAnsi="仿宋" w:cs="仿宋" w:hint="eastAsia"/>
            <w:lang w:eastAsia="zh-CN"/>
          </w:rPr>
          <w:t>十六、利益相关者分析与沟通计划</w:t>
        </w:r>
        <w:r>
          <w:tab/>
        </w:r>
        <w:r>
          <w:fldChar w:fldCharType="begin"/>
        </w:r>
        <w:r>
          <w:instrText xml:space="preserve"> PAGEREF _Toc5097 \h </w:instrText>
        </w:r>
        <w:r>
          <w:fldChar w:fldCharType="separate"/>
        </w:r>
        <w:r>
          <w:t>90</w:t>
        </w:r>
        <w:r>
          <w:fldChar w:fldCharType="end"/>
        </w:r>
      </w:hyperlink>
    </w:p>
    <w:p>
      <w:pPr>
        <w:pStyle w:val="TOC2"/>
        <w:tabs>
          <w:tab w:val="right" w:leader="dot" w:pos="8306"/>
        </w:tabs>
      </w:pPr>
      <w:hyperlink w:anchor="_Toc30715" w:history="1">
        <w:r>
          <w:rPr>
            <w:rFonts w:ascii="仿宋" w:eastAsia="仿宋" w:hAnsi="仿宋" w:cs="仿宋" w:hint="eastAsia"/>
            <w:lang w:eastAsia="zh-CN"/>
          </w:rPr>
          <w:t>(一)、利益相关者分析</w:t>
        </w:r>
        <w:r>
          <w:tab/>
        </w:r>
        <w:r>
          <w:fldChar w:fldCharType="begin"/>
        </w:r>
        <w:r>
          <w:instrText xml:space="preserve"> PAGEREF _Toc30715 \h </w:instrText>
        </w:r>
        <w:r>
          <w:fldChar w:fldCharType="separate"/>
        </w:r>
        <w:r>
          <w:t>90</w:t>
        </w:r>
        <w:r>
          <w:fldChar w:fldCharType="end"/>
        </w:r>
      </w:hyperlink>
    </w:p>
    <w:p>
      <w:pPr>
        <w:pStyle w:val="TOC2"/>
        <w:tabs>
          <w:tab w:val="right" w:leader="dot" w:pos="8306"/>
        </w:tabs>
      </w:pPr>
      <w:hyperlink w:anchor="_Toc23570" w:history="1">
        <w:r>
          <w:rPr>
            <w:rFonts w:ascii="仿宋" w:eastAsia="仿宋" w:hAnsi="仿宋" w:cs="仿宋" w:hint="eastAsia"/>
            <w:lang w:eastAsia="zh-CN"/>
          </w:rPr>
          <w:t>(二)、沟通计划</w:t>
        </w:r>
        <w:r>
          <w:tab/>
        </w:r>
        <w:r>
          <w:fldChar w:fldCharType="begin"/>
        </w:r>
        <w:r>
          <w:instrText xml:space="preserve"> PAGEREF _Toc23570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2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SKI系列二甲苯异构化催化剂项目的主要产品是XXXX，预计年产值为XXX万元。这一产品在市场中占据着重要的地位，其广泛的应用范围使得该SKI系列二甲苯异构化催化剂项目的市场前景非常广阔。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SKI系列二甲苯异构化催化剂项目的xxx产品作为重要的原材料之一，将在多个领域发挥关键作用。其在建筑、交通、能源等方面的广泛应用将为整个产业链提供强大的支持，形成产业协同效应。SKI系列二甲苯异构化催化剂项目的年产值XXX万XXX万XXX万万元不仅反映了其在市场上的巨大潜力，更预示着它对国民经济的积极贡献。这种关联度高、涉及面广的产业关系，使得该SKI系列二甲苯异构化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3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总征地面积为XXXX平方米，相当于约XX.XX亩，其中净用地面积为XXXX平方米，红线范围内相当于约XX.XX亩。这一用地规模充分考虑了SKI系列二甲苯异构化催化剂项目的建设需求，保障了SKI系列二甲苯异构化催化剂项目在合适的空间内得以充分发展。SKI系列二甲苯异构化催化剂项目规划的总建筑面积为XXXX平方米，其中主体工程建设占XXXX平方米，计容建筑面积达XXXX平方米。预计建筑工程的投资将达到XXXX万元，为SKI系列二甲苯异构化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SKI系列二甲苯异构化催化剂项目计划购置的设备共计XXXX台（套），设备购置费用为XXXX万元。这一设备购置计划充分考虑到SKI系列二甲苯异构化催化剂项目的生产需求和技术要求，确保了SKI系列二甲苯异构化催化剂项目在生产运营中具备先进的技术装备和高效的生产能力。设备的合理配置将为SKI系列二甲苯异构化催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计划总投资为XXXX万元，预计年实现营业收入为XXXX万元。这一产能规模的设定旨在确保SKI系列二甲苯异构化催化剂项目能够在投资与回报之间取得平衡，实现长期可持续的发展。SKI系列二甲苯异构化催化剂项目的总投资充分考虑到各个方面的需求，包括用地建设、设备购置等多个环节，以确保SKI系列二甲苯异构化催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18"/>
      <w:r>
        <w:rPr>
          <w:rFonts w:ascii="仿宋" w:eastAsia="仿宋" w:hAnsi="仿宋" w:cs="仿宋" w:hint="eastAsia"/>
          <w:sz w:val="28"/>
          <w:lang w:eastAsia="zh-CN"/>
        </w:rPr>
        <w:t>二、SKI系列二甲苯异构化催化剂项目建设背景及必要性分析</w:t>
      </w:r>
      <w:bookmarkEnd w:id="5"/>
    </w:p>
    <w:p>
      <w:pPr>
        <w:pStyle w:val="Heading2"/>
        <w:rPr>
          <w:rFonts w:ascii="仿宋" w:eastAsia="仿宋" w:hAnsi="仿宋" w:cs="仿宋" w:hint="eastAsia"/>
          <w:lang w:eastAsia="zh-CN"/>
        </w:rPr>
      </w:pPr>
      <w:bookmarkStart w:id="6" w:name="_Toc15454"/>
      <w:r>
        <w:rPr>
          <w:rFonts w:ascii="仿宋" w:eastAsia="仿宋" w:hAnsi="仿宋" w:cs="仿宋" w:hint="eastAsia"/>
          <w:lang w:eastAsia="zh-CN"/>
        </w:rPr>
        <w:t>(一)、SKI系列二甲苯异构化催化剂项目背景分析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KI系列二甲苯异构化催化剂项目提供了机遇和挑战的交汇点。</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KI系列二甲苯异构化催化剂项目在这个潮流中的定位。同时，我们将关注行业内涌现的新兴机遇，以便SKI系列二甲苯异构化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KI系列二甲苯异构化催化剂项目提供了强大的发展动力。我们将聚焦于行业内最新的技术发展趋势，包括但不限于人工智能、大数据分析、物联网等领域。通过深度的技术研究，我们将确保SKI系列二甲苯异构化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KI系列二甲苯异构化催化剂项目发展的源泉。我们将投入更多的精力对市场需求进行深入剖析，超越表面的需求，深入挖掘潜在的市场痛点和机遇。通过对市场需求的细致了解，SKI系列二甲苯异构化催化剂项目将更有针对性地设计解决方案，满足市场的多样化需求，从而更好地促进SKI系列二甲苯异构化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SKI系列二甲苯异构化催化剂项目战略至关重要。我们将对竞争态势进行更为深入的分析，包括但不限于市场份额、产品特点、客户满意度等多个维度。通过深度的竞争分析，SKI系列二甲苯异构化催化剂项目将能够更准确地把握市场脉搏，制定具有竞争力的SKI系列二甲苯异构化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SKI系列二甲苯异构化催化剂项目的发展具有直接的影响。我们将进行更为全面的法规和政策分析，了解行业发展中的潜在法律风险和合规挑战。通过充分了解和遵守相关法规，SKI系列二甲苯异构化催化剂项目将确保在法律框架内合法合规运营，为SKI系列二甲苯异构化催化剂项目的稳健发展提供有力支持。</w:t>
      </w:r>
    </w:p>
    <w:p>
      <w:pPr>
        <w:pStyle w:val="Heading2"/>
        <w:ind w:firstLine="560" w:firstLineChars="200"/>
        <w:rPr>
          <w:rFonts w:ascii="仿宋" w:eastAsia="仿宋" w:hAnsi="仿宋" w:cs="仿宋" w:hint="eastAsia"/>
          <w:sz w:val="28"/>
          <w:lang w:eastAsia="zh-CN"/>
        </w:rPr>
      </w:pPr>
      <w:bookmarkStart w:id="7" w:name="_Toc5166"/>
      <w:r>
        <w:rPr>
          <w:rFonts w:ascii="仿宋" w:eastAsia="仿宋" w:hAnsi="仿宋" w:cs="仿宋" w:hint="eastAsia"/>
          <w:sz w:val="28"/>
          <w:lang w:eastAsia="zh-CN"/>
        </w:rPr>
        <w:t>(二)、SKI系列二甲苯异构化催化剂项目建设必要性分析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建设的迫切性源于对行业发展趋势的深刻洞察。我们正处于一个行业变革的时代，科技创新、数字化转型成为企业发展的关键动力。SKI系列二甲苯异构化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建设不仅仅是为了跟上潮流，更是为了通过技术创新推动企业的持续发展。通过引入先进的技术和解决方案，SKI系列二甲苯异构化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KI系列二甲苯异构化催化剂项目的建设成为必然选择，通过提高产品质量、拓展服务领域，从而在竞争中获得更多的机会。SKI系列二甲苯异构化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SKI系列二甲苯异构化催化剂项目建设的必要性体现在对客户需求更精准的满足。通过SKI系列二甲苯异构化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建设的背后是对企业持续创新的追求。只有通过不断创新，企业才能在竞争中立于不败之地。SKI系列二甲苯异构化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861"/>
      <w:r>
        <w:rPr>
          <w:rFonts w:ascii="仿宋" w:eastAsia="仿宋" w:hAnsi="仿宋" w:cs="仿宋" w:hint="eastAsia"/>
          <w:sz w:val="28"/>
          <w:lang w:eastAsia="zh-CN"/>
        </w:rPr>
        <w:t>三、SKI系列二甲苯异构化催化剂项目概论</w:t>
      </w:r>
      <w:bookmarkEnd w:id="8"/>
    </w:p>
    <w:p>
      <w:pPr>
        <w:pStyle w:val="Heading2"/>
        <w:rPr>
          <w:rFonts w:ascii="仿宋" w:eastAsia="仿宋" w:hAnsi="仿宋" w:cs="仿宋" w:hint="eastAsia"/>
          <w:lang w:eastAsia="zh-CN"/>
        </w:rPr>
      </w:pPr>
      <w:bookmarkStart w:id="9" w:name="_Toc18279"/>
      <w:r>
        <w:rPr>
          <w:rFonts w:ascii="仿宋" w:eastAsia="仿宋" w:hAnsi="仿宋" w:cs="仿宋" w:hint="eastAsia"/>
          <w:lang w:eastAsia="zh-CN"/>
        </w:rPr>
        <w:t>(一)、SKI系列二甲苯异构化催化剂项目概况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起源追溯至对市场的深入洞察。市场的不断演变与变革为SKI系列二甲苯异构化催化剂项目提供了难得的机遇。当前市场存在的需求缺口和变革的大环境共同构成了SKI系列二甲苯异构化催化剂项目的背景。这个SKI系列二甲苯异构化催化剂项目旨在充分利用市场机遇，填补行业中尚未满足的需求，为客户提供全新的解决方案。市场的变革和需求的增长使得这个SKI系列二甲苯异构化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SKI系列二甲苯异构化催化剂项目名称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正式命名为SKI系列二甲苯异构化催化剂。这个名称不仅仅是一个标识，更代表了SKI系列二甲苯异构化催化剂项目的核心理念和愿景。它蕴含着SKI系列二甲苯异构化催化剂项目所要解决问题的关键字，具有强烈的表达和辨识度，为SKI系列二甲苯异构化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SKI系列二甲苯异构化催化剂项目目标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核心目标是提供一种全新、高效的解决方案，满足客户日益增长的需求。SKI系列二甲苯异构化催化剂项目追求的不仅仅是满足市场需求，更是在市场中获得卓越的竞争优势。通过不断提升产品或服务的质量和创新水平，SKI系列二甲苯异构化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SKI系列二甲苯异构化催化剂项目范围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全面涵盖了产品研发、制造、市场推广和售后服务，确保从产品设计到最终用户体验的全方位关注。这一全面的SKI系列二甲苯异构化催化剂项目范围是为了确保SKI系列二甲苯异构化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SKI系列二甲苯异构化催化剂项目时间表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计划在未来18个月内完成，包括研发、测试、市场试点和正式推出等不同阶段。这个时间表的合理设计是为了确保SKI系列二甲苯异构化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SKI系列二甲苯异构化催化剂项目预算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总预算估算为XX百万美元，主要分配在研发、市场推广、人员培训和运营等方面。这一充足的预算为SKI系列二甲苯异构化催化剂项目提供了充足的资源，确保SKI系列二甲苯异构化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SKI系列二甲苯异构化催化剂项目风险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可能面临的风险包括市场接受度低、技术难题、竞争激烈等。SKI系列二甲苯异构化催化剂项目团队已经制定了相应的风险应对计划，通过前瞻性的风险管理，确保SKI系列二甲苯异构化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SKI系列二甲苯异构化催化剂项目团队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汇聚了一支经验丰富、多领域专业素养的核心团队，确保SKI系列二甲苯异构化催化剂项目在各个方面都能拥有高水平的执行力。团队的协同作战是SKI系列二甲苯异构化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SKI系列二甲苯异构化催化剂项目背景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SKI系列二甲苯异构化催化剂项目的背景根植于市场对更高效、创新产品的渴望，同时也受到科技发展对行业格局的深刻改变的影响。这为SKI系列二甲苯异构化催化剂项目提供了广阔的发展空间和市场需求。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SKI系列二甲苯异构化催化剂项目现状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截至目前，SKI系列二甲苯异构化催化剂项目已完成市场调研和技术验证，取得了初步的成功。这为SKI系列二甲苯异构化催化剂项目在未来的发展奠定了坚实的基础，为更远大的目标打下了坚实的基石。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809"/>
      <w:r>
        <w:rPr>
          <w:rFonts w:ascii="仿宋" w:eastAsia="仿宋" w:hAnsi="仿宋" w:cs="仿宋" w:hint="eastAsia"/>
          <w:sz w:val="28"/>
          <w:lang w:eastAsia="zh-CN"/>
        </w:rPr>
        <w:t>(二)、SKI系列二甲苯异构化催化剂项目目标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SKI系列二甲苯异构化催化剂项目首要业务目标是在市场中占据有利地位，实现产品/服务的成功推广和销售。通过不断提升产品质量、创新性，SKI系列二甲苯异构化催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SKI系列二甲苯异构化催化剂项目着眼于技术创新。通过持续的研发和技术升级，SKI系列二甲苯异构化催化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SKI系列二甲苯异构化催化剂项目设定了客户满意度目标。通过提供卓越的产品质量和优质的客户服务，SKI系列二甲苯异构化催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注重社会责任和可持续发展。通过实施环保、社会责任SKI系列二甲苯异构化催化剂项目，SKI系列二甲苯异构化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SKI系列二甲苯异构化催化剂项目的团队是实现目标的核心驱动力。因此，SKI系列二甲苯异构化催化剂项目设定了团队发展目标，包括提升团队成员的专业技能、培养领导力，以及搭建协同高效的团队工作氛围。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508"/>
      <w:r>
        <w:rPr>
          <w:rFonts w:ascii="仿宋" w:eastAsia="仿宋" w:hAnsi="仿宋" w:cs="仿宋" w:hint="eastAsia"/>
          <w:sz w:val="28"/>
          <w:lang w:eastAsia="zh-CN"/>
        </w:rPr>
        <w:t>(三)、SKI系列二甲苯异构化催化剂项目提出的理由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SKI系列二甲苯异构化催化剂项目提出的理由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提出源于对市场机遇的深刻洞察。当前市场中存在的需求缺口和行业发展趋势表明，有巨大的商业机会等待被开发。通过准确捕捉市场机遇，SKI系列二甲苯异构化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理念基于对技术创新的信仰。通过持续的研发和技术投入，SKI系列二甲苯异构化催化剂项目有望推出更具创新性的产品或服务。在科技飞速发展的当下，SKI系列二甲苯异构化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提出是为了增强企业的行业竞争力。通过提升产品或服务的质量和独特性，SKI系列二甲苯异构化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响应了消费者需求的变化。随着社会和科技的不断发展，消费者对产品和服务的需求也在发生变化。通过深入了解并及时回应消费者的新需求，SKI系列二甲苯异构化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提出是企业战略发展规划的一部分。在面对日益激烈的市场竞争和不断变化的商业环境中，SKI系列二甲苯异构化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提出不仅仅是基于商业考量，还注重社会责任。通过推出环保、社会责任等方面的SKI系列二甲苯异构化催化剂项目，SKI系列二甲苯异构化催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提出反映了对利益相关者期望的关注。包括客户、员工、投资者等利益相关者在企业发展中都有着各自的期望，SKI系列二甲苯异构化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955"/>
      <w:r>
        <w:rPr>
          <w:rFonts w:ascii="仿宋" w:eastAsia="仿宋" w:hAnsi="仿宋" w:cs="仿宋" w:hint="eastAsia"/>
          <w:sz w:val="28"/>
          <w:lang w:eastAsia="zh-CN"/>
        </w:rPr>
        <w:t>(四)、SKI系列二甲苯异构化催化剂项目意义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在实施SKI系列二甲苯异构化催化剂项目的过程中，我们不仅仅是在追逐商业成功，更是为企业和社会的多个层面创造了深远的意义。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首要意义在于提升企业的市场竞争力。通过持续的创新和对产品质量的高标准要求，SKI系列二甲苯异构化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SKI系列二甲苯异构化催化剂项目的推进将促使行业技术水平的提升。通过引入先进技术和创新性解决方案，SKI系列二甲苯异构化催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SKI系列二甲苯异构化催化剂项目不仅创造了大量就业机会，提高了就业水平，还注重社会责任和环保。通过参与社会公益事业和推动环保SKI系列二甲苯异构化催化剂项目，SKI系列二甲苯异构化催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综合而言，SKI系列二甲苯异构化催化剂项目意义重大，不仅推动了企业的发展，也为行业和社会的进步贡献了积极力量。这是一个全面而深刻的影响，将在未来产生可持续的正面效应。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611"/>
      <w:r>
        <w:rPr>
          <w:rFonts w:ascii="仿宋" w:eastAsia="仿宋" w:hAnsi="仿宋" w:cs="仿宋" w:hint="eastAsia"/>
          <w:sz w:val="28"/>
          <w:lang w:eastAsia="zh-CN"/>
        </w:rPr>
        <w:t>(五)、SKI系列二甲苯异构化催化剂项目背景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在当今迅猛发展的商业环境中，SKI系列二甲苯异构化催化剂项目的动因根植于对多方面因素的审慎考量。这个SKI系列二甲苯异构化催化剂项目的提出并非孤立的决策，而是对企业所处背景深入思考的产物。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SKI系列二甲苯异构化催化剂项目背后的首要原因。科技的迅速发展和全球市场的快速变化使得企业必须灵活应对。SKI系列二甲苯异构化催化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SKI系列二甲苯异构化催化剂项目背景中不可忽视的一环。企业需要在激烈竞争中脱颖而出，为此，SKI系列二甲苯异构化催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技术的迅速发展为企业带来了机遇与挑战。作为SKI系列二甲苯异构化催化剂项目启动的背景之一，对新兴技术的应用将有助于提升企业的技术水平，使其在不断演进的商业环境中保持竞争优势。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SKI系列二甲苯异构化催化剂项目充分融入了社会责任的理念，通过可持续经营和社会公益SKI系列二甲苯异构化催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5703"/>
      <w:r>
        <w:rPr>
          <w:rFonts w:ascii="仿宋" w:eastAsia="仿宋" w:hAnsi="仿宋" w:cs="仿宋" w:hint="eastAsia"/>
          <w:sz w:val="28"/>
          <w:lang w:eastAsia="zh-CN"/>
        </w:rPr>
        <w:t>四、SKI系列二甲苯异构化催化剂项目危机管理</w:t>
      </w:r>
      <w:bookmarkEnd w:id="14"/>
    </w:p>
    <w:p>
      <w:pPr>
        <w:pStyle w:val="Heading2"/>
        <w:rPr>
          <w:rFonts w:ascii="仿宋" w:eastAsia="仿宋" w:hAnsi="仿宋" w:cs="仿宋" w:hint="eastAsia"/>
          <w:lang w:eastAsia="zh-CN"/>
        </w:rPr>
      </w:pPr>
      <w:bookmarkStart w:id="15" w:name="_Toc964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项目危机管理中，危机预警与识别是确保SKI系列二甲苯异构化催化剂项目稳健运行的核心步骤。通过建立全面的监测机制，SKI系列二甲苯异构化催化剂项目团队旨在及时发现和理解潜在的风险和危机因素，以便采取及时的预防和应对措施，确保SKI系列二甲苯异构化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SKI系列二甲苯异构化催化剂项目团队全面分析了整个SKI系列二甲苯异构化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https://d.book118.com/268012017006006036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15B45"/>
    <w:rsid w:val="67715B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12017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2024-02-06T01:46:00Z</dcterms:created>
  <dcterms:modified xsi:type="dcterms:W3CDTF">2024-02-06T01:46:51Z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E856BFD1F42E47F5AAB729F0E366686B_11</vt:lpwstr>
  </property>
  <property fmtid="{D5CDD505-2E9C-101B-9397-08002B2CF9AE}" pid="3" name="KSOProductBuildVer">
    <vt:lpwstr>2052-12.1.0.16250</vt:lpwstr>
  </property>
</Properties>
</file>