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整体家居相关行业公司成立方案及可行性研究报告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_Toc15418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0" w:history="1">
        <w:r>
          <w:rPr>
            <w:rFonts w:ascii="仿宋" w:eastAsia="仿宋" w:hAnsi="仿宋" w:cs="仿宋" w:hint="eastAsia"/>
            <w:lang w:eastAsia="zh-CN"/>
          </w:rPr>
          <w:t>一、整体家居筹建公司基本信息</w:t>
        </w:r>
        <w:r>
          <w:tab/>
        </w:r>
        <w:r>
          <w:fldChar w:fldCharType="begin"/>
        </w:r>
        <w:r>
          <w:instrText xml:space="preserve"> PAGEREF _Toc31730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_Toc30465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_Toc14131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_Toc17875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_Toc27100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_Toc5377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9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3" w:history="1">
        <w:r>
          <w:rPr>
            <w:rFonts w:ascii="仿宋" w:eastAsia="仿宋" w:hAnsi="仿宋" w:cs="仿宋" w:hint="eastAsia"/>
            <w:lang w:eastAsia="zh-CN"/>
          </w:rPr>
          <w:t>四、整体家居项目概况</w:t>
        </w:r>
        <w:r>
          <w:tab/>
        </w:r>
        <w:r>
          <w:fldChar w:fldCharType="begin"/>
        </w:r>
        <w:r>
          <w:instrText xml:space="preserve"> PAGEREF _Toc24343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_Toc11441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5" w:history="1">
        <w:r>
          <w:rPr>
            <w:rFonts w:ascii="仿宋" w:eastAsia="仿宋" w:hAnsi="仿宋" w:cs="仿宋" w:hint="eastAsia"/>
            <w:lang w:eastAsia="zh-CN"/>
          </w:rPr>
          <w:t>(二)、整体家居项目提出的理由</w:t>
        </w:r>
        <w:r>
          <w:tab/>
        </w:r>
        <w:r>
          <w:fldChar w:fldCharType="begin"/>
        </w:r>
        <w:r>
          <w:instrText xml:space="preserve"> PAGEREF _Toc14805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0" w:history="1">
        <w:r>
          <w:rPr>
            <w:rFonts w:ascii="仿宋" w:eastAsia="仿宋" w:hAnsi="仿宋" w:cs="仿宋" w:hint="eastAsia"/>
            <w:lang w:eastAsia="zh-CN"/>
          </w:rPr>
          <w:t>(三)、整体家居项目选址</w:t>
        </w:r>
        <w:r>
          <w:tab/>
        </w:r>
        <w:r>
          <w:fldChar w:fldCharType="begin"/>
        </w:r>
        <w:r>
          <w:instrText xml:space="preserve"> PAGEREF _Toc8130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_Toc30737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(六)、整体家居项目投资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7" w:history="1">
        <w:r>
          <w:rPr>
            <w:rFonts w:ascii="仿宋" w:eastAsia="仿宋" w:hAnsi="仿宋" w:cs="仿宋" w:hint="eastAsia"/>
            <w:lang w:eastAsia="zh-CN"/>
          </w:rPr>
          <w:t>(七)、整体家居项目进度规划</w:t>
        </w:r>
        <w:r>
          <w:tab/>
        </w:r>
        <w:r>
          <w:fldChar w:fldCharType="begin"/>
        </w:r>
        <w:r>
          <w:instrText xml:space="preserve"> PAGEREF _Toc5567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_Toc6744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(九)、整体家居项目综合评价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_Toc13452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_Toc32744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(一)、整体家居项目背景分析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1" w:history="1">
        <w:r>
          <w:rPr>
            <w:rFonts w:ascii="仿宋" w:eastAsia="仿宋" w:hAnsi="仿宋" w:cs="仿宋" w:hint="eastAsia"/>
            <w:lang w:eastAsia="zh-CN"/>
          </w:rPr>
          <w:t>(二)、整体家居项目建设必要性分析</w:t>
        </w:r>
        <w:r>
          <w:tab/>
        </w:r>
        <w:r>
          <w:fldChar w:fldCharType="begin"/>
        </w:r>
        <w:r>
          <w:instrText xml:space="preserve"> PAGEREF _Toc26341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_Toc4342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_Toc17725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_Toc14161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_Toc13491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_Toc8107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2" w:history="1">
        <w:r>
          <w:rPr>
            <w:rFonts w:ascii="仿宋" w:eastAsia="仿宋" w:hAnsi="仿宋" w:cs="仿宋" w:hint="eastAsia"/>
            <w:lang w:eastAsia="zh-CN"/>
          </w:rPr>
          <w:t>(一)、整体家居项目进度安排</w:t>
        </w:r>
        <w:r>
          <w:tab/>
        </w:r>
        <w:r>
          <w:fldChar w:fldCharType="begin"/>
        </w:r>
        <w:r>
          <w:instrText xml:space="preserve"> PAGEREF _Toc12722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(二)、整体家居项目实施保障措施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4" w:history="1">
        <w:r>
          <w:rPr>
            <w:rFonts w:ascii="仿宋" w:eastAsia="仿宋" w:hAnsi="仿宋" w:cs="仿宋" w:hint="eastAsia"/>
            <w:lang w:eastAsia="zh-CN"/>
          </w:rPr>
          <w:t>九、整体家居项目风险分析</w:t>
        </w:r>
        <w:r>
          <w:tab/>
        </w:r>
        <w:r>
          <w:fldChar w:fldCharType="begin"/>
        </w:r>
        <w:r>
          <w:instrText xml:space="preserve"> PAGEREF _Toc18994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(一)、整体家居项目风险分析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7" w:history="1">
        <w:r>
          <w:rPr>
            <w:rFonts w:ascii="仿宋" w:eastAsia="仿宋" w:hAnsi="仿宋" w:cs="仿宋" w:hint="eastAsia"/>
            <w:lang w:eastAsia="zh-CN"/>
          </w:rPr>
          <w:t>(二)、整体家居项目风险对策</w:t>
        </w:r>
        <w:r>
          <w:tab/>
        </w:r>
        <w:r>
          <w:fldChar w:fldCharType="begin"/>
        </w:r>
        <w:r>
          <w:instrText xml:space="preserve"> PAGEREF _Toc15927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_Toc14661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_Toc21427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_Toc10606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(二)、合作整体家居项目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_Toc3347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_Toc3615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30"/>
      <w:r>
        <w:rPr>
          <w:rFonts w:ascii="仿宋" w:eastAsia="仿宋" w:hAnsi="仿宋" w:cs="仿宋" w:hint="eastAsia"/>
          <w:sz w:val="28"/>
          <w:lang w:eastAsia="zh-CN"/>
        </w:rPr>
        <w:t>一、整体家居筹建公司基本信息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65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2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37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270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131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经营范围：从事XXX相关业务(企业依法自主选择经营整体家居项目，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开展经营活动；依法须经批准的整体家居项目，经相关部门批准后依批准的内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容开展经营活动；不得从事本市产业政策禁止和限制类整体家居项目的经营活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67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https://d.book118.com/268014132006006033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整体家居相关行业公司成立方案及可行性研究报告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6801413200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2024-01-24T20:10:00Z</dcterms:created>
  <dcterms:modified xsi:type="dcterms:W3CDTF">2024-01-24T20:10:09Z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A8E2822E2F4046B0AF6141FA61825183_11</vt:lpwstr>
  </property>
  <property fmtid="{D5CDD505-2E9C-101B-9397-08002B2CF9AE}" pid="3" name="KSOProductBuildVer">
    <vt:lpwstr>2052-12.1.0.16120</vt:lpwstr>
  </property>
</Properties>
</file>