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电缆连接件项目计划设计方案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55" w:history="1">
        <w:r>
          <w:rPr>
            <w:rFonts w:ascii="仿宋" w:eastAsia="仿宋" w:hAnsi="仿宋" w:cs="仿宋" w:hint="eastAsia"/>
            <w:lang w:eastAsia="zh-CN"/>
          </w:rPr>
          <w:t>概论</w:t>
        </w:r>
        <w:r>
          <w:tab/>
        </w:r>
        <w:r>
          <w:fldChar w:fldCharType="begin"/>
        </w:r>
        <w:r>
          <w:instrText xml:space="preserve"> PAGEREF _Toc15055 \h </w:instrText>
        </w:r>
        <w:r>
          <w:fldChar w:fldCharType="separate"/>
        </w:r>
        <w:r>
          <w:t>3</w:t>
        </w:r>
        <w:r>
          <w:fldChar w:fldCharType="end"/>
        </w:r>
      </w:hyperlink>
    </w:p>
    <w:p>
      <w:pPr>
        <w:pStyle w:val="TOC1"/>
        <w:tabs>
          <w:tab w:val="right" w:leader="dot" w:pos="8306"/>
        </w:tabs>
      </w:pPr>
      <w:hyperlink w:anchor="_Toc25048" w:history="1">
        <w:r>
          <w:rPr>
            <w:rFonts w:ascii="仿宋" w:eastAsia="仿宋" w:hAnsi="仿宋" w:cs="仿宋" w:hint="eastAsia"/>
            <w:lang w:eastAsia="zh-CN"/>
          </w:rPr>
          <w:t>一、电缆连接件项目选址可行性分析</w:t>
        </w:r>
        <w:r>
          <w:tab/>
        </w:r>
        <w:r>
          <w:fldChar w:fldCharType="begin"/>
        </w:r>
        <w:r>
          <w:instrText xml:space="preserve"> PAGEREF _Toc25048 \h </w:instrText>
        </w:r>
        <w:r>
          <w:fldChar w:fldCharType="separate"/>
        </w:r>
        <w:r>
          <w:t>3</w:t>
        </w:r>
        <w:r>
          <w:fldChar w:fldCharType="end"/>
        </w:r>
      </w:hyperlink>
    </w:p>
    <w:p>
      <w:pPr>
        <w:pStyle w:val="TOC2"/>
        <w:tabs>
          <w:tab w:val="right" w:leader="dot" w:pos="8306"/>
        </w:tabs>
      </w:pPr>
      <w:hyperlink w:anchor="_Toc17100" w:history="1">
        <w:r>
          <w:rPr>
            <w:rFonts w:ascii="仿宋" w:eastAsia="仿宋" w:hAnsi="仿宋" w:cs="仿宋" w:hint="eastAsia"/>
            <w:lang w:eastAsia="zh-CN"/>
          </w:rPr>
          <w:t>(一)、电缆连接件项目选址</w:t>
        </w:r>
        <w:r>
          <w:tab/>
        </w:r>
        <w:r>
          <w:fldChar w:fldCharType="begin"/>
        </w:r>
        <w:r>
          <w:instrText xml:space="preserve"> PAGEREF _Toc17100 \h </w:instrText>
        </w:r>
        <w:r>
          <w:fldChar w:fldCharType="separate"/>
        </w:r>
        <w:r>
          <w:t>3</w:t>
        </w:r>
        <w:r>
          <w:fldChar w:fldCharType="end"/>
        </w:r>
      </w:hyperlink>
    </w:p>
    <w:p>
      <w:pPr>
        <w:pStyle w:val="TOC2"/>
        <w:tabs>
          <w:tab w:val="right" w:leader="dot" w:pos="8306"/>
        </w:tabs>
      </w:pPr>
      <w:hyperlink w:anchor="_Toc1909" w:history="1">
        <w:r>
          <w:rPr>
            <w:rFonts w:ascii="仿宋" w:eastAsia="仿宋" w:hAnsi="仿宋" w:cs="仿宋" w:hint="eastAsia"/>
            <w:lang w:eastAsia="zh-CN"/>
          </w:rPr>
          <w:t>(二)、用地控制指标</w:t>
        </w:r>
        <w:r>
          <w:tab/>
        </w:r>
        <w:r>
          <w:fldChar w:fldCharType="begin"/>
        </w:r>
        <w:r>
          <w:instrText xml:space="preserve"> PAGEREF _Toc1909 \h </w:instrText>
        </w:r>
        <w:r>
          <w:fldChar w:fldCharType="separate"/>
        </w:r>
        <w:r>
          <w:t>3</w:t>
        </w:r>
        <w:r>
          <w:fldChar w:fldCharType="end"/>
        </w:r>
      </w:hyperlink>
    </w:p>
    <w:p>
      <w:pPr>
        <w:pStyle w:val="TOC2"/>
        <w:tabs>
          <w:tab w:val="right" w:leader="dot" w:pos="8306"/>
        </w:tabs>
      </w:pPr>
      <w:hyperlink w:anchor="_Toc1502" w:history="1">
        <w:r>
          <w:rPr>
            <w:rFonts w:ascii="仿宋" w:eastAsia="仿宋" w:hAnsi="仿宋" w:cs="仿宋" w:hint="eastAsia"/>
            <w:lang w:eastAsia="zh-CN"/>
          </w:rPr>
          <w:t>(三)、节约用地措施</w:t>
        </w:r>
        <w:r>
          <w:tab/>
        </w:r>
        <w:r>
          <w:fldChar w:fldCharType="begin"/>
        </w:r>
        <w:r>
          <w:instrText xml:space="preserve"> PAGEREF _Toc1502 \h </w:instrText>
        </w:r>
        <w:r>
          <w:fldChar w:fldCharType="separate"/>
        </w:r>
        <w:r>
          <w:t>5</w:t>
        </w:r>
        <w:r>
          <w:fldChar w:fldCharType="end"/>
        </w:r>
      </w:hyperlink>
    </w:p>
    <w:p>
      <w:pPr>
        <w:pStyle w:val="TOC2"/>
        <w:tabs>
          <w:tab w:val="right" w:leader="dot" w:pos="8306"/>
        </w:tabs>
      </w:pPr>
      <w:hyperlink w:anchor="_Toc23717" w:history="1">
        <w:r>
          <w:rPr>
            <w:rFonts w:ascii="仿宋" w:eastAsia="仿宋" w:hAnsi="仿宋" w:cs="仿宋" w:hint="eastAsia"/>
            <w:lang w:eastAsia="zh-CN"/>
          </w:rPr>
          <w:t>(四)、总图布置方案</w:t>
        </w:r>
        <w:r>
          <w:tab/>
        </w:r>
        <w:r>
          <w:fldChar w:fldCharType="begin"/>
        </w:r>
        <w:r>
          <w:instrText xml:space="preserve"> PAGEREF _Toc23717 \h </w:instrText>
        </w:r>
        <w:r>
          <w:fldChar w:fldCharType="separate"/>
        </w:r>
        <w:r>
          <w:t>6</w:t>
        </w:r>
        <w:r>
          <w:fldChar w:fldCharType="end"/>
        </w:r>
      </w:hyperlink>
    </w:p>
    <w:p>
      <w:pPr>
        <w:pStyle w:val="TOC2"/>
        <w:tabs>
          <w:tab w:val="right" w:leader="dot" w:pos="8306"/>
        </w:tabs>
      </w:pPr>
      <w:hyperlink w:anchor="_Toc31925" w:history="1">
        <w:r>
          <w:rPr>
            <w:rFonts w:ascii="仿宋" w:eastAsia="仿宋" w:hAnsi="仿宋" w:cs="仿宋" w:hint="eastAsia"/>
            <w:lang w:eastAsia="zh-CN"/>
          </w:rPr>
          <w:t>(五)、选址综合评价</w:t>
        </w:r>
        <w:r>
          <w:tab/>
        </w:r>
        <w:r>
          <w:fldChar w:fldCharType="begin"/>
        </w:r>
        <w:r>
          <w:instrText xml:space="preserve"> PAGEREF _Toc31925 \h </w:instrText>
        </w:r>
        <w:r>
          <w:fldChar w:fldCharType="separate"/>
        </w:r>
        <w:r>
          <w:t>7</w:t>
        </w:r>
        <w:r>
          <w:fldChar w:fldCharType="end"/>
        </w:r>
      </w:hyperlink>
    </w:p>
    <w:p>
      <w:pPr>
        <w:pStyle w:val="TOC1"/>
        <w:tabs>
          <w:tab w:val="right" w:leader="dot" w:pos="8306"/>
        </w:tabs>
      </w:pPr>
      <w:hyperlink w:anchor="_Toc8202" w:history="1">
        <w:r>
          <w:rPr>
            <w:rFonts w:ascii="仿宋" w:eastAsia="仿宋" w:hAnsi="仿宋" w:cs="仿宋" w:hint="eastAsia"/>
            <w:lang w:eastAsia="zh-CN"/>
          </w:rPr>
          <w:t>二、电缆连接件项目绩效评估</w:t>
        </w:r>
        <w:r>
          <w:tab/>
        </w:r>
        <w:r>
          <w:fldChar w:fldCharType="begin"/>
        </w:r>
        <w:r>
          <w:instrText xml:space="preserve"> PAGEREF _Toc8202 \h </w:instrText>
        </w:r>
        <w:r>
          <w:fldChar w:fldCharType="separate"/>
        </w:r>
        <w:r>
          <w:t>8</w:t>
        </w:r>
        <w:r>
          <w:fldChar w:fldCharType="end"/>
        </w:r>
      </w:hyperlink>
    </w:p>
    <w:p>
      <w:pPr>
        <w:pStyle w:val="TOC2"/>
        <w:tabs>
          <w:tab w:val="right" w:leader="dot" w:pos="8306"/>
        </w:tabs>
      </w:pPr>
      <w:hyperlink w:anchor="_Toc6514" w:history="1">
        <w:r>
          <w:rPr>
            <w:rFonts w:ascii="仿宋" w:eastAsia="仿宋" w:hAnsi="仿宋" w:cs="仿宋" w:hint="eastAsia"/>
            <w:lang w:eastAsia="zh-CN"/>
          </w:rPr>
          <w:t>(一)、绩效评估指标</w:t>
        </w:r>
        <w:r>
          <w:tab/>
        </w:r>
        <w:r>
          <w:fldChar w:fldCharType="begin"/>
        </w:r>
        <w:r>
          <w:instrText xml:space="preserve"> PAGEREF _Toc6514 \h </w:instrText>
        </w:r>
        <w:r>
          <w:fldChar w:fldCharType="separate"/>
        </w:r>
        <w:r>
          <w:t>8</w:t>
        </w:r>
        <w:r>
          <w:fldChar w:fldCharType="end"/>
        </w:r>
      </w:hyperlink>
    </w:p>
    <w:p>
      <w:pPr>
        <w:pStyle w:val="TOC2"/>
        <w:tabs>
          <w:tab w:val="right" w:leader="dot" w:pos="8306"/>
        </w:tabs>
      </w:pPr>
      <w:hyperlink w:anchor="_Toc31026" w:history="1">
        <w:r>
          <w:rPr>
            <w:rFonts w:ascii="仿宋" w:eastAsia="仿宋" w:hAnsi="仿宋" w:cs="仿宋" w:hint="eastAsia"/>
            <w:lang w:eastAsia="zh-CN"/>
          </w:rPr>
          <w:t>(二)、绩效评估方法</w:t>
        </w:r>
        <w:r>
          <w:tab/>
        </w:r>
        <w:r>
          <w:fldChar w:fldCharType="begin"/>
        </w:r>
        <w:r>
          <w:instrText xml:space="preserve"> PAGEREF _Toc31026 \h </w:instrText>
        </w:r>
        <w:r>
          <w:fldChar w:fldCharType="separate"/>
        </w:r>
        <w:r>
          <w:t>9</w:t>
        </w:r>
        <w:r>
          <w:fldChar w:fldCharType="end"/>
        </w:r>
      </w:hyperlink>
    </w:p>
    <w:p>
      <w:pPr>
        <w:pStyle w:val="TOC2"/>
        <w:tabs>
          <w:tab w:val="right" w:leader="dot" w:pos="8306"/>
        </w:tabs>
      </w:pPr>
      <w:hyperlink w:anchor="_Toc21367" w:history="1">
        <w:r>
          <w:rPr>
            <w:rFonts w:ascii="仿宋" w:eastAsia="仿宋" w:hAnsi="仿宋" w:cs="仿宋" w:hint="eastAsia"/>
            <w:lang w:eastAsia="zh-CN"/>
          </w:rPr>
          <w:t>(三)、绩效评估周期</w:t>
        </w:r>
        <w:r>
          <w:tab/>
        </w:r>
        <w:r>
          <w:fldChar w:fldCharType="begin"/>
        </w:r>
        <w:r>
          <w:instrText xml:space="preserve"> PAGEREF _Toc21367 \h </w:instrText>
        </w:r>
        <w:r>
          <w:fldChar w:fldCharType="separate"/>
        </w:r>
        <w:r>
          <w:t>10</w:t>
        </w:r>
        <w:r>
          <w:fldChar w:fldCharType="end"/>
        </w:r>
      </w:hyperlink>
    </w:p>
    <w:p>
      <w:pPr>
        <w:pStyle w:val="TOC1"/>
        <w:tabs>
          <w:tab w:val="right" w:leader="dot" w:pos="8306"/>
        </w:tabs>
      </w:pPr>
      <w:hyperlink w:anchor="_Toc32710" w:history="1">
        <w:r>
          <w:rPr>
            <w:rFonts w:ascii="仿宋" w:eastAsia="仿宋" w:hAnsi="仿宋" w:cs="仿宋" w:hint="eastAsia"/>
            <w:lang w:eastAsia="zh-CN"/>
          </w:rPr>
          <w:t>三、市场分析、调研</w:t>
        </w:r>
        <w:r>
          <w:tab/>
        </w:r>
        <w:r>
          <w:fldChar w:fldCharType="begin"/>
        </w:r>
        <w:r>
          <w:instrText xml:space="preserve"> PAGEREF _Toc32710 \h </w:instrText>
        </w:r>
        <w:r>
          <w:fldChar w:fldCharType="separate"/>
        </w:r>
        <w:r>
          <w:t>11</w:t>
        </w:r>
        <w:r>
          <w:fldChar w:fldCharType="end"/>
        </w:r>
      </w:hyperlink>
    </w:p>
    <w:p>
      <w:pPr>
        <w:pStyle w:val="TOC2"/>
        <w:tabs>
          <w:tab w:val="right" w:leader="dot" w:pos="8306"/>
        </w:tabs>
      </w:pPr>
      <w:hyperlink w:anchor="_Toc4721" w:history="1">
        <w:r>
          <w:rPr>
            <w:rFonts w:ascii="仿宋" w:eastAsia="仿宋" w:hAnsi="仿宋" w:cs="仿宋" w:hint="eastAsia"/>
            <w:lang w:eastAsia="zh-CN"/>
          </w:rPr>
          <w:t>(一)、电缆连接件行业分析</w:t>
        </w:r>
        <w:r>
          <w:tab/>
        </w:r>
        <w:r>
          <w:fldChar w:fldCharType="begin"/>
        </w:r>
        <w:r>
          <w:instrText xml:space="preserve"> PAGEREF _Toc4721 \h </w:instrText>
        </w:r>
        <w:r>
          <w:fldChar w:fldCharType="separate"/>
        </w:r>
        <w:r>
          <w:t>11</w:t>
        </w:r>
        <w:r>
          <w:fldChar w:fldCharType="end"/>
        </w:r>
      </w:hyperlink>
    </w:p>
    <w:p>
      <w:pPr>
        <w:pStyle w:val="TOC2"/>
        <w:tabs>
          <w:tab w:val="right" w:leader="dot" w:pos="8306"/>
        </w:tabs>
      </w:pPr>
      <w:hyperlink w:anchor="_Toc30939" w:history="1">
        <w:r>
          <w:rPr>
            <w:rFonts w:ascii="仿宋" w:eastAsia="仿宋" w:hAnsi="仿宋" w:cs="仿宋" w:hint="eastAsia"/>
            <w:lang w:eastAsia="zh-CN"/>
          </w:rPr>
          <w:t>(二)、电缆连接件市场分析预测</w:t>
        </w:r>
        <w:r>
          <w:tab/>
        </w:r>
        <w:r>
          <w:fldChar w:fldCharType="begin"/>
        </w:r>
        <w:r>
          <w:instrText xml:space="preserve"> PAGEREF _Toc30939 \h </w:instrText>
        </w:r>
        <w:r>
          <w:fldChar w:fldCharType="separate"/>
        </w:r>
        <w:r>
          <w:t>12</w:t>
        </w:r>
        <w:r>
          <w:fldChar w:fldCharType="end"/>
        </w:r>
      </w:hyperlink>
    </w:p>
    <w:p>
      <w:pPr>
        <w:pStyle w:val="TOC1"/>
        <w:tabs>
          <w:tab w:val="right" w:leader="dot" w:pos="8306"/>
        </w:tabs>
      </w:pPr>
      <w:hyperlink w:anchor="_Toc31441" w:history="1">
        <w:r>
          <w:rPr>
            <w:rFonts w:ascii="仿宋" w:eastAsia="仿宋" w:hAnsi="仿宋" w:cs="仿宋" w:hint="eastAsia"/>
            <w:lang w:eastAsia="zh-CN"/>
          </w:rPr>
          <w:t>四、电缆连接件项目可持续发展</w:t>
        </w:r>
        <w:r>
          <w:tab/>
        </w:r>
        <w:r>
          <w:fldChar w:fldCharType="begin"/>
        </w:r>
        <w:r>
          <w:instrText xml:space="preserve"> PAGEREF _Toc31441 \h </w:instrText>
        </w:r>
        <w:r>
          <w:fldChar w:fldCharType="separate"/>
        </w:r>
        <w:r>
          <w:t>13</w:t>
        </w:r>
        <w:r>
          <w:fldChar w:fldCharType="end"/>
        </w:r>
      </w:hyperlink>
    </w:p>
    <w:p>
      <w:pPr>
        <w:pStyle w:val="TOC2"/>
        <w:tabs>
          <w:tab w:val="right" w:leader="dot" w:pos="8306"/>
        </w:tabs>
      </w:pPr>
      <w:hyperlink w:anchor="_Toc25603" w:history="1">
        <w:r>
          <w:rPr>
            <w:rFonts w:ascii="仿宋" w:eastAsia="仿宋" w:hAnsi="仿宋" w:cs="仿宋" w:hint="eastAsia"/>
            <w:lang w:eastAsia="zh-CN"/>
          </w:rPr>
          <w:t>(一)、可持续战略与实践</w:t>
        </w:r>
        <w:r>
          <w:tab/>
        </w:r>
        <w:r>
          <w:fldChar w:fldCharType="begin"/>
        </w:r>
        <w:r>
          <w:instrText xml:space="preserve"> PAGEREF _Toc25603 \h </w:instrText>
        </w:r>
        <w:r>
          <w:fldChar w:fldCharType="separate"/>
        </w:r>
        <w:r>
          <w:t>13</w:t>
        </w:r>
        <w:r>
          <w:fldChar w:fldCharType="end"/>
        </w:r>
      </w:hyperlink>
    </w:p>
    <w:p>
      <w:pPr>
        <w:pStyle w:val="TOC2"/>
        <w:tabs>
          <w:tab w:val="right" w:leader="dot" w:pos="8306"/>
        </w:tabs>
      </w:pPr>
      <w:hyperlink w:anchor="_Toc28447" w:history="1">
        <w:r>
          <w:rPr>
            <w:rFonts w:ascii="仿宋" w:eastAsia="仿宋" w:hAnsi="仿宋" w:cs="仿宋" w:hint="eastAsia"/>
            <w:lang w:eastAsia="zh-CN"/>
          </w:rPr>
          <w:t>(二)、环保与社会责任</w:t>
        </w:r>
        <w:r>
          <w:tab/>
        </w:r>
        <w:r>
          <w:fldChar w:fldCharType="begin"/>
        </w:r>
        <w:r>
          <w:instrText xml:space="preserve"> PAGEREF _Toc28447 \h </w:instrText>
        </w:r>
        <w:r>
          <w:fldChar w:fldCharType="separate"/>
        </w:r>
        <w:r>
          <w:t>14</w:t>
        </w:r>
        <w:r>
          <w:fldChar w:fldCharType="end"/>
        </w:r>
      </w:hyperlink>
    </w:p>
    <w:p>
      <w:pPr>
        <w:pStyle w:val="TOC1"/>
        <w:tabs>
          <w:tab w:val="right" w:leader="dot" w:pos="8306"/>
        </w:tabs>
      </w:pPr>
      <w:hyperlink w:anchor="_Toc32226" w:history="1">
        <w:r>
          <w:rPr>
            <w:rFonts w:ascii="仿宋" w:eastAsia="仿宋" w:hAnsi="仿宋" w:cs="仿宋" w:hint="eastAsia"/>
            <w:lang w:eastAsia="zh-CN"/>
          </w:rPr>
          <w:t>五、电缆连接件项目建设背景及必要性分析</w:t>
        </w:r>
        <w:r>
          <w:tab/>
        </w:r>
        <w:r>
          <w:fldChar w:fldCharType="begin"/>
        </w:r>
        <w:r>
          <w:instrText xml:space="preserve"> PAGEREF _Toc32226 \h </w:instrText>
        </w:r>
        <w:r>
          <w:fldChar w:fldCharType="separate"/>
        </w:r>
        <w:r>
          <w:t>15</w:t>
        </w:r>
        <w:r>
          <w:fldChar w:fldCharType="end"/>
        </w:r>
      </w:hyperlink>
    </w:p>
    <w:p>
      <w:pPr>
        <w:pStyle w:val="TOC2"/>
        <w:tabs>
          <w:tab w:val="right" w:leader="dot" w:pos="8306"/>
        </w:tabs>
      </w:pPr>
      <w:hyperlink w:anchor="_Toc29893" w:history="1">
        <w:r>
          <w:rPr>
            <w:rFonts w:ascii="仿宋" w:eastAsia="仿宋" w:hAnsi="仿宋" w:cs="仿宋" w:hint="eastAsia"/>
            <w:lang w:eastAsia="zh-CN"/>
          </w:rPr>
          <w:t>(一)、电缆连接件项目背景分析</w:t>
        </w:r>
        <w:r>
          <w:tab/>
        </w:r>
        <w:r>
          <w:fldChar w:fldCharType="begin"/>
        </w:r>
        <w:r>
          <w:instrText xml:space="preserve"> PAGEREF _Toc29893 \h </w:instrText>
        </w:r>
        <w:r>
          <w:fldChar w:fldCharType="separate"/>
        </w:r>
        <w:r>
          <w:t>15</w:t>
        </w:r>
        <w:r>
          <w:fldChar w:fldCharType="end"/>
        </w:r>
      </w:hyperlink>
    </w:p>
    <w:p>
      <w:pPr>
        <w:pStyle w:val="TOC2"/>
        <w:tabs>
          <w:tab w:val="right" w:leader="dot" w:pos="8306"/>
        </w:tabs>
      </w:pPr>
      <w:hyperlink w:anchor="_Toc19524" w:history="1">
        <w:r>
          <w:rPr>
            <w:rFonts w:ascii="仿宋" w:eastAsia="仿宋" w:hAnsi="仿宋" w:cs="仿宋" w:hint="eastAsia"/>
            <w:lang w:eastAsia="zh-CN"/>
          </w:rPr>
          <w:t>(二)、电缆连接件项目建设必要性分析</w:t>
        </w:r>
        <w:r>
          <w:tab/>
        </w:r>
        <w:r>
          <w:fldChar w:fldCharType="begin"/>
        </w:r>
        <w:r>
          <w:instrText xml:space="preserve"> PAGEREF _Toc19524 \h </w:instrText>
        </w:r>
        <w:r>
          <w:fldChar w:fldCharType="separate"/>
        </w:r>
        <w:r>
          <w:t>16</w:t>
        </w:r>
        <w:r>
          <w:fldChar w:fldCharType="end"/>
        </w:r>
      </w:hyperlink>
    </w:p>
    <w:p>
      <w:pPr>
        <w:pStyle w:val="TOC1"/>
        <w:tabs>
          <w:tab w:val="right" w:leader="dot" w:pos="8306"/>
        </w:tabs>
      </w:pPr>
      <w:hyperlink w:anchor="_Toc24641" w:history="1">
        <w:r>
          <w:rPr>
            <w:rFonts w:ascii="仿宋" w:eastAsia="仿宋" w:hAnsi="仿宋" w:cs="仿宋" w:hint="eastAsia"/>
            <w:lang w:eastAsia="zh-CN"/>
          </w:rPr>
          <w:t>六、产品规划分析</w:t>
        </w:r>
        <w:r>
          <w:tab/>
        </w:r>
        <w:r>
          <w:fldChar w:fldCharType="begin"/>
        </w:r>
        <w:r>
          <w:instrText xml:space="preserve"> PAGEREF _Toc24641 \h </w:instrText>
        </w:r>
        <w:r>
          <w:fldChar w:fldCharType="separate"/>
        </w:r>
        <w:r>
          <w:t>18</w:t>
        </w:r>
        <w:r>
          <w:fldChar w:fldCharType="end"/>
        </w:r>
      </w:hyperlink>
    </w:p>
    <w:p>
      <w:pPr>
        <w:pStyle w:val="TOC2"/>
        <w:tabs>
          <w:tab w:val="right" w:leader="dot" w:pos="8306"/>
        </w:tabs>
      </w:pPr>
      <w:hyperlink w:anchor="_Toc10250" w:history="1">
        <w:r>
          <w:rPr>
            <w:rFonts w:ascii="仿宋" w:eastAsia="仿宋" w:hAnsi="仿宋" w:cs="仿宋" w:hint="eastAsia"/>
            <w:lang w:eastAsia="zh-CN"/>
          </w:rPr>
          <w:t>(一)、产品规划</w:t>
        </w:r>
        <w:r>
          <w:tab/>
        </w:r>
        <w:r>
          <w:fldChar w:fldCharType="begin"/>
        </w:r>
        <w:r>
          <w:instrText xml:space="preserve"> PAGEREF _Toc10250 \h </w:instrText>
        </w:r>
        <w:r>
          <w:fldChar w:fldCharType="separate"/>
        </w:r>
        <w:r>
          <w:t>18</w:t>
        </w:r>
        <w:r>
          <w:fldChar w:fldCharType="end"/>
        </w:r>
      </w:hyperlink>
    </w:p>
    <w:p>
      <w:pPr>
        <w:pStyle w:val="TOC2"/>
        <w:tabs>
          <w:tab w:val="right" w:leader="dot" w:pos="8306"/>
        </w:tabs>
      </w:pPr>
      <w:hyperlink w:anchor="_Toc3044" w:history="1">
        <w:r>
          <w:rPr>
            <w:rFonts w:ascii="仿宋" w:eastAsia="仿宋" w:hAnsi="仿宋" w:cs="仿宋" w:hint="eastAsia"/>
            <w:lang w:eastAsia="zh-CN"/>
          </w:rPr>
          <w:t>(二)、建设规模</w:t>
        </w:r>
        <w:r>
          <w:tab/>
        </w:r>
        <w:r>
          <w:fldChar w:fldCharType="begin"/>
        </w:r>
        <w:r>
          <w:instrText xml:space="preserve"> PAGEREF _Toc3044 \h </w:instrText>
        </w:r>
        <w:r>
          <w:fldChar w:fldCharType="separate"/>
        </w:r>
        <w:r>
          <w:t>18</w:t>
        </w:r>
        <w:r>
          <w:fldChar w:fldCharType="end"/>
        </w:r>
      </w:hyperlink>
    </w:p>
    <w:p>
      <w:pPr>
        <w:pStyle w:val="TOC1"/>
        <w:tabs>
          <w:tab w:val="right" w:leader="dot" w:pos="8306"/>
        </w:tabs>
      </w:pPr>
      <w:hyperlink w:anchor="_Toc7019" w:history="1">
        <w:r>
          <w:rPr>
            <w:rFonts w:ascii="仿宋" w:eastAsia="仿宋" w:hAnsi="仿宋" w:cs="仿宋" w:hint="eastAsia"/>
            <w:lang w:eastAsia="zh-CN"/>
          </w:rPr>
          <w:t>七、电缆连接件项目风险管理</w:t>
        </w:r>
        <w:r>
          <w:tab/>
        </w:r>
        <w:r>
          <w:fldChar w:fldCharType="begin"/>
        </w:r>
        <w:r>
          <w:instrText xml:space="preserve"> PAGEREF _Toc7019 \h </w:instrText>
        </w:r>
        <w:r>
          <w:fldChar w:fldCharType="separate"/>
        </w:r>
        <w:r>
          <w:t>20</w:t>
        </w:r>
        <w:r>
          <w:fldChar w:fldCharType="end"/>
        </w:r>
      </w:hyperlink>
    </w:p>
    <w:p>
      <w:pPr>
        <w:pStyle w:val="TOC2"/>
        <w:tabs>
          <w:tab w:val="right" w:leader="dot" w:pos="8306"/>
        </w:tabs>
      </w:pPr>
      <w:hyperlink w:anchor="_Toc13699" w:history="1">
        <w:r>
          <w:rPr>
            <w:rFonts w:ascii="仿宋" w:eastAsia="仿宋" w:hAnsi="仿宋" w:cs="仿宋" w:hint="eastAsia"/>
            <w:lang w:eastAsia="zh-CN"/>
          </w:rPr>
          <w:t>(一)、风险识别与评估</w:t>
        </w:r>
        <w:r>
          <w:tab/>
        </w:r>
        <w:r>
          <w:fldChar w:fldCharType="begin"/>
        </w:r>
        <w:r>
          <w:instrText xml:space="preserve"> PAGEREF _Toc13699 \h </w:instrText>
        </w:r>
        <w:r>
          <w:fldChar w:fldCharType="separate"/>
        </w:r>
        <w:r>
          <w:t>20</w:t>
        </w:r>
        <w:r>
          <w:fldChar w:fldCharType="end"/>
        </w:r>
      </w:hyperlink>
    </w:p>
    <w:p>
      <w:pPr>
        <w:pStyle w:val="TOC2"/>
        <w:tabs>
          <w:tab w:val="right" w:leader="dot" w:pos="8306"/>
        </w:tabs>
      </w:pPr>
      <w:hyperlink w:anchor="_Toc24417" w:history="1">
        <w:r>
          <w:rPr>
            <w:rFonts w:ascii="仿宋" w:eastAsia="仿宋" w:hAnsi="仿宋" w:cs="仿宋" w:hint="eastAsia"/>
            <w:lang w:eastAsia="zh-CN"/>
          </w:rPr>
          <w:t>(二)、风险应对策略</w:t>
        </w:r>
        <w:r>
          <w:tab/>
        </w:r>
        <w:r>
          <w:fldChar w:fldCharType="begin"/>
        </w:r>
        <w:r>
          <w:instrText xml:space="preserve"> PAGEREF _Toc24417 \h </w:instrText>
        </w:r>
        <w:r>
          <w:fldChar w:fldCharType="separate"/>
        </w:r>
        <w:r>
          <w:t>21</w:t>
        </w:r>
        <w:r>
          <w:fldChar w:fldCharType="end"/>
        </w:r>
      </w:hyperlink>
    </w:p>
    <w:p>
      <w:pPr>
        <w:pStyle w:val="TOC2"/>
        <w:tabs>
          <w:tab w:val="right" w:leader="dot" w:pos="8306"/>
        </w:tabs>
      </w:pPr>
      <w:hyperlink w:anchor="_Toc17099" w:history="1">
        <w:r>
          <w:rPr>
            <w:rFonts w:ascii="仿宋" w:eastAsia="仿宋" w:hAnsi="仿宋" w:cs="仿宋" w:hint="eastAsia"/>
            <w:lang w:eastAsia="zh-CN"/>
          </w:rPr>
          <w:t>(三)、风险监控与控制</w:t>
        </w:r>
        <w:r>
          <w:tab/>
        </w:r>
        <w:r>
          <w:fldChar w:fldCharType="begin"/>
        </w:r>
        <w:r>
          <w:instrText xml:space="preserve"> PAGEREF _Toc17099 \h </w:instrText>
        </w:r>
        <w:r>
          <w:fldChar w:fldCharType="separate"/>
        </w:r>
        <w:r>
          <w:t>23</w:t>
        </w:r>
        <w:r>
          <w:fldChar w:fldCharType="end"/>
        </w:r>
      </w:hyperlink>
    </w:p>
    <w:p>
      <w:pPr>
        <w:pStyle w:val="TOC1"/>
        <w:tabs>
          <w:tab w:val="right" w:leader="dot" w:pos="8306"/>
        </w:tabs>
      </w:pPr>
      <w:hyperlink w:anchor="_Toc22829" w:history="1">
        <w:r>
          <w:rPr>
            <w:rFonts w:ascii="仿宋" w:eastAsia="仿宋" w:hAnsi="仿宋" w:cs="仿宋" w:hint="eastAsia"/>
            <w:lang w:eastAsia="zh-CN"/>
          </w:rPr>
          <w:t>八、电缆连接件项目环境影响分析</w:t>
        </w:r>
        <w:r>
          <w:tab/>
        </w:r>
        <w:r>
          <w:fldChar w:fldCharType="begin"/>
        </w:r>
        <w:r>
          <w:instrText xml:space="preserve"> PAGEREF _Toc22829 \h </w:instrText>
        </w:r>
        <w:r>
          <w:fldChar w:fldCharType="separate"/>
        </w:r>
        <w:r>
          <w:t>24</w:t>
        </w:r>
        <w:r>
          <w:fldChar w:fldCharType="end"/>
        </w:r>
      </w:hyperlink>
    </w:p>
    <w:p>
      <w:pPr>
        <w:pStyle w:val="TOC2"/>
        <w:tabs>
          <w:tab w:val="right" w:leader="dot" w:pos="8306"/>
        </w:tabs>
      </w:pPr>
      <w:hyperlink w:anchor="_Toc26903" w:history="1">
        <w:r>
          <w:rPr>
            <w:rFonts w:ascii="仿宋" w:eastAsia="仿宋" w:hAnsi="仿宋" w:cs="仿宋" w:hint="eastAsia"/>
            <w:lang w:eastAsia="zh-CN"/>
          </w:rPr>
          <w:t>(一)、建设区域环境质量现状</w:t>
        </w:r>
        <w:r>
          <w:tab/>
        </w:r>
        <w:r>
          <w:fldChar w:fldCharType="begin"/>
        </w:r>
        <w:r>
          <w:instrText xml:space="preserve"> PAGEREF _Toc26903 \h </w:instrText>
        </w:r>
        <w:r>
          <w:fldChar w:fldCharType="separate"/>
        </w:r>
        <w:r>
          <w:t>24</w:t>
        </w:r>
        <w:r>
          <w:fldChar w:fldCharType="end"/>
        </w:r>
      </w:hyperlink>
    </w:p>
    <w:p>
      <w:pPr>
        <w:pStyle w:val="TOC2"/>
        <w:tabs>
          <w:tab w:val="right" w:leader="dot" w:pos="8306"/>
        </w:tabs>
      </w:pPr>
      <w:hyperlink w:anchor="_Toc16733" w:history="1">
        <w:r>
          <w:rPr>
            <w:rFonts w:ascii="仿宋" w:eastAsia="仿宋" w:hAnsi="仿宋" w:cs="仿宋" w:hint="eastAsia"/>
            <w:lang w:eastAsia="zh-CN"/>
          </w:rPr>
          <w:t>(二)、建设期环境保护</w:t>
        </w:r>
        <w:r>
          <w:tab/>
        </w:r>
        <w:r>
          <w:fldChar w:fldCharType="begin"/>
        </w:r>
        <w:r>
          <w:instrText xml:space="preserve"> PAGEREF _Toc16733 \h </w:instrText>
        </w:r>
        <w:r>
          <w:fldChar w:fldCharType="separate"/>
        </w:r>
        <w:r>
          <w:t>25</w:t>
        </w:r>
        <w:r>
          <w:fldChar w:fldCharType="end"/>
        </w:r>
      </w:hyperlink>
    </w:p>
    <w:p>
      <w:pPr>
        <w:pStyle w:val="TOC2"/>
        <w:tabs>
          <w:tab w:val="right" w:leader="dot" w:pos="8306"/>
        </w:tabs>
      </w:pPr>
      <w:hyperlink w:anchor="_Toc23790" w:history="1">
        <w:r>
          <w:rPr>
            <w:rFonts w:ascii="仿宋" w:eastAsia="仿宋" w:hAnsi="仿宋" w:cs="仿宋" w:hint="eastAsia"/>
            <w:lang w:eastAsia="zh-CN"/>
          </w:rPr>
          <w:t>(三)、运营期环境保护</w:t>
        </w:r>
        <w:r>
          <w:tab/>
        </w:r>
        <w:r>
          <w:fldChar w:fldCharType="begin"/>
        </w:r>
        <w:r>
          <w:instrText xml:space="preserve"> PAGEREF _Toc23790 \h </w:instrText>
        </w:r>
        <w:r>
          <w:fldChar w:fldCharType="separate"/>
        </w:r>
        <w:r>
          <w:t>26</w:t>
        </w:r>
        <w:r>
          <w:fldChar w:fldCharType="end"/>
        </w:r>
      </w:hyperlink>
    </w:p>
    <w:p>
      <w:pPr>
        <w:pStyle w:val="TOC2"/>
        <w:tabs>
          <w:tab w:val="right" w:leader="dot" w:pos="8306"/>
        </w:tabs>
      </w:pPr>
      <w:hyperlink w:anchor="_Toc10178" w:history="1">
        <w:r>
          <w:rPr>
            <w:rFonts w:ascii="仿宋" w:eastAsia="仿宋" w:hAnsi="仿宋" w:cs="仿宋" w:hint="eastAsia"/>
            <w:lang w:eastAsia="zh-CN"/>
          </w:rPr>
          <w:t>(四)、电缆连接件项目建设对区域经济的影响</w:t>
        </w:r>
        <w:r>
          <w:tab/>
        </w:r>
        <w:r>
          <w:fldChar w:fldCharType="begin"/>
        </w:r>
        <w:r>
          <w:instrText xml:space="preserve"> PAGEREF _Toc10178 \h </w:instrText>
        </w:r>
        <w:r>
          <w:fldChar w:fldCharType="separate"/>
        </w:r>
        <w:r>
          <w:t>28</w:t>
        </w:r>
        <w:r>
          <w:fldChar w:fldCharType="end"/>
        </w:r>
      </w:hyperlink>
    </w:p>
    <w:p>
      <w:pPr>
        <w:pStyle w:val="TOC2"/>
        <w:tabs>
          <w:tab w:val="right" w:leader="dot" w:pos="8306"/>
        </w:tabs>
      </w:pPr>
      <w:hyperlink w:anchor="_Toc3743" w:history="1">
        <w:r>
          <w:rPr>
            <w:rFonts w:ascii="仿宋" w:eastAsia="仿宋" w:hAnsi="仿宋" w:cs="仿宋" w:hint="eastAsia"/>
            <w:lang w:eastAsia="zh-CN"/>
          </w:rPr>
          <w:t>(五)、废弃物处理</w:t>
        </w:r>
        <w:r>
          <w:tab/>
        </w:r>
        <w:r>
          <w:fldChar w:fldCharType="begin"/>
        </w:r>
        <w:r>
          <w:instrText xml:space="preserve"> PAGEREF _Toc3743 \h </w:instrText>
        </w:r>
        <w:r>
          <w:fldChar w:fldCharType="separate"/>
        </w:r>
        <w:r>
          <w:t>30</w:t>
        </w:r>
        <w:r>
          <w:fldChar w:fldCharType="end"/>
        </w:r>
      </w:hyperlink>
    </w:p>
    <w:p>
      <w:pPr>
        <w:pStyle w:val="TOC2"/>
        <w:tabs>
          <w:tab w:val="right" w:leader="dot" w:pos="8306"/>
        </w:tabs>
      </w:pPr>
      <w:hyperlink w:anchor="_Toc25642" w:history="1">
        <w:r>
          <w:rPr>
            <w:rFonts w:ascii="仿宋" w:eastAsia="仿宋" w:hAnsi="仿宋" w:cs="仿宋" w:hint="eastAsia"/>
            <w:lang w:eastAsia="zh-CN"/>
          </w:rPr>
          <w:t>(六)、特殊环境影响分析</w:t>
        </w:r>
        <w:r>
          <w:tab/>
        </w:r>
        <w:r>
          <w:fldChar w:fldCharType="begin"/>
        </w:r>
        <w:r>
          <w:instrText xml:space="preserve"> PAGEREF _Toc25642 \h </w:instrText>
        </w:r>
        <w:r>
          <w:fldChar w:fldCharType="separate"/>
        </w:r>
        <w:r>
          <w:t>31</w:t>
        </w:r>
        <w:r>
          <w:fldChar w:fldCharType="end"/>
        </w:r>
      </w:hyperlink>
    </w:p>
    <w:p>
      <w:pPr>
        <w:pStyle w:val="TOC2"/>
        <w:tabs>
          <w:tab w:val="right" w:leader="dot" w:pos="8306"/>
        </w:tabs>
      </w:pPr>
      <w:hyperlink w:anchor="_Toc25748" w:history="1">
        <w:r>
          <w:rPr>
            <w:rFonts w:ascii="仿宋" w:eastAsia="仿宋" w:hAnsi="仿宋" w:cs="仿宋" w:hint="eastAsia"/>
            <w:lang w:eastAsia="zh-CN"/>
          </w:rPr>
          <w:t>(七)、清洁生产</w:t>
        </w:r>
        <w:r>
          <w:tab/>
        </w:r>
        <w:r>
          <w:fldChar w:fldCharType="begin"/>
        </w:r>
        <w:r>
          <w:instrText xml:space="preserve"> PAGEREF _Toc25748 \h </w:instrText>
        </w:r>
        <w:r>
          <w:fldChar w:fldCharType="separate"/>
        </w:r>
        <w:r>
          <w:t>32</w:t>
        </w:r>
        <w:r>
          <w:fldChar w:fldCharType="end"/>
        </w:r>
      </w:hyperlink>
    </w:p>
    <w:p>
      <w:pPr>
        <w:pStyle w:val="TOC2"/>
        <w:tabs>
          <w:tab w:val="right" w:leader="dot" w:pos="8306"/>
        </w:tabs>
      </w:pPr>
      <w:hyperlink w:anchor="_Toc16865" w:history="1">
        <w:r>
          <w:rPr>
            <w:rFonts w:ascii="仿宋" w:eastAsia="仿宋" w:hAnsi="仿宋" w:cs="仿宋" w:hint="eastAsia"/>
            <w:lang w:eastAsia="zh-CN"/>
          </w:rPr>
          <w:t>(八)、环境保护综合评价</w:t>
        </w:r>
        <w:r>
          <w:tab/>
        </w:r>
        <w:r>
          <w:fldChar w:fldCharType="begin"/>
        </w:r>
        <w:r>
          <w:instrText xml:space="preserve"> PAGEREF _Toc16865 \h </w:instrText>
        </w:r>
        <w:r>
          <w:fldChar w:fldCharType="separate"/>
        </w:r>
        <w:r>
          <w:t>33</w:t>
        </w:r>
        <w:r>
          <w:fldChar w:fldCharType="end"/>
        </w:r>
      </w:hyperlink>
    </w:p>
    <w:p>
      <w:pPr>
        <w:pStyle w:val="TOC1"/>
        <w:tabs>
          <w:tab w:val="right" w:leader="dot" w:pos="8306"/>
        </w:tabs>
      </w:pPr>
      <w:hyperlink w:anchor="_Toc10573" w:history="1">
        <w:r>
          <w:rPr>
            <w:rFonts w:ascii="仿宋" w:eastAsia="仿宋" w:hAnsi="仿宋" w:cs="仿宋" w:hint="eastAsia"/>
            <w:lang w:eastAsia="zh-CN"/>
          </w:rPr>
          <w:t>九、电缆连接件项目创新与研发</w:t>
        </w:r>
        <w:r>
          <w:tab/>
        </w:r>
        <w:r>
          <w:fldChar w:fldCharType="begin"/>
        </w:r>
        <w:r>
          <w:instrText xml:space="preserve"> PAGEREF _Toc10573 \h </w:instrText>
        </w:r>
        <w:r>
          <w:fldChar w:fldCharType="separate"/>
        </w:r>
        <w:r>
          <w:t>34</w:t>
        </w:r>
        <w:r>
          <w:fldChar w:fldCharType="end"/>
        </w:r>
      </w:hyperlink>
    </w:p>
    <w:p>
      <w:pPr>
        <w:pStyle w:val="TOC2"/>
        <w:tabs>
          <w:tab w:val="right" w:leader="dot" w:pos="8306"/>
        </w:tabs>
      </w:pPr>
      <w:hyperlink w:anchor="_Toc25667" w:history="1">
        <w:r>
          <w:rPr>
            <w:rFonts w:ascii="仿宋" w:eastAsia="仿宋" w:hAnsi="仿宋" w:cs="仿宋" w:hint="eastAsia"/>
            <w:lang w:eastAsia="zh-CN"/>
          </w:rPr>
          <w:t>(一)、创新策略与方向</w:t>
        </w:r>
        <w:r>
          <w:tab/>
        </w:r>
        <w:r>
          <w:fldChar w:fldCharType="begin"/>
        </w:r>
        <w:r>
          <w:instrText xml:space="preserve"> PAGEREF _Toc25667 \h </w:instrText>
        </w:r>
        <w:r>
          <w:fldChar w:fldCharType="separate"/>
        </w:r>
        <w:r>
          <w:t>34</w:t>
        </w:r>
        <w:r>
          <w:fldChar w:fldCharType="end"/>
        </w:r>
      </w:hyperlink>
    </w:p>
    <w:p>
      <w:pPr>
        <w:pStyle w:val="TOC2"/>
        <w:tabs>
          <w:tab w:val="right" w:leader="dot" w:pos="8306"/>
        </w:tabs>
      </w:pPr>
      <w:hyperlink w:anchor="_Toc21027" w:history="1">
        <w:r>
          <w:rPr>
            <w:rFonts w:ascii="仿宋" w:eastAsia="仿宋" w:hAnsi="仿宋" w:cs="仿宋" w:hint="eastAsia"/>
            <w:lang w:eastAsia="zh-CN"/>
          </w:rPr>
          <w:t>(二)、研发规划与投入</w:t>
        </w:r>
        <w:r>
          <w:tab/>
        </w:r>
        <w:r>
          <w:fldChar w:fldCharType="begin"/>
        </w:r>
        <w:r>
          <w:instrText xml:space="preserve"> PAGEREF _Toc21027 \h </w:instrText>
        </w:r>
        <w:r>
          <w:fldChar w:fldCharType="separate"/>
        </w:r>
        <w:r>
          <w:t>36</w:t>
        </w:r>
        <w:r>
          <w:fldChar w:fldCharType="end"/>
        </w:r>
      </w:hyperlink>
    </w:p>
    <w:p>
      <w:pPr>
        <w:pStyle w:val="TOC1"/>
        <w:tabs>
          <w:tab w:val="right" w:leader="dot" w:pos="8306"/>
        </w:tabs>
      </w:pPr>
      <w:hyperlink w:anchor="_Toc5355" w:history="1">
        <w:r>
          <w:rPr>
            <w:rFonts w:ascii="仿宋" w:eastAsia="仿宋" w:hAnsi="仿宋" w:cs="仿宋" w:hint="eastAsia"/>
            <w:lang w:eastAsia="zh-CN"/>
          </w:rPr>
          <w:t>十、电缆连接件项目投资规划</w:t>
        </w:r>
        <w:r>
          <w:tab/>
        </w:r>
        <w:r>
          <w:fldChar w:fldCharType="begin"/>
        </w:r>
        <w:r>
          <w:instrText xml:space="preserve"> PAGEREF _Toc5355 \h </w:instrText>
        </w:r>
        <w:r>
          <w:fldChar w:fldCharType="separate"/>
        </w:r>
        <w:r>
          <w:t>37</w:t>
        </w:r>
        <w:r>
          <w:fldChar w:fldCharType="end"/>
        </w:r>
      </w:hyperlink>
    </w:p>
    <w:p>
      <w:pPr>
        <w:pStyle w:val="TOC2"/>
        <w:tabs>
          <w:tab w:val="right" w:leader="dot" w:pos="8306"/>
        </w:tabs>
      </w:pPr>
      <w:hyperlink w:anchor="_Toc11592" w:history="1">
        <w:r>
          <w:rPr>
            <w:rFonts w:ascii="仿宋" w:eastAsia="仿宋" w:hAnsi="仿宋" w:cs="仿宋" w:hint="eastAsia"/>
            <w:lang w:eastAsia="zh-CN"/>
          </w:rPr>
          <w:t>(一)、电缆连接件项目总投资估算</w:t>
        </w:r>
        <w:r>
          <w:tab/>
        </w:r>
        <w:r>
          <w:fldChar w:fldCharType="begin"/>
        </w:r>
        <w:r>
          <w:instrText xml:space="preserve"> PAGEREF _Toc11592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36" w:history="1">
        <w:r>
          <w:rPr>
            <w:rFonts w:ascii="仿宋" w:eastAsia="仿宋" w:hAnsi="仿宋" w:cs="仿宋" w:hint="eastAsia"/>
            <w:lang w:eastAsia="zh-CN"/>
          </w:rPr>
          <w:t>(二)、资金筹措</w:t>
        </w:r>
        <w:r>
          <w:tab/>
        </w:r>
        <w:r>
          <w:fldChar w:fldCharType="begin"/>
        </w:r>
        <w:r>
          <w:instrText xml:space="preserve"> PAGEREF _Toc28736 \h </w:instrText>
        </w:r>
        <w:r>
          <w:fldChar w:fldCharType="separate"/>
        </w:r>
        <w:r>
          <w:t>39</w:t>
        </w:r>
        <w:r>
          <w:fldChar w:fldCharType="end"/>
        </w:r>
      </w:hyperlink>
    </w:p>
    <w:p>
      <w:pPr>
        <w:pStyle w:val="TOC1"/>
        <w:tabs>
          <w:tab w:val="right" w:leader="dot" w:pos="8306"/>
        </w:tabs>
      </w:pPr>
      <w:hyperlink w:anchor="_Toc14494" w:history="1">
        <w:r>
          <w:rPr>
            <w:rFonts w:ascii="仿宋" w:eastAsia="仿宋" w:hAnsi="仿宋" w:cs="仿宋" w:hint="eastAsia"/>
            <w:lang w:eastAsia="zh-CN"/>
          </w:rPr>
          <w:t>十一、电缆连接件项目人力资源管理</w:t>
        </w:r>
        <w:r>
          <w:tab/>
        </w:r>
        <w:r>
          <w:fldChar w:fldCharType="begin"/>
        </w:r>
        <w:r>
          <w:instrText xml:space="preserve"> PAGEREF _Toc14494 \h </w:instrText>
        </w:r>
        <w:r>
          <w:fldChar w:fldCharType="separate"/>
        </w:r>
        <w:r>
          <w:t>39</w:t>
        </w:r>
        <w:r>
          <w:fldChar w:fldCharType="end"/>
        </w:r>
      </w:hyperlink>
    </w:p>
    <w:p>
      <w:pPr>
        <w:pStyle w:val="TOC2"/>
        <w:tabs>
          <w:tab w:val="right" w:leader="dot" w:pos="8306"/>
        </w:tabs>
      </w:pPr>
      <w:hyperlink w:anchor="_Toc19303" w:history="1">
        <w:r>
          <w:rPr>
            <w:rFonts w:ascii="仿宋" w:eastAsia="仿宋" w:hAnsi="仿宋" w:cs="仿宋" w:hint="eastAsia"/>
            <w:lang w:eastAsia="zh-CN"/>
          </w:rPr>
          <w:t>(一)、建立健全的预算管理制度</w:t>
        </w:r>
        <w:r>
          <w:tab/>
        </w:r>
        <w:r>
          <w:fldChar w:fldCharType="begin"/>
        </w:r>
        <w:r>
          <w:instrText xml:space="preserve"> PAGEREF _Toc19303 \h </w:instrText>
        </w:r>
        <w:r>
          <w:fldChar w:fldCharType="separate"/>
        </w:r>
        <w:r>
          <w:t>39</w:t>
        </w:r>
        <w:r>
          <w:fldChar w:fldCharType="end"/>
        </w:r>
      </w:hyperlink>
    </w:p>
    <w:p>
      <w:pPr>
        <w:pStyle w:val="TOC2"/>
        <w:tabs>
          <w:tab w:val="right" w:leader="dot" w:pos="8306"/>
        </w:tabs>
      </w:pPr>
      <w:hyperlink w:anchor="_Toc12370" w:history="1">
        <w:r>
          <w:rPr>
            <w:rFonts w:ascii="仿宋" w:eastAsia="仿宋" w:hAnsi="仿宋" w:cs="仿宋" w:hint="eastAsia"/>
            <w:lang w:eastAsia="zh-CN"/>
          </w:rPr>
          <w:t>(二)、加强资金流动监控</w:t>
        </w:r>
        <w:r>
          <w:tab/>
        </w:r>
        <w:r>
          <w:fldChar w:fldCharType="begin"/>
        </w:r>
        <w:r>
          <w:instrText xml:space="preserve"> PAGEREF _Toc12370 \h </w:instrText>
        </w:r>
        <w:r>
          <w:fldChar w:fldCharType="separate"/>
        </w:r>
        <w:r>
          <w:t>41</w:t>
        </w:r>
        <w:r>
          <w:fldChar w:fldCharType="end"/>
        </w:r>
      </w:hyperlink>
    </w:p>
    <w:p>
      <w:pPr>
        <w:pStyle w:val="TOC2"/>
        <w:tabs>
          <w:tab w:val="right" w:leader="dot" w:pos="8306"/>
        </w:tabs>
      </w:pPr>
      <w:hyperlink w:anchor="_Toc18158" w:history="1">
        <w:r>
          <w:rPr>
            <w:rFonts w:ascii="仿宋" w:eastAsia="仿宋" w:hAnsi="仿宋" w:cs="仿宋" w:hint="eastAsia"/>
            <w:lang w:eastAsia="zh-CN"/>
          </w:rPr>
          <w:t>(三)、制定完善的风险控制机制</w:t>
        </w:r>
        <w:r>
          <w:tab/>
        </w:r>
        <w:r>
          <w:fldChar w:fldCharType="begin"/>
        </w:r>
        <w:r>
          <w:instrText xml:space="preserve"> PAGEREF _Toc18158 \h </w:instrText>
        </w:r>
        <w:r>
          <w:fldChar w:fldCharType="separate"/>
        </w:r>
        <w:r>
          <w:t>42</w:t>
        </w:r>
        <w:r>
          <w:fldChar w:fldCharType="end"/>
        </w:r>
      </w:hyperlink>
    </w:p>
    <w:p>
      <w:pPr>
        <w:pStyle w:val="TOC2"/>
        <w:tabs>
          <w:tab w:val="right" w:leader="dot" w:pos="8306"/>
        </w:tabs>
      </w:pPr>
      <w:hyperlink w:anchor="_Toc7020" w:history="1">
        <w:r>
          <w:rPr>
            <w:rFonts w:ascii="仿宋" w:eastAsia="仿宋" w:hAnsi="仿宋" w:cs="仿宋" w:hint="eastAsia"/>
            <w:lang w:eastAsia="zh-CN"/>
          </w:rPr>
          <w:t>(四)、优化成本管理</w:t>
        </w:r>
        <w:r>
          <w:tab/>
        </w:r>
        <w:r>
          <w:fldChar w:fldCharType="begin"/>
        </w:r>
        <w:r>
          <w:instrText xml:space="preserve"> PAGEREF _Toc7020 \h </w:instrText>
        </w:r>
        <w:r>
          <w:fldChar w:fldCharType="separate"/>
        </w:r>
        <w:r>
          <w:t>43</w:t>
        </w:r>
        <w:r>
          <w:fldChar w:fldCharType="end"/>
        </w:r>
      </w:hyperlink>
    </w:p>
    <w:p>
      <w:pPr>
        <w:pStyle w:val="TOC1"/>
        <w:tabs>
          <w:tab w:val="right" w:leader="dot" w:pos="8306"/>
        </w:tabs>
      </w:pPr>
      <w:hyperlink w:anchor="_Toc23470" w:history="1">
        <w:r>
          <w:rPr>
            <w:rFonts w:ascii="仿宋" w:eastAsia="仿宋" w:hAnsi="仿宋" w:cs="仿宋" w:hint="eastAsia"/>
            <w:lang w:eastAsia="zh-CN"/>
          </w:rPr>
          <w:t>十二、电缆连接件项目经营效益</w:t>
        </w:r>
        <w:r>
          <w:tab/>
        </w:r>
        <w:r>
          <w:fldChar w:fldCharType="begin"/>
        </w:r>
        <w:r>
          <w:instrText xml:space="preserve"> PAGEREF _Toc23470 \h </w:instrText>
        </w:r>
        <w:r>
          <w:fldChar w:fldCharType="separate"/>
        </w:r>
        <w:r>
          <w:t>45</w:t>
        </w:r>
        <w:r>
          <w:fldChar w:fldCharType="end"/>
        </w:r>
      </w:hyperlink>
    </w:p>
    <w:p>
      <w:pPr>
        <w:pStyle w:val="TOC2"/>
        <w:tabs>
          <w:tab w:val="right" w:leader="dot" w:pos="8306"/>
        </w:tabs>
      </w:pPr>
      <w:hyperlink w:anchor="_Toc3497" w:history="1">
        <w:r>
          <w:rPr>
            <w:rFonts w:ascii="仿宋" w:eastAsia="仿宋" w:hAnsi="仿宋" w:cs="仿宋" w:hint="eastAsia"/>
            <w:lang w:eastAsia="zh-CN"/>
          </w:rPr>
          <w:t>(一)、经济评价财务测算</w:t>
        </w:r>
        <w:r>
          <w:tab/>
        </w:r>
        <w:r>
          <w:fldChar w:fldCharType="begin"/>
        </w:r>
        <w:r>
          <w:instrText xml:space="preserve"> PAGEREF _Toc3497 \h </w:instrText>
        </w:r>
        <w:r>
          <w:fldChar w:fldCharType="separate"/>
        </w:r>
        <w:r>
          <w:t>45</w:t>
        </w:r>
        <w:r>
          <w:fldChar w:fldCharType="end"/>
        </w:r>
      </w:hyperlink>
    </w:p>
    <w:p>
      <w:pPr>
        <w:pStyle w:val="TOC2"/>
        <w:tabs>
          <w:tab w:val="right" w:leader="dot" w:pos="8306"/>
        </w:tabs>
      </w:pPr>
      <w:hyperlink w:anchor="_Toc23461" w:history="1">
        <w:r>
          <w:rPr>
            <w:rFonts w:ascii="仿宋" w:eastAsia="仿宋" w:hAnsi="仿宋" w:cs="仿宋" w:hint="eastAsia"/>
            <w:lang w:eastAsia="zh-CN"/>
          </w:rPr>
          <w:t>(二)、电缆连接件项目盈利能力分析</w:t>
        </w:r>
        <w:r>
          <w:tab/>
        </w:r>
        <w:r>
          <w:fldChar w:fldCharType="begin"/>
        </w:r>
        <w:r>
          <w:instrText xml:space="preserve"> PAGEREF _Toc23461 \h </w:instrText>
        </w:r>
        <w:r>
          <w:fldChar w:fldCharType="separate"/>
        </w:r>
        <w:r>
          <w:t>46</w:t>
        </w:r>
        <w:r>
          <w:fldChar w:fldCharType="end"/>
        </w:r>
      </w:hyperlink>
    </w:p>
    <w:p>
      <w:pPr>
        <w:pStyle w:val="TOC1"/>
        <w:tabs>
          <w:tab w:val="right" w:leader="dot" w:pos="8306"/>
        </w:tabs>
      </w:pPr>
      <w:hyperlink w:anchor="_Toc20827" w:history="1">
        <w:r>
          <w:rPr>
            <w:rFonts w:ascii="仿宋" w:eastAsia="仿宋" w:hAnsi="仿宋" w:cs="仿宋" w:hint="eastAsia"/>
            <w:lang w:eastAsia="zh-CN"/>
          </w:rPr>
          <w:t>十三、电缆连接件项目实施时间节点</w:t>
        </w:r>
        <w:r>
          <w:tab/>
        </w:r>
        <w:r>
          <w:fldChar w:fldCharType="begin"/>
        </w:r>
        <w:r>
          <w:instrText xml:space="preserve"> PAGEREF _Toc20827 \h </w:instrText>
        </w:r>
        <w:r>
          <w:fldChar w:fldCharType="separate"/>
        </w:r>
        <w:r>
          <w:t>47</w:t>
        </w:r>
        <w:r>
          <w:fldChar w:fldCharType="end"/>
        </w:r>
      </w:hyperlink>
    </w:p>
    <w:p>
      <w:pPr>
        <w:pStyle w:val="TOC2"/>
        <w:tabs>
          <w:tab w:val="right" w:leader="dot" w:pos="8306"/>
        </w:tabs>
      </w:pPr>
      <w:hyperlink w:anchor="_Toc28391" w:history="1">
        <w:r>
          <w:rPr>
            <w:rFonts w:ascii="仿宋" w:eastAsia="仿宋" w:hAnsi="仿宋" w:cs="仿宋" w:hint="eastAsia"/>
            <w:lang w:eastAsia="zh-CN"/>
          </w:rPr>
          <w:t>(一)、电缆连接件项目启动阶段时间节点</w:t>
        </w:r>
        <w:r>
          <w:tab/>
        </w:r>
        <w:r>
          <w:fldChar w:fldCharType="begin"/>
        </w:r>
        <w:r>
          <w:instrText xml:space="preserve"> PAGEREF _Toc28391 \h </w:instrText>
        </w:r>
        <w:r>
          <w:fldChar w:fldCharType="separate"/>
        </w:r>
        <w:r>
          <w:t>47</w:t>
        </w:r>
        <w:r>
          <w:fldChar w:fldCharType="end"/>
        </w:r>
      </w:hyperlink>
    </w:p>
    <w:p>
      <w:pPr>
        <w:pStyle w:val="TOC2"/>
        <w:tabs>
          <w:tab w:val="right" w:leader="dot" w:pos="8306"/>
        </w:tabs>
      </w:pPr>
      <w:hyperlink w:anchor="_Toc298" w:history="1">
        <w:r>
          <w:rPr>
            <w:rFonts w:ascii="仿宋" w:eastAsia="仿宋" w:hAnsi="仿宋" w:cs="仿宋" w:hint="eastAsia"/>
            <w:lang w:eastAsia="zh-CN"/>
          </w:rPr>
          <w:t>(二)、电缆连接件项目执行阶段时间节点</w:t>
        </w:r>
        <w:r>
          <w:tab/>
        </w:r>
        <w:r>
          <w:fldChar w:fldCharType="begin"/>
        </w:r>
        <w:r>
          <w:instrText xml:space="preserve"> PAGEREF _Toc298 \h </w:instrText>
        </w:r>
        <w:r>
          <w:fldChar w:fldCharType="separate"/>
        </w:r>
        <w:r>
          <w:t>48</w:t>
        </w:r>
        <w:r>
          <w:fldChar w:fldCharType="end"/>
        </w:r>
      </w:hyperlink>
    </w:p>
    <w:p>
      <w:pPr>
        <w:pStyle w:val="TOC2"/>
        <w:tabs>
          <w:tab w:val="right" w:leader="dot" w:pos="8306"/>
        </w:tabs>
      </w:pPr>
      <w:hyperlink w:anchor="_Toc5334" w:history="1">
        <w:r>
          <w:rPr>
            <w:rFonts w:ascii="仿宋" w:eastAsia="仿宋" w:hAnsi="仿宋" w:cs="仿宋" w:hint="eastAsia"/>
            <w:lang w:eastAsia="zh-CN"/>
          </w:rPr>
          <w:t>(三)、电缆连接件项目完成阶段时间节点</w:t>
        </w:r>
        <w:r>
          <w:tab/>
        </w:r>
        <w:r>
          <w:fldChar w:fldCharType="begin"/>
        </w:r>
        <w:r>
          <w:instrText xml:space="preserve"> PAGEREF _Toc5334 \h </w:instrText>
        </w:r>
        <w:r>
          <w:fldChar w:fldCharType="separate"/>
        </w:r>
        <w:r>
          <w:t>49</w:t>
        </w:r>
        <w:r>
          <w:fldChar w:fldCharType="end"/>
        </w:r>
      </w:hyperlink>
    </w:p>
    <w:p>
      <w:pPr>
        <w:pStyle w:val="TOC1"/>
        <w:tabs>
          <w:tab w:val="right" w:leader="dot" w:pos="8306"/>
        </w:tabs>
      </w:pPr>
      <w:hyperlink w:anchor="_Toc6372" w:history="1">
        <w:r>
          <w:rPr>
            <w:rFonts w:ascii="仿宋" w:eastAsia="仿宋" w:hAnsi="仿宋" w:cs="仿宋" w:hint="eastAsia"/>
            <w:lang w:eastAsia="zh-CN"/>
          </w:rPr>
          <w:t>十四、风险识别与分类</w:t>
        </w:r>
        <w:r>
          <w:tab/>
        </w:r>
        <w:r>
          <w:fldChar w:fldCharType="begin"/>
        </w:r>
        <w:r>
          <w:instrText xml:space="preserve"> PAGEREF _Toc6372 \h </w:instrText>
        </w:r>
        <w:r>
          <w:fldChar w:fldCharType="separate"/>
        </w:r>
        <w:r>
          <w:t>50</w:t>
        </w:r>
        <w:r>
          <w:fldChar w:fldCharType="end"/>
        </w:r>
      </w:hyperlink>
    </w:p>
    <w:p>
      <w:pPr>
        <w:pStyle w:val="TOC2"/>
        <w:tabs>
          <w:tab w:val="right" w:leader="dot" w:pos="8306"/>
        </w:tabs>
      </w:pPr>
      <w:hyperlink w:anchor="_Toc13366" w:history="1">
        <w:r>
          <w:rPr>
            <w:rFonts w:ascii="仿宋" w:eastAsia="仿宋" w:hAnsi="仿宋" w:cs="仿宋" w:hint="eastAsia"/>
            <w:lang w:eastAsia="zh-CN"/>
          </w:rPr>
          <w:t>(一)、风险识别</w:t>
        </w:r>
        <w:r>
          <w:tab/>
        </w:r>
        <w:r>
          <w:fldChar w:fldCharType="begin"/>
        </w:r>
        <w:r>
          <w:instrText xml:space="preserve"> PAGEREF _Toc13366 \h </w:instrText>
        </w:r>
        <w:r>
          <w:fldChar w:fldCharType="separate"/>
        </w:r>
        <w:r>
          <w:t>50</w:t>
        </w:r>
        <w:r>
          <w:fldChar w:fldCharType="end"/>
        </w:r>
      </w:hyperlink>
    </w:p>
    <w:p>
      <w:pPr>
        <w:pStyle w:val="TOC2"/>
        <w:tabs>
          <w:tab w:val="right" w:leader="dot" w:pos="8306"/>
        </w:tabs>
      </w:pPr>
      <w:hyperlink w:anchor="_Toc32188" w:history="1">
        <w:r>
          <w:rPr>
            <w:rFonts w:ascii="仿宋" w:eastAsia="仿宋" w:hAnsi="仿宋" w:cs="仿宋" w:hint="eastAsia"/>
            <w:lang w:eastAsia="zh-CN"/>
          </w:rPr>
          <w:t>(二)、风险分类</w:t>
        </w:r>
        <w:r>
          <w:tab/>
        </w:r>
        <w:r>
          <w:fldChar w:fldCharType="begin"/>
        </w:r>
        <w:r>
          <w:instrText xml:space="preserve"> PAGEREF _Toc32188 \h </w:instrText>
        </w:r>
        <w:r>
          <w:fldChar w:fldCharType="separate"/>
        </w:r>
        <w:r>
          <w:t>51</w:t>
        </w:r>
        <w:r>
          <w:fldChar w:fldCharType="end"/>
        </w:r>
      </w:hyperlink>
    </w:p>
    <w:p>
      <w:pPr>
        <w:pStyle w:val="TOC1"/>
        <w:tabs>
          <w:tab w:val="right" w:leader="dot" w:pos="8306"/>
        </w:tabs>
      </w:pPr>
      <w:hyperlink w:anchor="_Toc22756" w:history="1">
        <w:r>
          <w:rPr>
            <w:rFonts w:ascii="仿宋" w:eastAsia="仿宋" w:hAnsi="仿宋" w:cs="仿宋" w:hint="eastAsia"/>
            <w:lang w:eastAsia="zh-CN"/>
          </w:rPr>
          <w:t>十五、电缆连接件项目工程方案分析</w:t>
        </w:r>
        <w:r>
          <w:tab/>
        </w:r>
        <w:r>
          <w:fldChar w:fldCharType="begin"/>
        </w:r>
        <w:r>
          <w:instrText xml:space="preserve"> PAGEREF _Toc22756 \h </w:instrText>
        </w:r>
        <w:r>
          <w:fldChar w:fldCharType="separate"/>
        </w:r>
        <w:r>
          <w:t>53</w:t>
        </w:r>
        <w:r>
          <w:fldChar w:fldCharType="end"/>
        </w:r>
      </w:hyperlink>
    </w:p>
    <w:p>
      <w:pPr>
        <w:pStyle w:val="TOC2"/>
        <w:tabs>
          <w:tab w:val="right" w:leader="dot" w:pos="8306"/>
        </w:tabs>
      </w:pPr>
      <w:hyperlink w:anchor="_Toc16817" w:history="1">
        <w:r>
          <w:rPr>
            <w:rFonts w:ascii="仿宋" w:eastAsia="仿宋" w:hAnsi="仿宋" w:cs="仿宋" w:hint="eastAsia"/>
            <w:lang w:eastAsia="zh-CN"/>
          </w:rPr>
          <w:t>(一)、建筑工程设计原则</w:t>
        </w:r>
        <w:r>
          <w:tab/>
        </w:r>
        <w:r>
          <w:fldChar w:fldCharType="begin"/>
        </w:r>
        <w:r>
          <w:instrText xml:space="preserve"> PAGEREF _Toc16817 \h </w:instrText>
        </w:r>
        <w:r>
          <w:fldChar w:fldCharType="separate"/>
        </w:r>
        <w:r>
          <w:t>53</w:t>
        </w:r>
        <w:r>
          <w:fldChar w:fldCharType="end"/>
        </w:r>
      </w:hyperlink>
    </w:p>
    <w:p>
      <w:pPr>
        <w:pStyle w:val="TOC2"/>
        <w:tabs>
          <w:tab w:val="right" w:leader="dot" w:pos="8306"/>
        </w:tabs>
      </w:pPr>
      <w:hyperlink w:anchor="_Toc29745" w:history="1">
        <w:r>
          <w:rPr>
            <w:rFonts w:ascii="仿宋" w:eastAsia="仿宋" w:hAnsi="仿宋" w:cs="仿宋" w:hint="eastAsia"/>
            <w:lang w:eastAsia="zh-CN"/>
          </w:rPr>
          <w:t>(二)、土建工程建设指标</w:t>
        </w:r>
        <w:r>
          <w:tab/>
        </w:r>
        <w:r>
          <w:fldChar w:fldCharType="begin"/>
        </w:r>
        <w:r>
          <w:instrText xml:space="preserve"> PAGEREF _Toc29745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48"/>
      <w:r>
        <w:rPr>
          <w:rFonts w:ascii="仿宋" w:eastAsia="仿宋" w:hAnsi="仿宋" w:cs="仿宋" w:hint="eastAsia"/>
          <w:sz w:val="28"/>
          <w:lang w:eastAsia="zh-CN"/>
        </w:rPr>
        <w:t>一、电缆连接件项目选址可行性分析</w:t>
      </w:r>
      <w:bookmarkEnd w:id="2"/>
    </w:p>
    <w:p>
      <w:pPr>
        <w:pStyle w:val="Heading2"/>
        <w:rPr>
          <w:rFonts w:ascii="仿宋" w:eastAsia="仿宋" w:hAnsi="仿宋" w:cs="仿宋" w:hint="eastAsia"/>
          <w:lang w:eastAsia="zh-CN"/>
        </w:rPr>
      </w:pPr>
      <w:bookmarkStart w:id="3" w:name="_Toc17100"/>
      <w:r>
        <w:rPr>
          <w:rFonts w:ascii="仿宋" w:eastAsia="仿宋" w:hAnsi="仿宋" w:cs="仿宋" w:hint="eastAsia"/>
          <w:lang w:eastAsia="zh-CN"/>
        </w:rPr>
        <w:t>(一)、电缆连接件项目选址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该电缆连接件项目选址位于XX省XX市XX区XXX街道</w:t>
      </w:r>
    </w:p>
    <w:p>
      <w:pPr>
        <w:pStyle w:val="Heading2"/>
        <w:ind w:firstLine="560" w:firstLineChars="200"/>
        <w:rPr>
          <w:rFonts w:ascii="仿宋" w:eastAsia="仿宋" w:hAnsi="仿宋" w:cs="仿宋" w:hint="eastAsia"/>
          <w:sz w:val="28"/>
          <w:lang w:eastAsia="zh-CN"/>
        </w:rPr>
      </w:pPr>
      <w:bookmarkStart w:id="4" w:name="_Toc19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电缆连接件项目的征地面积将根据电缆连接件项目的实际规模和需求进行精确规划。具体面积XXX平方米，旨在确保电缆连接件项目不仅能够满足当前的发展需求，还能够预留空间以适应未来的扩展。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净用地面积是在征地面积基础上去除不可利用面积后的实际可开发用地。具体面积XXX平方米，考虑到环保、交通、安全等多方面因素，以确保电缆连接件项目在整体利用效率上达到最优。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电缆连接件项目计划建设的建筑总规模具体面积XXX平方米。这一规模的确定综合考虑了电缆连接件项目的性质、规模，以及城市规划的相关要求，确保建筑布局与周边环境协调一致。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绿地率是电缆连接件项目用地中被规划为绿地的比例。具体面积XXX平方米，旨在通过合理规划绿地，改善电缆连接件项目周边环境，提升居民生活质量，并符合城市整体绿化规划。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容积率是用地上可以建设的建筑总体积与用地面积之比。具体面积XXX，通过合理的容积率规划，确保电缆连接件项目建筑规模与周边环境和谐共生。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缆连接件项目选址与当地城市规划相一致，具体面积XXX平方米。通过与城市规划部门深入沟通，确保电缆连接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缆连接件项目选址符合当地产业政策，具体面积XXX平方米。这包括电缆连接件项目对当地经济的促进作用，以及对相关产业的带动效应，确保电缆连接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用地总体要求必须符合环保和可持续发展的原则，具体面积XXX平方米。通过采用绿色建筑设计、节能减排等措施，确保电缆连接件项目在建设和运营过程中对环境的影响最小化，达到可持续发展的要求。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确保电缆连接件项目选址具备必要的公共设施配套，具体面积XXX平方米。这包括交通便利性、教育、医疗等基础设施，以提高居民生活品质，使得电缆连接件项目选址更具吸引力。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考虑用地总体要求对当地社会稳定性的影响，具体面积XXX平方米。通过深入了解当地社区反馈，确保电缆连接件项目的选址和建设过程对当地社会和谐稳定产生积极作用。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缆连接件项目选址不仅符合法规和规划，还在实际操作中具有可行性。这一全面规划将为电缆连接件项目的成功实施提供坚实的基础，确保电缆连接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0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缆连接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缆连接件项目的设备规划和空间设计中，我们将采取灵活设备布局的措施。设备布局将根据实际需求进行灵活设计，避免不必要的浪费。通过合理规划设备摆放位置，我们将提高设备的利用率，减少设备间距，以确保电缆连接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缆连接件项目内部引入共享设施的概念，例如共享会议室、办公区等。通过这种方式，我们可以减少对资源的重复建设，提高资源共享效率，从而减小电缆连接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7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缆连接件项目的总图布置中，我们将不同功能区域进行明确的规划，以最大程度满足电缆连接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9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缆连接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电缆连接件项目对环境的影响是综合评价的重要因素之一。我们将详细考虑选址周边的自然环境、生态保护区、水源地等情况，确保电缆连接件项目的建设和运营对环境影响最小化，并符合当地的环保法规标准。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对选址的评价还需充分考虑当地政府的产业政策和法规。我们将详细了解电缆连接件项目所在地的相关政策，确保电缆连接件项目的规划和运营与当地法规相符，降低不必要的法律风险。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考虑到社会稳定性对企业运营的重要性，我们将评估选址地区的社会安全情况、劳工关系、社区反馈等方面，以确保电缆连接件项目的建设和运营不会受到社会稳定性的负面影响。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最后，我们将综合考虑用地成本，包括土地购置费用、土地开发成本等。通过对用地成本的详细评估，我们能够做出更为精确的经济效益分析，为电缆连接件项目的投资决策提供有力支持。</w:t>
      </w:r>
    </w:p>
    <w:p>
      <w:pPr>
        <w:pStyle w:val="Heading1"/>
        <w:ind w:firstLine="560" w:firstLineChars="200"/>
        <w:rPr>
          <w:rFonts w:ascii="仿宋" w:eastAsia="仿宋" w:hAnsi="仿宋" w:cs="仿宋" w:hint="eastAsia"/>
          <w:sz w:val="28"/>
          <w:lang w:eastAsia="zh-CN"/>
        </w:rPr>
      </w:pPr>
      <w:bookmarkStart w:id="8" w:name="_Toc8202"/>
      <w:r>
        <w:rPr>
          <w:rFonts w:ascii="仿宋" w:eastAsia="仿宋" w:hAnsi="仿宋" w:cs="仿宋" w:hint="eastAsia"/>
          <w:sz w:val="28"/>
          <w:lang w:eastAsia="zh-CN"/>
        </w:rPr>
        <w:t>二、电缆连接件项目绩效评估</w:t>
      </w:r>
      <w:bookmarkEnd w:id="8"/>
    </w:p>
    <w:p>
      <w:pPr>
        <w:pStyle w:val="Heading2"/>
        <w:rPr>
          <w:rFonts w:ascii="仿宋" w:eastAsia="仿宋" w:hAnsi="仿宋" w:cs="仿宋" w:hint="eastAsia"/>
          <w:lang w:eastAsia="zh-CN"/>
        </w:rPr>
      </w:pPr>
      <w:bookmarkStart w:id="9" w:name="_Toc651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缆连接件项目中，我们设计了一套全面的绩效评估指标，以确保电缆连接件项目的可控和成功交付。这些指标跨足电缆连接件项目目标、成本、进度和质量等多个维度，为我们提供了全面洞察电缆连接件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目标达成率是我们关注的首要指标。我们设定了明确的目标，并通过定期监测和评估，迅速发现并应对潜在的目标偏差。这为电缆连接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成本绩效是另一个核心关注点。通过实际成本与预算成本的对比分析，我们深入了解成本差异的原因，及时调整资源分配，保持电缆连接件项目在经济效益方面的合理水平。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进度作为关键的绩效指标之一，得到了精心的关注。我们制定了详细的电缆连接件项目进度计划，并设立了进度符合度指标，确保实际进度与计划进度保持一致。这使我们能够快速发现和解决潜在的进度问题，保持电缆连接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缆连接件项目绩效的不可或缺的一环。我们引入了一系列的质量标准和客户满意度指标，以确保电缆连接件项目交付的成果在质量上达到或超越预期水平。通过持续监测这些指标，我们努力提升电缆连接件项目整体质量水平，为电缆连接件项目的成功交付提供有力保障。通过这些科学且全面的绩效评估，我们能够更好地引导电缆连接件项目的持续改进，确保电缆连接件项目目标的顺利达成。</w:t>
      </w:r>
    </w:p>
    <w:p>
      <w:pPr>
        <w:pStyle w:val="Heading2"/>
        <w:ind w:firstLine="560" w:firstLineChars="200"/>
        <w:rPr>
          <w:rFonts w:ascii="仿宋" w:eastAsia="仿宋" w:hAnsi="仿宋" w:cs="仿宋" w:hint="eastAsia"/>
          <w:sz w:val="28"/>
          <w:lang w:eastAsia="zh-CN"/>
        </w:rPr>
      </w:pPr>
      <w:bookmarkStart w:id="10" w:name="_Toc3102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绩效评估是电缆连接件项目中的关键环节，为确保电缆连接件项目达到预期目标，我们采用了多层次、多维度的绩效评估方法。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缆连接件项目的战略目标对齐，确保每个决策和行动都与电缆连接件项目整体目标保持一致。团队会定期召开战略对齐会议，审视当前工作与电缆连接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缆连接件项目进度、质量、成本和风险等方面。这些指标通过数据收集和分析，为电缆连接件项目管理团队提供了客观的评估依据。例如，我们通过电缆连接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绩效评估不仅仅停留在电缆连接件项目内部，还考虑了电缆连接件项目对外部环境的影响。我们定期进行干系人满意度调查，以了解各利益相关方对电缆连接件项目的期望和满意度，并及时做出调整。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这种多层次、多角度的绩效评估方法，使得我们能够全面了解电缆连接件项目的运行状态，及时做出调整，确保电缆连接件项目在不断变化的环境中保持稳健前行。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2136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为了确保电缆连接件项目的有效管理和不断优化，我们采用了精心设计的绩效评估周期。这个周期旨在实现灵活、实时和全面的评估，以适应电缆连接件项目执行中的各种挑战。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缆连接件项目的不同需求，分为短期、中期和长期。短期评估关注每个迭代或工作周期，以及时发现和解决当前任务中的问题。中期评估涵盖几个迭代，深入了解整体电缆连接件项目的趋势和性能。长期评估则着眼于整个电缆连接件项目阶段，确保电缆连接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缆连接件项目管理工具和协作平台，团队成员能够随时更新和分享电缆连接件项目数据。这种实时性的反馈机制使我们能够及时察觉潜在问题，快速调整，保持电缆连接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缆连接件项目的决策制定密不可分。每个周期的电缆连接件项目回顾会议成为集体总结经验、识别问题深层次原因并找到创新解决方案的平台。这种定期的反思与调整机制使电缆连接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71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4721"/>
      <w:r>
        <w:rPr>
          <w:rFonts w:ascii="仿宋" w:eastAsia="仿宋" w:hAnsi="仿宋" w:cs="仿宋" w:hint="eastAsia"/>
          <w:lang w:eastAsia="zh-CN"/>
        </w:rPr>
        <w:t>(一)、电缆连接件行业分析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行业一直以来都是市场的关注焦点。行业内的发展趋势、竞争态势以及潜在机会都对电缆连接件项目的推进产生深远的影响。通过深入研究行业的整体概貌，我们将更好地理解行业的核心特征，为电缆连接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缆连接件行业，技术一直是推动创新和发展的关键因素。我们将对当前技术趋势进行详尽分析，包括但不限于人工智能、大数据应用、先进制造技术等。这有助于电缆连接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缆连接件项目成功的基础。我们将对主要竞争对手进行深入研究，包括其市场份额、产品特点、市场定位等。通过全面了解竞争对手的优势和劣势，电缆连接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939"/>
      <w:r>
        <w:rPr>
          <w:rFonts w:ascii="仿宋" w:eastAsia="仿宋" w:hAnsi="仿宋" w:cs="仿宋" w:hint="eastAsia"/>
          <w:sz w:val="28"/>
          <w:lang w:eastAsia="zh-CN"/>
        </w:rPr>
        <w:t>(二)、电缆连接件市场分析预测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缆连接件市场未来的增长趋势。这包括市场的整体规模、各细分领域的发展趋势等。电缆连接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缆连接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缆连接件项目实施过程中需要充分考虑的因素。我们将对市场风险进行全面评估，包括但不限于政策法规风险、市场竞争风险、技术变革风险等。通过对潜在风险的深入分析，电缆连接件项目可以制定相应的风险缓解策略，降低不确定性对电缆连接件项目的影响。</w:t>
      </w:r>
    </w:p>
    <w:p>
      <w:pPr>
        <w:pStyle w:val="Heading1"/>
        <w:ind w:firstLine="560" w:firstLineChars="200"/>
        <w:rPr>
          <w:rFonts w:ascii="仿宋" w:eastAsia="仿宋" w:hAnsi="仿宋" w:cs="仿宋" w:hint="eastAsia"/>
          <w:sz w:val="28"/>
          <w:lang w:eastAsia="zh-CN"/>
        </w:rPr>
      </w:pPr>
      <w:bookmarkStart w:id="15" w:name="_Toc31441"/>
      <w:r>
        <w:rPr>
          <w:rFonts w:ascii="仿宋" w:eastAsia="仿宋" w:hAnsi="仿宋" w:cs="仿宋" w:hint="eastAsia"/>
          <w:sz w:val="28"/>
          <w:lang w:eastAsia="zh-CN"/>
        </w:rPr>
        <w:t>四、电缆连接件项目可持续发展</w:t>
      </w:r>
      <w:bookmarkEnd w:id="15"/>
    </w:p>
    <w:p>
      <w:pPr>
        <w:pStyle w:val="Heading2"/>
        <w:rPr>
          <w:rFonts w:ascii="仿宋" w:eastAsia="仿宋" w:hAnsi="仿宋" w:cs="仿宋" w:hint="eastAsia"/>
          <w:lang w:eastAsia="zh-CN"/>
        </w:rPr>
      </w:pPr>
      <w:bookmarkStart w:id="16" w:name="_Toc2560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缆连接件项目中，电缆连接件项目团队着眼于未来，明确了可持续发展的战略方向。制定的具体可持续发展目标包括降低资源使用、采用环保技术、最大化社会效益等。这一步骤不仅有助于电缆连接件项目在环保和社会责任方面达到最高标准，也为未来提供了明确的指引，确保电缆连接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可持续实践的融入电缆连接件项目管理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缆连接件项目管理周期。从电缆连接件项目规划开始，电缆连接件项目团队就考虑了环境和社会的因素。在执行阶段，电缆连接件项目团队积极推动绿色技术的应用，优化资源利用。此外，关注员工的社会责任，通过培训和沟通活动提高员工对可持续发展的认知，使他们能够在日常工作中践行可持续实践。这些举措不仅为电缆连接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44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扎根于电缆连接件项目的可持续发展理念，我们深信环保与社会责任是电缆连接件项目成功的关键支柱。在电缆连接件项目的每一步，我们都致力于通过创新和实践，履行对环境和社会的坚定责任。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团队通过引入先进的环保技术、建立高效的废物处理系统以及推动能源节约措施，积极履行环保责任。定期的环保监测和评估确保电缆连接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不仅致力于自身可持续发展，还注重对社会的回馈。通过支持社区电缆连接件项目、参与慈善事业、提供培训机会等方式，电缆连接件项目积极履行社会责任。与当地社区建立积极互动，关注员工的工作与生活平衡，以及员工的身心健康，是电缆连接件项目在社会责任层面的关键举措。这样的实践不仅增强了电缆连接件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32226"/>
      <w:r>
        <w:rPr>
          <w:rFonts w:ascii="仿宋" w:eastAsia="仿宋" w:hAnsi="仿宋" w:cs="仿宋" w:hint="eastAsia"/>
          <w:sz w:val="28"/>
          <w:lang w:eastAsia="zh-CN"/>
        </w:rPr>
        <w:t>五、电缆连接件项目建设背景及必要性分析</w:t>
      </w:r>
      <w:bookmarkEnd w:id="18"/>
    </w:p>
    <w:p>
      <w:pPr>
        <w:pStyle w:val="Heading2"/>
        <w:rPr>
          <w:rFonts w:ascii="仿宋" w:eastAsia="仿宋" w:hAnsi="仿宋" w:cs="仿宋" w:hint="eastAsia"/>
          <w:lang w:eastAsia="zh-CN"/>
        </w:rPr>
      </w:pPr>
      <w:bookmarkStart w:id="19" w:name="_Toc29893"/>
      <w:r>
        <w:rPr>
          <w:rFonts w:ascii="仿宋" w:eastAsia="仿宋" w:hAnsi="仿宋" w:cs="仿宋" w:hint="eastAsia"/>
          <w:lang w:eastAsia="zh-CN"/>
        </w:rPr>
        <w:t>(一)、电缆连接件项目背景分析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缆连接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缆连接件项目在这个潮流中的定位。同时，我们将关注行业内涌现的新兴机遇，以便电缆连接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缆连接件项目提供了强大的发展动力。我们将聚焦于行业内最新的技术发展趋势，包括但不限于人工智能、大数据分析、物联网等领域。通过深度的技术研究，我们将确保电缆连接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缆连接件项目发展的源泉。我们将投入更多的精力对市场需求进行深入剖析，超越表面的需求，深入挖掘潜在的市场痛点和机遇。通过对市场需求的细致了解，电缆连接件项目将更有针对性地设计解决方案，满足市场的多样化需求，从而更好地促进电缆连接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缆连接件项目战略至关重要。我们将对竞争态势进行更为深入的分析，包括但不限于市场份额、产品特点、客户满意度等多个维度。通过深度的竞争分析，电缆连接件项目将能够更准确地把握市场脉搏，制定具有竞争力的电缆连接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缆连接件项目的发展具有直接的影响。我们将进行更为全面的法规和政策分析，了解行业发展中的潜在法律风险和合规挑战。通过充分了解和遵守相关法规，电缆连接件项目将确保在法律框架内合法合规运营，为电缆连接件项目的稳健发展提供有力支持。</w:t>
      </w:r>
    </w:p>
    <w:p>
      <w:pPr>
        <w:pStyle w:val="Heading2"/>
        <w:ind w:firstLine="560" w:firstLineChars="200"/>
        <w:rPr>
          <w:rFonts w:ascii="仿宋" w:eastAsia="仿宋" w:hAnsi="仿宋" w:cs="仿宋" w:hint="eastAsia"/>
          <w:sz w:val="28"/>
          <w:lang w:eastAsia="zh-CN"/>
        </w:rPr>
      </w:pPr>
      <w:bookmarkStart w:id="20" w:name="_Toc19524"/>
      <w:r>
        <w:rPr>
          <w:rFonts w:ascii="仿宋" w:eastAsia="仿宋" w:hAnsi="仿宋" w:cs="仿宋" w:hint="eastAsia"/>
          <w:sz w:val="28"/>
          <w:lang w:eastAsia="zh-CN"/>
        </w:rPr>
        <w:t>(二)、电缆连接件项目建设必要性分析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建设的迫切性源于对行业发展趋势的深刻洞察。我们正处于一个行业变革的时代，科技创新、数字化转型成为企业发展的关键动力。电缆连接件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https://d.book118.com/268021076011006046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04190"/>
    <w:rsid w:val="4E9041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21076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2024-03-03T12:18:00Z</dcterms:created>
  <dcterms:modified xsi:type="dcterms:W3CDTF">2024-03-03T12:19:08Z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58971D62FB0C47A5A232B31368717DE7_11</vt:lpwstr>
  </property>
  <property fmtid="{D5CDD505-2E9C-101B-9397-08002B2CF9AE}" pid="3" name="KSOProductBuildVer">
    <vt:lpwstr>2052-12.1.0.16388</vt:lpwstr>
  </property>
</Properties>
</file>