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电力计量仪表项目评估报告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75" w:history="1">
        <w:r>
          <w:rPr>
            <w:rFonts w:ascii="仿宋" w:eastAsia="仿宋" w:hAnsi="仿宋" w:cs="仿宋" w:hint="eastAsia"/>
            <w:lang w:eastAsia="zh-CN"/>
          </w:rPr>
          <w:t>概论</w:t>
        </w:r>
        <w:r>
          <w:tab/>
        </w:r>
        <w:r>
          <w:fldChar w:fldCharType="begin"/>
        </w:r>
        <w:r>
          <w:instrText xml:space="preserve"> PAGEREF _Toc8075 \h </w:instrText>
        </w:r>
        <w:r>
          <w:fldChar w:fldCharType="separate"/>
        </w:r>
        <w:r>
          <w:t>3</w:t>
        </w:r>
        <w:r>
          <w:fldChar w:fldCharType="end"/>
        </w:r>
      </w:hyperlink>
    </w:p>
    <w:p>
      <w:pPr>
        <w:pStyle w:val="TOC1"/>
        <w:tabs>
          <w:tab w:val="right" w:leader="dot" w:pos="8306"/>
        </w:tabs>
      </w:pPr>
      <w:hyperlink w:anchor="_Toc28764" w:history="1">
        <w:r>
          <w:rPr>
            <w:rFonts w:ascii="仿宋" w:eastAsia="仿宋" w:hAnsi="仿宋" w:cs="仿宋" w:hint="eastAsia"/>
            <w:lang w:eastAsia="zh-CN"/>
          </w:rPr>
          <w:t>一、产品市场预测与分析</w:t>
        </w:r>
        <w:r>
          <w:tab/>
        </w:r>
        <w:r>
          <w:fldChar w:fldCharType="begin"/>
        </w:r>
        <w:r>
          <w:instrText xml:space="preserve"> PAGEREF _Toc28764 \h </w:instrText>
        </w:r>
        <w:r>
          <w:fldChar w:fldCharType="separate"/>
        </w:r>
        <w:r>
          <w:t>3</w:t>
        </w:r>
        <w:r>
          <w:fldChar w:fldCharType="end"/>
        </w:r>
      </w:hyperlink>
    </w:p>
    <w:p>
      <w:pPr>
        <w:pStyle w:val="TOC2"/>
        <w:tabs>
          <w:tab w:val="right" w:leader="dot" w:pos="8306"/>
        </w:tabs>
      </w:pPr>
      <w:hyperlink w:anchor="_Toc25999" w:history="1">
        <w:r>
          <w:rPr>
            <w:rFonts w:ascii="仿宋" w:eastAsia="仿宋" w:hAnsi="仿宋" w:cs="仿宋" w:hint="eastAsia"/>
            <w:lang w:eastAsia="zh-CN"/>
          </w:rPr>
          <w:t>(一)、市场调查</w:t>
        </w:r>
        <w:r>
          <w:tab/>
        </w:r>
        <w:r>
          <w:fldChar w:fldCharType="begin"/>
        </w:r>
        <w:r>
          <w:instrText xml:space="preserve"> PAGEREF _Toc25999 \h </w:instrText>
        </w:r>
        <w:r>
          <w:fldChar w:fldCharType="separate"/>
        </w:r>
        <w:r>
          <w:t>3</w:t>
        </w:r>
        <w:r>
          <w:fldChar w:fldCharType="end"/>
        </w:r>
      </w:hyperlink>
    </w:p>
    <w:p>
      <w:pPr>
        <w:pStyle w:val="TOC2"/>
        <w:tabs>
          <w:tab w:val="right" w:leader="dot" w:pos="8306"/>
        </w:tabs>
      </w:pPr>
      <w:hyperlink w:anchor="_Toc26358" w:history="1">
        <w:r>
          <w:rPr>
            <w:rFonts w:ascii="仿宋" w:eastAsia="仿宋" w:hAnsi="仿宋" w:cs="仿宋" w:hint="eastAsia"/>
            <w:lang w:eastAsia="zh-CN"/>
          </w:rPr>
          <w:t>(二)、生产能力调查</w:t>
        </w:r>
        <w:r>
          <w:tab/>
        </w:r>
        <w:r>
          <w:fldChar w:fldCharType="begin"/>
        </w:r>
        <w:r>
          <w:instrText xml:space="preserve"> PAGEREF _Toc26358 \h </w:instrText>
        </w:r>
        <w:r>
          <w:fldChar w:fldCharType="separate"/>
        </w:r>
        <w:r>
          <w:t>5</w:t>
        </w:r>
        <w:r>
          <w:fldChar w:fldCharType="end"/>
        </w:r>
      </w:hyperlink>
    </w:p>
    <w:p>
      <w:pPr>
        <w:pStyle w:val="TOC2"/>
        <w:tabs>
          <w:tab w:val="right" w:leader="dot" w:pos="8306"/>
        </w:tabs>
      </w:pPr>
      <w:hyperlink w:anchor="_Toc14318" w:history="1">
        <w:r>
          <w:rPr>
            <w:rFonts w:ascii="仿宋" w:eastAsia="仿宋" w:hAnsi="仿宋" w:cs="仿宋" w:hint="eastAsia"/>
            <w:lang w:eastAsia="zh-CN"/>
          </w:rPr>
          <w:t>(三)、销售量调查</w:t>
        </w:r>
        <w:r>
          <w:tab/>
        </w:r>
        <w:r>
          <w:fldChar w:fldCharType="begin"/>
        </w:r>
        <w:r>
          <w:instrText xml:space="preserve"> PAGEREF _Toc14318 \h </w:instrText>
        </w:r>
        <w:r>
          <w:fldChar w:fldCharType="separate"/>
        </w:r>
        <w:r>
          <w:t>7</w:t>
        </w:r>
        <w:r>
          <w:fldChar w:fldCharType="end"/>
        </w:r>
      </w:hyperlink>
    </w:p>
    <w:p>
      <w:pPr>
        <w:pStyle w:val="TOC2"/>
        <w:tabs>
          <w:tab w:val="right" w:leader="dot" w:pos="8306"/>
        </w:tabs>
      </w:pPr>
      <w:hyperlink w:anchor="_Toc7402" w:history="1">
        <w:r>
          <w:rPr>
            <w:rFonts w:ascii="仿宋" w:eastAsia="仿宋" w:hAnsi="仿宋" w:cs="仿宋" w:hint="eastAsia"/>
            <w:lang w:eastAsia="zh-CN"/>
          </w:rPr>
          <w:t>(四)、产品价格调查</w:t>
        </w:r>
        <w:r>
          <w:tab/>
        </w:r>
        <w:r>
          <w:fldChar w:fldCharType="begin"/>
        </w:r>
        <w:r>
          <w:instrText xml:space="preserve"> PAGEREF _Toc7402 \h </w:instrText>
        </w:r>
        <w:r>
          <w:fldChar w:fldCharType="separate"/>
        </w:r>
        <w:r>
          <w:t>9</w:t>
        </w:r>
        <w:r>
          <w:fldChar w:fldCharType="end"/>
        </w:r>
      </w:hyperlink>
    </w:p>
    <w:p>
      <w:pPr>
        <w:pStyle w:val="TOC2"/>
        <w:tabs>
          <w:tab w:val="right" w:leader="dot" w:pos="8306"/>
        </w:tabs>
      </w:pPr>
      <w:hyperlink w:anchor="_Toc8189" w:history="1">
        <w:r>
          <w:rPr>
            <w:rFonts w:ascii="仿宋" w:eastAsia="仿宋" w:hAnsi="仿宋" w:cs="仿宋" w:hint="eastAsia"/>
            <w:lang w:eastAsia="zh-CN"/>
          </w:rPr>
          <w:t>(五)、市场预测</w:t>
        </w:r>
        <w:r>
          <w:tab/>
        </w:r>
        <w:r>
          <w:fldChar w:fldCharType="begin"/>
        </w:r>
        <w:r>
          <w:instrText xml:space="preserve"> PAGEREF _Toc8189 \h </w:instrText>
        </w:r>
        <w:r>
          <w:fldChar w:fldCharType="separate"/>
        </w:r>
        <w:r>
          <w:t>11</w:t>
        </w:r>
        <w:r>
          <w:fldChar w:fldCharType="end"/>
        </w:r>
      </w:hyperlink>
    </w:p>
    <w:p>
      <w:pPr>
        <w:pStyle w:val="TOC2"/>
        <w:tabs>
          <w:tab w:val="right" w:leader="dot" w:pos="8306"/>
        </w:tabs>
      </w:pPr>
      <w:hyperlink w:anchor="_Toc5022" w:history="1">
        <w:r>
          <w:rPr>
            <w:rFonts w:ascii="仿宋" w:eastAsia="仿宋" w:hAnsi="仿宋" w:cs="仿宋" w:hint="eastAsia"/>
            <w:lang w:eastAsia="zh-CN"/>
          </w:rPr>
          <w:t>(六)、销售收入预测</w:t>
        </w:r>
        <w:r>
          <w:tab/>
        </w:r>
        <w:r>
          <w:fldChar w:fldCharType="begin"/>
        </w:r>
        <w:r>
          <w:instrText xml:space="preserve"> PAGEREF _Toc5022 \h </w:instrText>
        </w:r>
        <w:r>
          <w:fldChar w:fldCharType="separate"/>
        </w:r>
        <w:r>
          <w:t>13</w:t>
        </w:r>
        <w:r>
          <w:fldChar w:fldCharType="end"/>
        </w:r>
      </w:hyperlink>
    </w:p>
    <w:p>
      <w:pPr>
        <w:pStyle w:val="TOC1"/>
        <w:tabs>
          <w:tab w:val="right" w:leader="dot" w:pos="8306"/>
        </w:tabs>
      </w:pPr>
      <w:hyperlink w:anchor="_Toc18787" w:history="1">
        <w:r>
          <w:rPr>
            <w:rFonts w:ascii="仿宋" w:eastAsia="仿宋" w:hAnsi="仿宋" w:cs="仿宋" w:hint="eastAsia"/>
            <w:lang w:eastAsia="zh-CN"/>
          </w:rPr>
          <w:t>二、电力计量仪表项目建设内容</w:t>
        </w:r>
        <w:r>
          <w:tab/>
        </w:r>
        <w:r>
          <w:fldChar w:fldCharType="begin"/>
        </w:r>
        <w:r>
          <w:instrText xml:space="preserve"> PAGEREF _Toc18787 \h </w:instrText>
        </w:r>
        <w:r>
          <w:fldChar w:fldCharType="separate"/>
        </w:r>
        <w:r>
          <w:t>16</w:t>
        </w:r>
        <w:r>
          <w:fldChar w:fldCharType="end"/>
        </w:r>
      </w:hyperlink>
    </w:p>
    <w:p>
      <w:pPr>
        <w:pStyle w:val="TOC2"/>
        <w:tabs>
          <w:tab w:val="right" w:leader="dot" w:pos="8306"/>
        </w:tabs>
      </w:pPr>
      <w:hyperlink w:anchor="_Toc8332" w:history="1">
        <w:r>
          <w:rPr>
            <w:rFonts w:ascii="仿宋" w:eastAsia="仿宋" w:hAnsi="仿宋" w:cs="仿宋" w:hint="eastAsia"/>
            <w:lang w:eastAsia="zh-CN"/>
          </w:rPr>
          <w:t>(一)、建筑工程</w:t>
        </w:r>
        <w:r>
          <w:tab/>
        </w:r>
        <w:r>
          <w:fldChar w:fldCharType="begin"/>
        </w:r>
        <w:r>
          <w:instrText xml:space="preserve"> PAGEREF _Toc8332 \h </w:instrText>
        </w:r>
        <w:r>
          <w:fldChar w:fldCharType="separate"/>
        </w:r>
        <w:r>
          <w:t>16</w:t>
        </w:r>
        <w:r>
          <w:fldChar w:fldCharType="end"/>
        </w:r>
      </w:hyperlink>
    </w:p>
    <w:p>
      <w:pPr>
        <w:pStyle w:val="TOC2"/>
        <w:tabs>
          <w:tab w:val="right" w:leader="dot" w:pos="8306"/>
        </w:tabs>
      </w:pPr>
      <w:hyperlink w:anchor="_Toc29271" w:history="1">
        <w:r>
          <w:rPr>
            <w:rFonts w:ascii="仿宋" w:eastAsia="仿宋" w:hAnsi="仿宋" w:cs="仿宋" w:hint="eastAsia"/>
            <w:lang w:eastAsia="zh-CN"/>
          </w:rPr>
          <w:t>(二)、电气、自动控制系统</w:t>
        </w:r>
        <w:r>
          <w:tab/>
        </w:r>
        <w:r>
          <w:fldChar w:fldCharType="begin"/>
        </w:r>
        <w:r>
          <w:instrText xml:space="preserve"> PAGEREF _Toc29271 \h </w:instrText>
        </w:r>
        <w:r>
          <w:fldChar w:fldCharType="separate"/>
        </w:r>
        <w:r>
          <w:t>17</w:t>
        </w:r>
        <w:r>
          <w:fldChar w:fldCharType="end"/>
        </w:r>
      </w:hyperlink>
    </w:p>
    <w:p>
      <w:pPr>
        <w:pStyle w:val="TOC2"/>
        <w:tabs>
          <w:tab w:val="right" w:leader="dot" w:pos="8306"/>
        </w:tabs>
      </w:pPr>
      <w:hyperlink w:anchor="_Toc29970" w:history="1">
        <w:r>
          <w:rPr>
            <w:rFonts w:ascii="仿宋" w:eastAsia="仿宋" w:hAnsi="仿宋" w:cs="仿宋" w:hint="eastAsia"/>
            <w:lang w:eastAsia="zh-CN"/>
          </w:rPr>
          <w:t>(三)、通用及专用设备选择</w:t>
        </w:r>
        <w:r>
          <w:tab/>
        </w:r>
        <w:r>
          <w:fldChar w:fldCharType="begin"/>
        </w:r>
        <w:r>
          <w:instrText xml:space="preserve"> PAGEREF _Toc29970 \h </w:instrText>
        </w:r>
        <w:r>
          <w:fldChar w:fldCharType="separate"/>
        </w:r>
        <w:r>
          <w:t>19</w:t>
        </w:r>
        <w:r>
          <w:fldChar w:fldCharType="end"/>
        </w:r>
      </w:hyperlink>
    </w:p>
    <w:p>
      <w:pPr>
        <w:pStyle w:val="TOC2"/>
        <w:tabs>
          <w:tab w:val="right" w:leader="dot" w:pos="8306"/>
        </w:tabs>
      </w:pPr>
      <w:hyperlink w:anchor="_Toc19133" w:history="1">
        <w:r>
          <w:rPr>
            <w:rFonts w:ascii="仿宋" w:eastAsia="仿宋" w:hAnsi="仿宋" w:cs="仿宋" w:hint="eastAsia"/>
            <w:lang w:eastAsia="zh-CN"/>
          </w:rPr>
          <w:t>(四)、公共工程</w:t>
        </w:r>
        <w:r>
          <w:tab/>
        </w:r>
        <w:r>
          <w:fldChar w:fldCharType="begin"/>
        </w:r>
        <w:r>
          <w:instrText xml:space="preserve"> PAGEREF _Toc19133 \h </w:instrText>
        </w:r>
        <w:r>
          <w:fldChar w:fldCharType="separate"/>
        </w:r>
        <w:r>
          <w:t>21</w:t>
        </w:r>
        <w:r>
          <w:fldChar w:fldCharType="end"/>
        </w:r>
      </w:hyperlink>
    </w:p>
    <w:p>
      <w:pPr>
        <w:pStyle w:val="TOC1"/>
        <w:tabs>
          <w:tab w:val="right" w:leader="dot" w:pos="8306"/>
        </w:tabs>
      </w:pPr>
      <w:hyperlink w:anchor="_Toc7574" w:history="1">
        <w:r>
          <w:rPr>
            <w:rFonts w:ascii="仿宋" w:eastAsia="仿宋" w:hAnsi="仿宋" w:cs="仿宋" w:hint="eastAsia"/>
            <w:lang w:eastAsia="zh-CN"/>
          </w:rPr>
          <w:t>三、电力计量仪表项目建设单位基本情况</w:t>
        </w:r>
        <w:r>
          <w:tab/>
        </w:r>
        <w:r>
          <w:fldChar w:fldCharType="begin"/>
        </w:r>
        <w:r>
          <w:instrText xml:space="preserve"> PAGEREF _Toc7574 \h </w:instrText>
        </w:r>
        <w:r>
          <w:fldChar w:fldCharType="separate"/>
        </w:r>
        <w:r>
          <w:t>22</w:t>
        </w:r>
        <w:r>
          <w:fldChar w:fldCharType="end"/>
        </w:r>
      </w:hyperlink>
    </w:p>
    <w:p>
      <w:pPr>
        <w:pStyle w:val="TOC2"/>
        <w:tabs>
          <w:tab w:val="right" w:leader="dot" w:pos="8306"/>
        </w:tabs>
      </w:pPr>
      <w:hyperlink w:anchor="_Toc8492" w:history="1">
        <w:r>
          <w:rPr>
            <w:rFonts w:ascii="仿宋" w:eastAsia="仿宋" w:hAnsi="仿宋" w:cs="仿宋" w:hint="eastAsia"/>
            <w:lang w:eastAsia="zh-CN"/>
          </w:rPr>
          <w:t>(一)、电力计量仪表项目建设单位基本情况</w:t>
        </w:r>
        <w:r>
          <w:tab/>
        </w:r>
        <w:r>
          <w:fldChar w:fldCharType="begin"/>
        </w:r>
        <w:r>
          <w:instrText xml:space="preserve"> PAGEREF _Toc8492 \h </w:instrText>
        </w:r>
        <w:r>
          <w:fldChar w:fldCharType="separate"/>
        </w:r>
        <w:r>
          <w:t>22</w:t>
        </w:r>
        <w:r>
          <w:fldChar w:fldCharType="end"/>
        </w:r>
      </w:hyperlink>
    </w:p>
    <w:p>
      <w:pPr>
        <w:pStyle w:val="TOC2"/>
        <w:tabs>
          <w:tab w:val="right" w:leader="dot" w:pos="8306"/>
        </w:tabs>
      </w:pPr>
      <w:hyperlink w:anchor="_Toc31478" w:history="1">
        <w:r>
          <w:rPr>
            <w:rFonts w:ascii="仿宋" w:eastAsia="仿宋" w:hAnsi="仿宋" w:cs="仿宋" w:hint="eastAsia"/>
            <w:lang w:eastAsia="zh-CN"/>
          </w:rPr>
          <w:t>(二)、电力计量仪表项目主管单位基本情况</w:t>
        </w:r>
        <w:r>
          <w:tab/>
        </w:r>
        <w:r>
          <w:fldChar w:fldCharType="begin"/>
        </w:r>
        <w:r>
          <w:instrText xml:space="preserve"> PAGEREF _Toc31478 \h </w:instrText>
        </w:r>
        <w:r>
          <w:fldChar w:fldCharType="separate"/>
        </w:r>
        <w:r>
          <w:t>24</w:t>
        </w:r>
        <w:r>
          <w:fldChar w:fldCharType="end"/>
        </w:r>
      </w:hyperlink>
    </w:p>
    <w:p>
      <w:pPr>
        <w:pStyle w:val="TOC2"/>
        <w:tabs>
          <w:tab w:val="right" w:leader="dot" w:pos="8306"/>
        </w:tabs>
      </w:pPr>
      <w:hyperlink w:anchor="_Toc29989" w:history="1">
        <w:r>
          <w:rPr>
            <w:rFonts w:ascii="仿宋" w:eastAsia="仿宋" w:hAnsi="仿宋" w:cs="仿宋" w:hint="eastAsia"/>
            <w:lang w:eastAsia="zh-CN"/>
          </w:rPr>
          <w:t>(三)、电力计量仪表项目技术协作单位基本情况</w:t>
        </w:r>
        <w:r>
          <w:tab/>
        </w:r>
        <w:r>
          <w:fldChar w:fldCharType="begin"/>
        </w:r>
        <w:r>
          <w:instrText xml:space="preserve"> PAGEREF _Toc29989 \h </w:instrText>
        </w:r>
        <w:r>
          <w:fldChar w:fldCharType="separate"/>
        </w:r>
        <w:r>
          <w:t>26</w:t>
        </w:r>
        <w:r>
          <w:fldChar w:fldCharType="end"/>
        </w:r>
      </w:hyperlink>
    </w:p>
    <w:p>
      <w:pPr>
        <w:pStyle w:val="TOC1"/>
        <w:tabs>
          <w:tab w:val="right" w:leader="dot" w:pos="8306"/>
        </w:tabs>
      </w:pPr>
      <w:hyperlink w:anchor="_Toc4194" w:history="1">
        <w:r>
          <w:rPr>
            <w:rFonts w:ascii="仿宋" w:eastAsia="仿宋" w:hAnsi="仿宋" w:cs="仿宋" w:hint="eastAsia"/>
            <w:lang w:eastAsia="zh-CN"/>
          </w:rPr>
          <w:t>四、工艺方案的选择</w:t>
        </w:r>
        <w:r>
          <w:tab/>
        </w:r>
        <w:r>
          <w:fldChar w:fldCharType="begin"/>
        </w:r>
        <w:r>
          <w:instrText xml:space="preserve"> PAGEREF _Toc4194 \h </w:instrText>
        </w:r>
        <w:r>
          <w:fldChar w:fldCharType="separate"/>
        </w:r>
        <w:r>
          <w:t>27</w:t>
        </w:r>
        <w:r>
          <w:fldChar w:fldCharType="end"/>
        </w:r>
      </w:hyperlink>
    </w:p>
    <w:p>
      <w:pPr>
        <w:pStyle w:val="TOC2"/>
        <w:tabs>
          <w:tab w:val="right" w:leader="dot" w:pos="8306"/>
        </w:tabs>
      </w:pPr>
      <w:hyperlink w:anchor="_Toc2" w:history="1">
        <w:r>
          <w:rPr>
            <w:rFonts w:ascii="仿宋" w:eastAsia="仿宋" w:hAnsi="仿宋" w:cs="仿宋" w:hint="eastAsia"/>
            <w:lang w:eastAsia="zh-CN"/>
          </w:rPr>
          <w:t>(一)、基本要求</w:t>
        </w:r>
        <w:r>
          <w:tab/>
        </w:r>
        <w:r>
          <w:fldChar w:fldCharType="begin"/>
        </w:r>
        <w:r>
          <w:instrText xml:space="preserve"> PAGEREF _Toc2 \h </w:instrText>
        </w:r>
        <w:r>
          <w:fldChar w:fldCharType="separate"/>
        </w:r>
        <w:r>
          <w:t>27</w:t>
        </w:r>
        <w:r>
          <w:fldChar w:fldCharType="end"/>
        </w:r>
      </w:hyperlink>
    </w:p>
    <w:p>
      <w:pPr>
        <w:pStyle w:val="TOC2"/>
        <w:tabs>
          <w:tab w:val="right" w:leader="dot" w:pos="8306"/>
        </w:tabs>
      </w:pPr>
      <w:hyperlink w:anchor="_Toc4363" w:history="1">
        <w:r>
          <w:rPr>
            <w:rFonts w:ascii="仿宋" w:eastAsia="仿宋" w:hAnsi="仿宋" w:cs="仿宋" w:hint="eastAsia"/>
            <w:lang w:eastAsia="zh-CN"/>
          </w:rPr>
          <w:t>(二)、典型工艺技术介绍</w:t>
        </w:r>
        <w:r>
          <w:tab/>
        </w:r>
        <w:r>
          <w:fldChar w:fldCharType="begin"/>
        </w:r>
        <w:r>
          <w:instrText xml:space="preserve"> PAGEREF _Toc4363 \h </w:instrText>
        </w:r>
        <w:r>
          <w:fldChar w:fldCharType="separate"/>
        </w:r>
        <w:r>
          <w:t>29</w:t>
        </w:r>
        <w:r>
          <w:fldChar w:fldCharType="end"/>
        </w:r>
      </w:hyperlink>
    </w:p>
    <w:p>
      <w:pPr>
        <w:pStyle w:val="TOC2"/>
        <w:tabs>
          <w:tab w:val="right" w:leader="dot" w:pos="8306"/>
        </w:tabs>
      </w:pPr>
      <w:hyperlink w:anchor="_Toc4713" w:history="1">
        <w:r>
          <w:rPr>
            <w:rFonts w:ascii="仿宋" w:eastAsia="仿宋" w:hAnsi="仿宋" w:cs="仿宋" w:hint="eastAsia"/>
            <w:lang w:eastAsia="zh-CN"/>
          </w:rPr>
          <w:t>(三)、电力计量仪表项目组成</w:t>
        </w:r>
        <w:r>
          <w:tab/>
        </w:r>
        <w:r>
          <w:fldChar w:fldCharType="begin"/>
        </w:r>
        <w:r>
          <w:instrText xml:space="preserve"> PAGEREF _Toc4713 \h </w:instrText>
        </w:r>
        <w:r>
          <w:fldChar w:fldCharType="separate"/>
        </w:r>
        <w:r>
          <w:t>30</w:t>
        </w:r>
        <w:r>
          <w:fldChar w:fldCharType="end"/>
        </w:r>
      </w:hyperlink>
    </w:p>
    <w:p>
      <w:pPr>
        <w:pStyle w:val="TOC2"/>
        <w:tabs>
          <w:tab w:val="right" w:leader="dot" w:pos="8306"/>
        </w:tabs>
      </w:pPr>
      <w:hyperlink w:anchor="_Toc13392" w:history="1">
        <w:r>
          <w:rPr>
            <w:rFonts w:ascii="仿宋" w:eastAsia="仿宋" w:hAnsi="仿宋" w:cs="仿宋" w:hint="eastAsia"/>
            <w:lang w:eastAsia="zh-CN"/>
          </w:rPr>
          <w:t>(四)、工艺技术方案的选择</w:t>
        </w:r>
        <w:r>
          <w:tab/>
        </w:r>
        <w:r>
          <w:fldChar w:fldCharType="begin"/>
        </w:r>
        <w:r>
          <w:instrText xml:space="preserve"> PAGEREF _Toc13392 \h </w:instrText>
        </w:r>
        <w:r>
          <w:fldChar w:fldCharType="separate"/>
        </w:r>
        <w:r>
          <w:t>32</w:t>
        </w:r>
        <w:r>
          <w:fldChar w:fldCharType="end"/>
        </w:r>
      </w:hyperlink>
    </w:p>
    <w:p>
      <w:pPr>
        <w:pStyle w:val="TOC2"/>
        <w:tabs>
          <w:tab w:val="right" w:leader="dot" w:pos="8306"/>
        </w:tabs>
      </w:pPr>
      <w:hyperlink w:anchor="_Toc21063" w:history="1">
        <w:r>
          <w:rPr>
            <w:rFonts w:ascii="仿宋" w:eastAsia="仿宋" w:hAnsi="仿宋" w:cs="仿宋" w:hint="eastAsia"/>
            <w:lang w:eastAsia="zh-CN"/>
          </w:rPr>
          <w:t>(五)、工艺技术方案的设计</w:t>
        </w:r>
        <w:r>
          <w:tab/>
        </w:r>
        <w:r>
          <w:fldChar w:fldCharType="begin"/>
        </w:r>
        <w:r>
          <w:instrText xml:space="preserve"> PAGEREF _Toc21063 \h </w:instrText>
        </w:r>
        <w:r>
          <w:fldChar w:fldCharType="separate"/>
        </w:r>
        <w:r>
          <w:t>33</w:t>
        </w:r>
        <w:r>
          <w:fldChar w:fldCharType="end"/>
        </w:r>
      </w:hyperlink>
    </w:p>
    <w:p>
      <w:pPr>
        <w:pStyle w:val="TOC1"/>
        <w:tabs>
          <w:tab w:val="right" w:leader="dot" w:pos="8306"/>
        </w:tabs>
      </w:pPr>
      <w:hyperlink w:anchor="_Toc19536" w:history="1">
        <w:r>
          <w:rPr>
            <w:rFonts w:ascii="仿宋" w:eastAsia="仿宋" w:hAnsi="仿宋" w:cs="仿宋" w:hint="eastAsia"/>
            <w:lang w:eastAsia="zh-CN"/>
          </w:rPr>
          <w:t>五、电力计量仪表项目建设符合性</w:t>
        </w:r>
        <w:r>
          <w:tab/>
        </w:r>
        <w:r>
          <w:fldChar w:fldCharType="begin"/>
        </w:r>
        <w:r>
          <w:instrText xml:space="preserve"> PAGEREF _Toc19536 \h </w:instrText>
        </w:r>
        <w:r>
          <w:fldChar w:fldCharType="separate"/>
        </w:r>
        <w:r>
          <w:t>35</w:t>
        </w:r>
        <w:r>
          <w:fldChar w:fldCharType="end"/>
        </w:r>
      </w:hyperlink>
    </w:p>
    <w:p>
      <w:pPr>
        <w:pStyle w:val="TOC2"/>
        <w:tabs>
          <w:tab w:val="right" w:leader="dot" w:pos="8306"/>
        </w:tabs>
      </w:pPr>
      <w:hyperlink w:anchor="_Toc1431" w:history="1">
        <w:r>
          <w:rPr>
            <w:rFonts w:ascii="仿宋" w:eastAsia="仿宋" w:hAnsi="仿宋" w:cs="仿宋" w:hint="eastAsia"/>
            <w:lang w:eastAsia="zh-CN"/>
          </w:rPr>
          <w:t>(一)、产业发展政策符合性</w:t>
        </w:r>
        <w:r>
          <w:tab/>
        </w:r>
        <w:r>
          <w:fldChar w:fldCharType="begin"/>
        </w:r>
        <w:r>
          <w:instrText xml:space="preserve"> PAGEREF _Toc1431 \h </w:instrText>
        </w:r>
        <w:r>
          <w:fldChar w:fldCharType="separate"/>
        </w:r>
        <w:r>
          <w:t>35</w:t>
        </w:r>
        <w:r>
          <w:fldChar w:fldCharType="end"/>
        </w:r>
      </w:hyperlink>
    </w:p>
    <w:p>
      <w:pPr>
        <w:pStyle w:val="TOC2"/>
        <w:tabs>
          <w:tab w:val="right" w:leader="dot" w:pos="8306"/>
        </w:tabs>
      </w:pPr>
      <w:hyperlink w:anchor="_Toc14858" w:history="1">
        <w:r>
          <w:rPr>
            <w:rFonts w:ascii="仿宋" w:eastAsia="仿宋" w:hAnsi="仿宋" w:cs="仿宋" w:hint="eastAsia"/>
            <w:lang w:eastAsia="zh-CN"/>
          </w:rPr>
          <w:t>(二)、电力计量仪表项目选址与用地规划相容性</w:t>
        </w:r>
        <w:r>
          <w:tab/>
        </w:r>
        <w:r>
          <w:fldChar w:fldCharType="begin"/>
        </w:r>
        <w:r>
          <w:instrText xml:space="preserve"> PAGEREF _Toc14858 \h </w:instrText>
        </w:r>
        <w:r>
          <w:fldChar w:fldCharType="separate"/>
        </w:r>
        <w:r>
          <w:t>35</w:t>
        </w:r>
        <w:r>
          <w:fldChar w:fldCharType="end"/>
        </w:r>
      </w:hyperlink>
    </w:p>
    <w:p>
      <w:pPr>
        <w:pStyle w:val="TOC1"/>
        <w:tabs>
          <w:tab w:val="right" w:leader="dot" w:pos="8306"/>
        </w:tabs>
      </w:pPr>
      <w:hyperlink w:anchor="_Toc14474" w:history="1">
        <w:r>
          <w:rPr>
            <w:rFonts w:ascii="仿宋" w:eastAsia="仿宋" w:hAnsi="仿宋" w:cs="仿宋" w:hint="eastAsia"/>
            <w:lang w:eastAsia="zh-CN"/>
          </w:rPr>
          <w:t>六、环境保护与安全生产</w:t>
        </w:r>
        <w:r>
          <w:tab/>
        </w:r>
        <w:r>
          <w:fldChar w:fldCharType="begin"/>
        </w:r>
        <w:r>
          <w:instrText xml:space="preserve"> PAGEREF _Toc14474 \h </w:instrText>
        </w:r>
        <w:r>
          <w:fldChar w:fldCharType="separate"/>
        </w:r>
        <w:r>
          <w:t>36</w:t>
        </w:r>
        <w:r>
          <w:fldChar w:fldCharType="end"/>
        </w:r>
      </w:hyperlink>
    </w:p>
    <w:p>
      <w:pPr>
        <w:pStyle w:val="TOC2"/>
        <w:tabs>
          <w:tab w:val="right" w:leader="dot" w:pos="8306"/>
        </w:tabs>
      </w:pPr>
      <w:hyperlink w:anchor="_Toc29550" w:history="1">
        <w:r>
          <w:rPr>
            <w:rFonts w:ascii="仿宋" w:eastAsia="仿宋" w:hAnsi="仿宋" w:cs="仿宋" w:hint="eastAsia"/>
            <w:lang w:eastAsia="zh-CN"/>
          </w:rPr>
          <w:t>(一)、建设地区的环境现状</w:t>
        </w:r>
        <w:r>
          <w:tab/>
        </w:r>
        <w:r>
          <w:fldChar w:fldCharType="begin"/>
        </w:r>
        <w:r>
          <w:instrText xml:space="preserve"> PAGEREF _Toc29550 \h </w:instrText>
        </w:r>
        <w:r>
          <w:fldChar w:fldCharType="separate"/>
        </w:r>
        <w:r>
          <w:t>36</w:t>
        </w:r>
        <w:r>
          <w:fldChar w:fldCharType="end"/>
        </w:r>
      </w:hyperlink>
    </w:p>
    <w:p>
      <w:pPr>
        <w:pStyle w:val="TOC2"/>
        <w:tabs>
          <w:tab w:val="right" w:leader="dot" w:pos="8306"/>
        </w:tabs>
      </w:pPr>
      <w:hyperlink w:anchor="_Toc16843" w:history="1">
        <w:r>
          <w:rPr>
            <w:rFonts w:ascii="仿宋" w:eastAsia="仿宋" w:hAnsi="仿宋" w:cs="仿宋" w:hint="eastAsia"/>
            <w:lang w:eastAsia="zh-CN"/>
          </w:rPr>
          <w:t>(二)、电力计量仪表项目拟采用的环境保护标准</w:t>
        </w:r>
        <w:r>
          <w:tab/>
        </w:r>
        <w:r>
          <w:fldChar w:fldCharType="begin"/>
        </w:r>
        <w:r>
          <w:instrText xml:space="preserve"> PAGEREF _Toc16843 \h </w:instrText>
        </w:r>
        <w:r>
          <w:fldChar w:fldCharType="separate"/>
        </w:r>
        <w:r>
          <w:t>38</w:t>
        </w:r>
        <w:r>
          <w:fldChar w:fldCharType="end"/>
        </w:r>
      </w:hyperlink>
    </w:p>
    <w:p>
      <w:pPr>
        <w:pStyle w:val="TOC2"/>
        <w:tabs>
          <w:tab w:val="right" w:leader="dot" w:pos="8306"/>
        </w:tabs>
      </w:pPr>
      <w:hyperlink w:anchor="_Toc13069" w:history="1">
        <w:r>
          <w:rPr>
            <w:rFonts w:ascii="仿宋" w:eastAsia="仿宋" w:hAnsi="仿宋" w:cs="仿宋" w:hint="eastAsia"/>
            <w:lang w:eastAsia="zh-CN"/>
          </w:rPr>
          <w:t>(三)、电力计量仪表项目对环境的影响及治理对策</w:t>
        </w:r>
        <w:r>
          <w:tab/>
        </w:r>
        <w:r>
          <w:fldChar w:fldCharType="begin"/>
        </w:r>
        <w:r>
          <w:instrText xml:space="preserve"> PAGEREF _Toc13069 \h </w:instrText>
        </w:r>
        <w:r>
          <w:fldChar w:fldCharType="separate"/>
        </w:r>
        <w:r>
          <w:t>39</w:t>
        </w:r>
        <w:r>
          <w:fldChar w:fldCharType="end"/>
        </w:r>
      </w:hyperlink>
    </w:p>
    <w:p>
      <w:pPr>
        <w:pStyle w:val="TOC2"/>
        <w:tabs>
          <w:tab w:val="right" w:leader="dot" w:pos="8306"/>
        </w:tabs>
      </w:pPr>
      <w:hyperlink w:anchor="_Toc32235" w:history="1">
        <w:r>
          <w:rPr>
            <w:rFonts w:ascii="仿宋" w:eastAsia="仿宋" w:hAnsi="仿宋" w:cs="仿宋" w:hint="eastAsia"/>
            <w:lang w:eastAsia="zh-CN"/>
          </w:rPr>
          <w:t>(四)、环境监测制度的建议</w:t>
        </w:r>
        <w:r>
          <w:tab/>
        </w:r>
        <w:r>
          <w:fldChar w:fldCharType="begin"/>
        </w:r>
        <w:r>
          <w:instrText xml:space="preserve"> PAGEREF _Toc32235 \h </w:instrText>
        </w:r>
        <w:r>
          <w:fldChar w:fldCharType="separate"/>
        </w:r>
        <w:r>
          <w:t>41</w:t>
        </w:r>
        <w:r>
          <w:fldChar w:fldCharType="end"/>
        </w:r>
      </w:hyperlink>
    </w:p>
    <w:p>
      <w:pPr>
        <w:pStyle w:val="TOC2"/>
        <w:tabs>
          <w:tab w:val="right" w:leader="dot" w:pos="8306"/>
        </w:tabs>
      </w:pPr>
      <w:hyperlink w:anchor="_Toc26194" w:history="1">
        <w:r>
          <w:rPr>
            <w:rFonts w:ascii="仿宋" w:eastAsia="仿宋" w:hAnsi="仿宋" w:cs="仿宋" w:hint="eastAsia"/>
            <w:lang w:eastAsia="zh-CN"/>
          </w:rPr>
          <w:t>(五)、废弃物处理</w:t>
        </w:r>
        <w:r>
          <w:tab/>
        </w:r>
        <w:r>
          <w:fldChar w:fldCharType="begin"/>
        </w:r>
        <w:r>
          <w:instrText xml:space="preserve"> PAGEREF _Toc26194 \h </w:instrText>
        </w:r>
        <w:r>
          <w:fldChar w:fldCharType="separate"/>
        </w:r>
        <w:r>
          <w:t>41</w:t>
        </w:r>
        <w:r>
          <w:fldChar w:fldCharType="end"/>
        </w:r>
      </w:hyperlink>
    </w:p>
    <w:p>
      <w:pPr>
        <w:pStyle w:val="TOC2"/>
        <w:tabs>
          <w:tab w:val="right" w:leader="dot" w:pos="8306"/>
        </w:tabs>
      </w:pPr>
      <w:hyperlink w:anchor="_Toc9029" w:history="1">
        <w:r>
          <w:rPr>
            <w:rFonts w:ascii="仿宋" w:eastAsia="仿宋" w:hAnsi="仿宋" w:cs="仿宋" w:hint="eastAsia"/>
            <w:lang w:eastAsia="zh-CN"/>
          </w:rPr>
          <w:t>(六)、特殊环境影响分析</w:t>
        </w:r>
        <w:r>
          <w:tab/>
        </w:r>
        <w:r>
          <w:fldChar w:fldCharType="begin"/>
        </w:r>
        <w:r>
          <w:instrText xml:space="preserve"> PAGEREF _Toc9029 \h </w:instrText>
        </w:r>
        <w:r>
          <w:fldChar w:fldCharType="separate"/>
        </w:r>
        <w:r>
          <w:t>43</w:t>
        </w:r>
        <w:r>
          <w:fldChar w:fldCharType="end"/>
        </w:r>
      </w:hyperlink>
    </w:p>
    <w:p>
      <w:pPr>
        <w:pStyle w:val="TOC2"/>
        <w:tabs>
          <w:tab w:val="right" w:leader="dot" w:pos="8306"/>
        </w:tabs>
      </w:pPr>
      <w:hyperlink w:anchor="_Toc22117" w:history="1">
        <w:r>
          <w:rPr>
            <w:rFonts w:ascii="仿宋" w:eastAsia="仿宋" w:hAnsi="仿宋" w:cs="仿宋" w:hint="eastAsia"/>
            <w:lang w:eastAsia="zh-CN"/>
          </w:rPr>
          <w:t>(七)、清洁生产</w:t>
        </w:r>
        <w:r>
          <w:tab/>
        </w:r>
        <w:r>
          <w:fldChar w:fldCharType="begin"/>
        </w:r>
        <w:r>
          <w:instrText xml:space="preserve"> PAGEREF _Toc22117 \h </w:instrText>
        </w:r>
        <w:r>
          <w:fldChar w:fldCharType="separate"/>
        </w:r>
        <w:r>
          <w:t>44</w:t>
        </w:r>
        <w:r>
          <w:fldChar w:fldCharType="end"/>
        </w:r>
      </w:hyperlink>
    </w:p>
    <w:p>
      <w:pPr>
        <w:pStyle w:val="TOC2"/>
        <w:tabs>
          <w:tab w:val="right" w:leader="dot" w:pos="8306"/>
        </w:tabs>
      </w:pPr>
      <w:hyperlink w:anchor="_Toc22992" w:history="1">
        <w:r>
          <w:rPr>
            <w:rFonts w:ascii="仿宋" w:eastAsia="仿宋" w:hAnsi="仿宋" w:cs="仿宋" w:hint="eastAsia"/>
            <w:lang w:eastAsia="zh-CN"/>
          </w:rPr>
          <w:t>(八)、环境保护综合评价</w:t>
        </w:r>
        <w:r>
          <w:tab/>
        </w:r>
        <w:r>
          <w:fldChar w:fldCharType="begin"/>
        </w:r>
        <w:r>
          <w:instrText xml:space="preserve"> PAGEREF _Toc22992 \h </w:instrText>
        </w:r>
        <w:r>
          <w:fldChar w:fldCharType="separate"/>
        </w:r>
        <w:r>
          <w:t>46</w:t>
        </w:r>
        <w:r>
          <w:fldChar w:fldCharType="end"/>
        </w:r>
      </w:hyperlink>
    </w:p>
    <w:p>
      <w:pPr>
        <w:pStyle w:val="TOC1"/>
        <w:tabs>
          <w:tab w:val="right" w:leader="dot" w:pos="8306"/>
        </w:tabs>
      </w:pPr>
      <w:hyperlink w:anchor="_Toc10524" w:history="1">
        <w:r>
          <w:rPr>
            <w:rFonts w:ascii="仿宋" w:eastAsia="仿宋" w:hAnsi="仿宋" w:cs="仿宋" w:hint="eastAsia"/>
            <w:lang w:eastAsia="zh-CN"/>
          </w:rPr>
          <w:t>七、效益分析</w:t>
        </w:r>
        <w:r>
          <w:tab/>
        </w:r>
        <w:r>
          <w:fldChar w:fldCharType="begin"/>
        </w:r>
        <w:r>
          <w:instrText xml:space="preserve"> PAGEREF _Toc10524 \h </w:instrText>
        </w:r>
        <w:r>
          <w:fldChar w:fldCharType="separate"/>
        </w:r>
        <w:r>
          <w:t>47</w:t>
        </w:r>
        <w:r>
          <w:fldChar w:fldCharType="end"/>
        </w:r>
      </w:hyperlink>
    </w:p>
    <w:p>
      <w:pPr>
        <w:pStyle w:val="TOC2"/>
        <w:tabs>
          <w:tab w:val="right" w:leader="dot" w:pos="8306"/>
        </w:tabs>
      </w:pPr>
      <w:hyperlink w:anchor="_Toc24254" w:history="1">
        <w:r>
          <w:rPr>
            <w:rFonts w:ascii="仿宋" w:eastAsia="仿宋" w:hAnsi="仿宋" w:cs="仿宋" w:hint="eastAsia"/>
            <w:lang w:eastAsia="zh-CN"/>
          </w:rPr>
          <w:t>(一)、生产成本和销售收入估算</w:t>
        </w:r>
        <w:r>
          <w:tab/>
        </w:r>
        <w:r>
          <w:fldChar w:fldCharType="begin"/>
        </w:r>
        <w:r>
          <w:instrText xml:space="preserve"> PAGEREF _Toc24254 \h </w:instrText>
        </w:r>
        <w:r>
          <w:fldChar w:fldCharType="separate"/>
        </w:r>
        <w:r>
          <w:t>47</w:t>
        </w:r>
        <w:r>
          <w:fldChar w:fldCharType="end"/>
        </w:r>
      </w:hyperlink>
    </w:p>
    <w:p>
      <w:pPr>
        <w:pStyle w:val="TOC2"/>
        <w:tabs>
          <w:tab w:val="right" w:leader="dot" w:pos="8306"/>
        </w:tabs>
      </w:pPr>
      <w:hyperlink w:anchor="_Toc695" w:history="1">
        <w:r>
          <w:rPr>
            <w:rFonts w:ascii="仿宋" w:eastAsia="仿宋" w:hAnsi="仿宋" w:cs="仿宋" w:hint="eastAsia"/>
            <w:lang w:eastAsia="zh-CN"/>
          </w:rPr>
          <w:t>(二)、财务评价</w:t>
        </w:r>
        <w:r>
          <w:tab/>
        </w:r>
        <w:r>
          <w:fldChar w:fldCharType="begin"/>
        </w:r>
        <w:r>
          <w:instrText xml:space="preserve"> PAGEREF _Toc695 \h </w:instrText>
        </w:r>
        <w:r>
          <w:fldChar w:fldCharType="separate"/>
        </w:r>
        <w:r>
          <w:t>48</w:t>
        </w:r>
        <w:r>
          <w:fldChar w:fldCharType="end"/>
        </w:r>
      </w:hyperlink>
    </w:p>
    <w:p>
      <w:pPr>
        <w:pStyle w:val="TOC2"/>
        <w:tabs>
          <w:tab w:val="right" w:leader="dot" w:pos="8306"/>
        </w:tabs>
      </w:pPr>
      <w:hyperlink w:anchor="_Toc31194" w:history="1">
        <w:r>
          <w:rPr>
            <w:rFonts w:ascii="仿宋" w:eastAsia="仿宋" w:hAnsi="仿宋" w:cs="仿宋" w:hint="eastAsia"/>
            <w:lang w:eastAsia="zh-CN"/>
          </w:rPr>
          <w:t>(三)、环境效益和社会效益</w:t>
        </w:r>
        <w:r>
          <w:tab/>
        </w:r>
        <w:r>
          <w:fldChar w:fldCharType="begin"/>
        </w:r>
        <w:r>
          <w:instrText xml:space="preserve"> PAGEREF _Toc31194 \h </w:instrText>
        </w:r>
        <w:r>
          <w:fldChar w:fldCharType="separate"/>
        </w:r>
        <w:r>
          <w:t>51</w:t>
        </w:r>
        <w:r>
          <w:fldChar w:fldCharType="end"/>
        </w:r>
      </w:hyperlink>
    </w:p>
    <w:p>
      <w:pPr>
        <w:pStyle w:val="TOC1"/>
        <w:tabs>
          <w:tab w:val="right" w:leader="dot" w:pos="8306"/>
        </w:tabs>
      </w:pPr>
      <w:hyperlink w:anchor="_Toc5688" w:history="1">
        <w:r>
          <w:rPr>
            <w:rFonts w:ascii="仿宋" w:eastAsia="仿宋" w:hAnsi="仿宋" w:cs="仿宋" w:hint="eastAsia"/>
            <w:lang w:eastAsia="zh-CN"/>
          </w:rPr>
          <w:t>八、职业保护</w:t>
        </w:r>
        <w:r>
          <w:tab/>
        </w:r>
        <w:r>
          <w:fldChar w:fldCharType="begin"/>
        </w:r>
        <w:r>
          <w:instrText xml:space="preserve"> PAGEREF _Toc5688 \h </w:instrText>
        </w:r>
        <w:r>
          <w:fldChar w:fldCharType="separate"/>
        </w:r>
        <w:r>
          <w:t>52</w:t>
        </w:r>
        <w:r>
          <w:fldChar w:fldCharType="end"/>
        </w:r>
      </w:hyperlink>
    </w:p>
    <w:p>
      <w:pPr>
        <w:pStyle w:val="TOC2"/>
        <w:tabs>
          <w:tab w:val="right" w:leader="dot" w:pos="8306"/>
        </w:tabs>
      </w:pPr>
      <w:hyperlink w:anchor="_Toc31484" w:history="1">
        <w:r>
          <w:rPr>
            <w:rFonts w:ascii="仿宋" w:eastAsia="仿宋" w:hAnsi="仿宋" w:cs="仿宋" w:hint="eastAsia"/>
            <w:lang w:eastAsia="zh-CN"/>
          </w:rPr>
          <w:t>(一)、消防安全</w:t>
        </w:r>
        <w:r>
          <w:tab/>
        </w:r>
        <w:r>
          <w:fldChar w:fldCharType="begin"/>
        </w:r>
        <w:r>
          <w:instrText xml:space="preserve"> PAGEREF _Toc31484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81" w:history="1">
        <w:r>
          <w:rPr>
            <w:rFonts w:ascii="仿宋" w:eastAsia="仿宋" w:hAnsi="仿宋" w:cs="仿宋" w:hint="eastAsia"/>
            <w:lang w:eastAsia="zh-CN"/>
          </w:rPr>
          <w:t>(二)、防火防爆总图布置措施</w:t>
        </w:r>
        <w:r>
          <w:tab/>
        </w:r>
        <w:r>
          <w:fldChar w:fldCharType="begin"/>
        </w:r>
        <w:r>
          <w:instrText xml:space="preserve"> PAGEREF _Toc8581 \h </w:instrText>
        </w:r>
        <w:r>
          <w:fldChar w:fldCharType="separate"/>
        </w:r>
        <w:r>
          <w:t>53</w:t>
        </w:r>
        <w:r>
          <w:fldChar w:fldCharType="end"/>
        </w:r>
      </w:hyperlink>
    </w:p>
    <w:p>
      <w:pPr>
        <w:pStyle w:val="TOC2"/>
        <w:tabs>
          <w:tab w:val="right" w:leader="dot" w:pos="8306"/>
        </w:tabs>
      </w:pPr>
      <w:hyperlink w:anchor="_Toc26648" w:history="1">
        <w:r>
          <w:rPr>
            <w:rFonts w:ascii="仿宋" w:eastAsia="仿宋" w:hAnsi="仿宋" w:cs="仿宋" w:hint="eastAsia"/>
            <w:lang w:eastAsia="zh-CN"/>
          </w:rPr>
          <w:t>(三)、自然灾害防范措施</w:t>
        </w:r>
        <w:r>
          <w:tab/>
        </w:r>
        <w:r>
          <w:fldChar w:fldCharType="begin"/>
        </w:r>
        <w:r>
          <w:instrText xml:space="preserve"> PAGEREF _Toc26648 \h </w:instrText>
        </w:r>
        <w:r>
          <w:fldChar w:fldCharType="separate"/>
        </w:r>
        <w:r>
          <w:t>54</w:t>
        </w:r>
        <w:r>
          <w:fldChar w:fldCharType="end"/>
        </w:r>
      </w:hyperlink>
    </w:p>
    <w:p>
      <w:pPr>
        <w:pStyle w:val="TOC2"/>
        <w:tabs>
          <w:tab w:val="right" w:leader="dot" w:pos="8306"/>
        </w:tabs>
      </w:pPr>
      <w:hyperlink w:anchor="_Toc31690" w:history="1">
        <w:r>
          <w:rPr>
            <w:rFonts w:ascii="仿宋" w:eastAsia="仿宋" w:hAnsi="仿宋" w:cs="仿宋" w:hint="eastAsia"/>
            <w:lang w:eastAsia="zh-CN"/>
          </w:rPr>
          <w:t>(四)、安全色及安全标志使用要求</w:t>
        </w:r>
        <w:r>
          <w:tab/>
        </w:r>
        <w:r>
          <w:fldChar w:fldCharType="begin"/>
        </w:r>
        <w:r>
          <w:instrText xml:space="preserve"> PAGEREF _Toc31690 \h </w:instrText>
        </w:r>
        <w:r>
          <w:fldChar w:fldCharType="separate"/>
        </w:r>
        <w:r>
          <w:t>56</w:t>
        </w:r>
        <w:r>
          <w:fldChar w:fldCharType="end"/>
        </w:r>
      </w:hyperlink>
    </w:p>
    <w:p>
      <w:pPr>
        <w:pStyle w:val="TOC2"/>
        <w:tabs>
          <w:tab w:val="right" w:leader="dot" w:pos="8306"/>
        </w:tabs>
      </w:pPr>
      <w:hyperlink w:anchor="_Toc2213" w:history="1">
        <w:r>
          <w:rPr>
            <w:rFonts w:ascii="仿宋" w:eastAsia="仿宋" w:hAnsi="仿宋" w:cs="仿宋" w:hint="eastAsia"/>
            <w:lang w:eastAsia="zh-CN"/>
          </w:rPr>
          <w:t>(五)、电气安全保障措施</w:t>
        </w:r>
        <w:r>
          <w:tab/>
        </w:r>
        <w:r>
          <w:fldChar w:fldCharType="begin"/>
        </w:r>
        <w:r>
          <w:instrText xml:space="preserve"> PAGEREF _Toc2213 \h </w:instrText>
        </w:r>
        <w:r>
          <w:fldChar w:fldCharType="separate"/>
        </w:r>
        <w:r>
          <w:t>57</w:t>
        </w:r>
        <w:r>
          <w:fldChar w:fldCharType="end"/>
        </w:r>
      </w:hyperlink>
    </w:p>
    <w:p>
      <w:pPr>
        <w:pStyle w:val="TOC2"/>
        <w:tabs>
          <w:tab w:val="right" w:leader="dot" w:pos="8306"/>
        </w:tabs>
      </w:pPr>
      <w:hyperlink w:anchor="_Toc20398" w:history="1">
        <w:r>
          <w:rPr>
            <w:rFonts w:ascii="仿宋" w:eastAsia="仿宋" w:hAnsi="仿宋" w:cs="仿宋" w:hint="eastAsia"/>
            <w:lang w:eastAsia="zh-CN"/>
          </w:rPr>
          <w:t>(六)、防尘防毒措施</w:t>
        </w:r>
        <w:r>
          <w:tab/>
        </w:r>
        <w:r>
          <w:fldChar w:fldCharType="begin"/>
        </w:r>
        <w:r>
          <w:instrText xml:space="preserve"> PAGEREF _Toc20398 \h </w:instrText>
        </w:r>
        <w:r>
          <w:fldChar w:fldCharType="separate"/>
        </w:r>
        <w:r>
          <w:t>58</w:t>
        </w:r>
        <w:r>
          <w:fldChar w:fldCharType="end"/>
        </w:r>
      </w:hyperlink>
    </w:p>
    <w:p>
      <w:pPr>
        <w:pStyle w:val="TOC2"/>
        <w:tabs>
          <w:tab w:val="right" w:leader="dot" w:pos="8306"/>
        </w:tabs>
      </w:pPr>
      <w:hyperlink w:anchor="_Toc8570" w:history="1">
        <w:r>
          <w:rPr>
            <w:rFonts w:ascii="仿宋" w:eastAsia="仿宋" w:hAnsi="仿宋" w:cs="仿宋" w:hint="eastAsia"/>
            <w:lang w:eastAsia="zh-CN"/>
          </w:rPr>
          <w:t>(七)、防静电、触电防护及防雷措施</w:t>
        </w:r>
        <w:r>
          <w:tab/>
        </w:r>
        <w:r>
          <w:fldChar w:fldCharType="begin"/>
        </w:r>
        <w:r>
          <w:instrText xml:space="preserve"> PAGEREF _Toc8570 \h </w:instrText>
        </w:r>
        <w:r>
          <w:fldChar w:fldCharType="separate"/>
        </w:r>
        <w:r>
          <w:t>59</w:t>
        </w:r>
        <w:r>
          <w:fldChar w:fldCharType="end"/>
        </w:r>
      </w:hyperlink>
    </w:p>
    <w:p>
      <w:pPr>
        <w:pStyle w:val="TOC2"/>
        <w:tabs>
          <w:tab w:val="right" w:leader="dot" w:pos="8306"/>
        </w:tabs>
      </w:pPr>
      <w:hyperlink w:anchor="_Toc10320" w:history="1">
        <w:r>
          <w:rPr>
            <w:rFonts w:ascii="仿宋" w:eastAsia="仿宋" w:hAnsi="仿宋" w:cs="仿宋" w:hint="eastAsia"/>
            <w:lang w:eastAsia="zh-CN"/>
          </w:rPr>
          <w:t>(八)、机械设备安全保障措施</w:t>
        </w:r>
        <w:r>
          <w:tab/>
        </w:r>
        <w:r>
          <w:fldChar w:fldCharType="begin"/>
        </w:r>
        <w:r>
          <w:instrText xml:space="preserve"> PAGEREF _Toc10320 \h </w:instrText>
        </w:r>
        <w:r>
          <w:fldChar w:fldCharType="separate"/>
        </w:r>
        <w:r>
          <w:t>60</w:t>
        </w:r>
        <w:r>
          <w:fldChar w:fldCharType="end"/>
        </w:r>
      </w:hyperlink>
    </w:p>
    <w:p>
      <w:pPr>
        <w:pStyle w:val="TOC2"/>
        <w:tabs>
          <w:tab w:val="right" w:leader="dot" w:pos="8306"/>
        </w:tabs>
      </w:pPr>
      <w:hyperlink w:anchor="_Toc3153" w:history="1">
        <w:r>
          <w:rPr>
            <w:rFonts w:ascii="仿宋" w:eastAsia="仿宋" w:hAnsi="仿宋" w:cs="仿宋" w:hint="eastAsia"/>
            <w:lang w:eastAsia="zh-CN"/>
          </w:rPr>
          <w:t>(九)、劳动安全保障措施</w:t>
        </w:r>
        <w:r>
          <w:tab/>
        </w:r>
        <w:r>
          <w:fldChar w:fldCharType="begin"/>
        </w:r>
        <w:r>
          <w:instrText xml:space="preserve"> PAGEREF _Toc3153 \h </w:instrText>
        </w:r>
        <w:r>
          <w:fldChar w:fldCharType="separate"/>
        </w:r>
        <w:r>
          <w:t>61</w:t>
        </w:r>
        <w:r>
          <w:fldChar w:fldCharType="end"/>
        </w:r>
      </w:hyperlink>
    </w:p>
    <w:p>
      <w:pPr>
        <w:pStyle w:val="TOC2"/>
        <w:tabs>
          <w:tab w:val="right" w:leader="dot" w:pos="8306"/>
        </w:tabs>
      </w:pPr>
      <w:hyperlink w:anchor="_Toc28468" w:history="1">
        <w:r>
          <w:rPr>
            <w:rFonts w:ascii="仿宋" w:eastAsia="仿宋" w:hAnsi="仿宋" w:cs="仿宋" w:hint="eastAsia"/>
            <w:lang w:eastAsia="zh-CN"/>
          </w:rPr>
          <w:t>(十)、劳动安全卫生机构设置及教育制度</w:t>
        </w:r>
        <w:r>
          <w:tab/>
        </w:r>
        <w:r>
          <w:fldChar w:fldCharType="begin"/>
        </w:r>
        <w:r>
          <w:instrText xml:space="preserve"> PAGEREF _Toc28468 \h </w:instrText>
        </w:r>
        <w:r>
          <w:fldChar w:fldCharType="separate"/>
        </w:r>
        <w:r>
          <w:t>63</w:t>
        </w:r>
        <w:r>
          <w:fldChar w:fldCharType="end"/>
        </w:r>
      </w:hyperlink>
    </w:p>
    <w:p>
      <w:pPr>
        <w:pStyle w:val="TOC2"/>
        <w:tabs>
          <w:tab w:val="right" w:leader="dot" w:pos="8306"/>
        </w:tabs>
      </w:pPr>
      <w:hyperlink w:anchor="_Toc28808" w:history="1">
        <w:r>
          <w:rPr>
            <w:rFonts w:ascii="仿宋" w:eastAsia="仿宋" w:hAnsi="仿宋" w:cs="仿宋" w:hint="eastAsia"/>
            <w:lang w:eastAsia="zh-CN"/>
          </w:rPr>
          <w:t>(十一)、劳动安全预期效果评价</w:t>
        </w:r>
        <w:r>
          <w:tab/>
        </w:r>
        <w:r>
          <w:fldChar w:fldCharType="begin"/>
        </w:r>
        <w:r>
          <w:instrText xml:space="preserve"> PAGEREF _Toc28808 \h </w:instrText>
        </w:r>
        <w:r>
          <w:fldChar w:fldCharType="separate"/>
        </w:r>
        <w:r>
          <w:t>64</w:t>
        </w:r>
        <w:r>
          <w:fldChar w:fldCharType="end"/>
        </w:r>
      </w:hyperlink>
    </w:p>
    <w:p>
      <w:pPr>
        <w:pStyle w:val="TOC1"/>
        <w:tabs>
          <w:tab w:val="right" w:leader="dot" w:pos="8306"/>
        </w:tabs>
      </w:pPr>
      <w:hyperlink w:anchor="_Toc10883" w:history="1">
        <w:r>
          <w:rPr>
            <w:rFonts w:ascii="仿宋" w:eastAsia="仿宋" w:hAnsi="仿宋" w:cs="仿宋" w:hint="eastAsia"/>
            <w:lang w:eastAsia="zh-CN"/>
          </w:rPr>
          <w:t>九、供应链管理与物流优化</w:t>
        </w:r>
        <w:r>
          <w:tab/>
        </w:r>
        <w:r>
          <w:fldChar w:fldCharType="begin"/>
        </w:r>
        <w:r>
          <w:instrText xml:space="preserve"> PAGEREF _Toc10883 \h </w:instrText>
        </w:r>
        <w:r>
          <w:fldChar w:fldCharType="separate"/>
        </w:r>
        <w:r>
          <w:t>65</w:t>
        </w:r>
        <w:r>
          <w:fldChar w:fldCharType="end"/>
        </w:r>
      </w:hyperlink>
    </w:p>
    <w:p>
      <w:pPr>
        <w:pStyle w:val="TOC2"/>
        <w:tabs>
          <w:tab w:val="right" w:leader="dot" w:pos="8306"/>
        </w:tabs>
      </w:pPr>
      <w:hyperlink w:anchor="_Toc20194" w:history="1">
        <w:r>
          <w:rPr>
            <w:rFonts w:ascii="仿宋" w:eastAsia="仿宋" w:hAnsi="仿宋" w:cs="仿宋" w:hint="eastAsia"/>
            <w:lang w:eastAsia="zh-CN"/>
          </w:rPr>
          <w:t>(一)、供应链规划与优化</w:t>
        </w:r>
        <w:r>
          <w:tab/>
        </w:r>
        <w:r>
          <w:fldChar w:fldCharType="begin"/>
        </w:r>
        <w:r>
          <w:instrText xml:space="preserve"> PAGEREF _Toc20194 \h </w:instrText>
        </w:r>
        <w:r>
          <w:fldChar w:fldCharType="separate"/>
        </w:r>
        <w:r>
          <w:t>65</w:t>
        </w:r>
        <w:r>
          <w:fldChar w:fldCharType="end"/>
        </w:r>
      </w:hyperlink>
    </w:p>
    <w:p>
      <w:pPr>
        <w:pStyle w:val="TOC2"/>
        <w:tabs>
          <w:tab w:val="right" w:leader="dot" w:pos="8306"/>
        </w:tabs>
      </w:pPr>
      <w:hyperlink w:anchor="_Toc1602" w:history="1">
        <w:r>
          <w:rPr>
            <w:rFonts w:ascii="仿宋" w:eastAsia="仿宋" w:hAnsi="仿宋" w:cs="仿宋" w:hint="eastAsia"/>
            <w:lang w:eastAsia="zh-CN"/>
          </w:rPr>
          <w:t>(二)、供应商选择与评估</w:t>
        </w:r>
        <w:r>
          <w:tab/>
        </w:r>
        <w:r>
          <w:fldChar w:fldCharType="begin"/>
        </w:r>
        <w:r>
          <w:instrText xml:space="preserve"> PAGEREF _Toc1602 \h </w:instrText>
        </w:r>
        <w:r>
          <w:fldChar w:fldCharType="separate"/>
        </w:r>
        <w:r>
          <w:t>67</w:t>
        </w:r>
        <w:r>
          <w:fldChar w:fldCharType="end"/>
        </w:r>
      </w:hyperlink>
    </w:p>
    <w:p>
      <w:pPr>
        <w:pStyle w:val="TOC2"/>
        <w:tabs>
          <w:tab w:val="right" w:leader="dot" w:pos="8306"/>
        </w:tabs>
      </w:pPr>
      <w:hyperlink w:anchor="_Toc24659" w:history="1">
        <w:r>
          <w:rPr>
            <w:rFonts w:ascii="仿宋" w:eastAsia="仿宋" w:hAnsi="仿宋" w:cs="仿宋" w:hint="eastAsia"/>
            <w:lang w:eastAsia="zh-CN"/>
          </w:rPr>
          <w:t>(三)、物流网络设计与管理</w:t>
        </w:r>
        <w:r>
          <w:tab/>
        </w:r>
        <w:r>
          <w:fldChar w:fldCharType="begin"/>
        </w:r>
        <w:r>
          <w:instrText xml:space="preserve"> PAGEREF _Toc24659 \h </w:instrText>
        </w:r>
        <w:r>
          <w:fldChar w:fldCharType="separate"/>
        </w:r>
        <w:r>
          <w:t>69</w:t>
        </w:r>
        <w:r>
          <w:fldChar w:fldCharType="end"/>
        </w:r>
      </w:hyperlink>
    </w:p>
    <w:p>
      <w:pPr>
        <w:pStyle w:val="TOC2"/>
        <w:tabs>
          <w:tab w:val="right" w:leader="dot" w:pos="8306"/>
        </w:tabs>
      </w:pPr>
      <w:hyperlink w:anchor="_Toc18557" w:history="1">
        <w:r>
          <w:rPr>
            <w:rFonts w:ascii="仿宋" w:eastAsia="仿宋" w:hAnsi="仿宋" w:cs="仿宋" w:hint="eastAsia"/>
            <w:lang w:eastAsia="zh-CN"/>
          </w:rPr>
          <w:t>(四)、库存控制与仓储管理</w:t>
        </w:r>
        <w:r>
          <w:tab/>
        </w:r>
        <w:r>
          <w:fldChar w:fldCharType="begin"/>
        </w:r>
        <w:r>
          <w:instrText xml:space="preserve"> PAGEREF _Toc18557 \h </w:instrText>
        </w:r>
        <w:r>
          <w:fldChar w:fldCharType="separate"/>
        </w:r>
        <w:r>
          <w:t>71</w:t>
        </w:r>
        <w:r>
          <w:fldChar w:fldCharType="end"/>
        </w:r>
      </w:hyperlink>
    </w:p>
    <w:p>
      <w:pPr>
        <w:pStyle w:val="TOC1"/>
        <w:tabs>
          <w:tab w:val="right" w:leader="dot" w:pos="8306"/>
        </w:tabs>
      </w:pPr>
      <w:hyperlink w:anchor="_Toc2072" w:history="1">
        <w:r>
          <w:rPr>
            <w:rFonts w:ascii="仿宋" w:eastAsia="仿宋" w:hAnsi="仿宋" w:cs="仿宋" w:hint="eastAsia"/>
            <w:lang w:eastAsia="zh-CN"/>
          </w:rPr>
          <w:t>十、市场营销策略与推广计划</w:t>
        </w:r>
        <w:r>
          <w:tab/>
        </w:r>
        <w:r>
          <w:fldChar w:fldCharType="begin"/>
        </w:r>
        <w:r>
          <w:instrText xml:space="preserve"> PAGEREF _Toc2072 \h </w:instrText>
        </w:r>
        <w:r>
          <w:fldChar w:fldCharType="separate"/>
        </w:r>
        <w:r>
          <w:t>73</w:t>
        </w:r>
        <w:r>
          <w:fldChar w:fldCharType="end"/>
        </w:r>
      </w:hyperlink>
    </w:p>
    <w:p>
      <w:pPr>
        <w:pStyle w:val="TOC2"/>
        <w:tabs>
          <w:tab w:val="right" w:leader="dot" w:pos="8306"/>
        </w:tabs>
      </w:pPr>
      <w:hyperlink w:anchor="_Toc3950" w:history="1">
        <w:r>
          <w:rPr>
            <w:rFonts w:ascii="仿宋" w:eastAsia="仿宋" w:hAnsi="仿宋" w:cs="仿宋" w:hint="eastAsia"/>
            <w:lang w:eastAsia="zh-CN"/>
          </w:rPr>
          <w:t>(一)、目标市场与客户定位</w:t>
        </w:r>
        <w:r>
          <w:tab/>
        </w:r>
        <w:r>
          <w:fldChar w:fldCharType="begin"/>
        </w:r>
        <w:r>
          <w:instrText xml:space="preserve"> PAGEREF _Toc3950 \h </w:instrText>
        </w:r>
        <w:r>
          <w:fldChar w:fldCharType="separate"/>
        </w:r>
        <w:r>
          <w:t>73</w:t>
        </w:r>
        <w:r>
          <w:fldChar w:fldCharType="end"/>
        </w:r>
      </w:hyperlink>
    </w:p>
    <w:p>
      <w:pPr>
        <w:pStyle w:val="TOC2"/>
        <w:tabs>
          <w:tab w:val="right" w:leader="dot" w:pos="8306"/>
        </w:tabs>
      </w:pPr>
      <w:hyperlink w:anchor="_Toc23468" w:history="1">
        <w:r>
          <w:rPr>
            <w:rFonts w:ascii="仿宋" w:eastAsia="仿宋" w:hAnsi="仿宋" w:cs="仿宋" w:hint="eastAsia"/>
            <w:lang w:eastAsia="zh-CN"/>
          </w:rPr>
          <w:t>(二)、市场营销策略</w:t>
        </w:r>
        <w:r>
          <w:tab/>
        </w:r>
        <w:r>
          <w:fldChar w:fldCharType="begin"/>
        </w:r>
        <w:r>
          <w:instrText xml:space="preserve"> PAGEREF _Toc23468 \h </w:instrText>
        </w:r>
        <w:r>
          <w:fldChar w:fldCharType="separate"/>
        </w:r>
        <w:r>
          <w:t>74</w:t>
        </w:r>
        <w:r>
          <w:fldChar w:fldCharType="end"/>
        </w:r>
      </w:hyperlink>
    </w:p>
    <w:p>
      <w:pPr>
        <w:pStyle w:val="TOC2"/>
        <w:tabs>
          <w:tab w:val="right" w:leader="dot" w:pos="8306"/>
        </w:tabs>
      </w:pPr>
      <w:hyperlink w:anchor="_Toc29217" w:history="1">
        <w:r>
          <w:rPr>
            <w:rFonts w:ascii="仿宋" w:eastAsia="仿宋" w:hAnsi="仿宋" w:cs="仿宋" w:hint="eastAsia"/>
            <w:lang w:eastAsia="zh-CN"/>
          </w:rPr>
          <w:t>(三)、产品推广与品牌建设</w:t>
        </w:r>
        <w:r>
          <w:tab/>
        </w:r>
        <w:r>
          <w:fldChar w:fldCharType="begin"/>
        </w:r>
        <w:r>
          <w:instrText xml:space="preserve"> PAGEREF _Toc29217 \h </w:instrText>
        </w:r>
        <w:r>
          <w:fldChar w:fldCharType="separate"/>
        </w:r>
        <w:r>
          <w:t>79</w:t>
        </w:r>
        <w:r>
          <w:fldChar w:fldCharType="end"/>
        </w:r>
      </w:hyperlink>
    </w:p>
    <w:p>
      <w:pPr>
        <w:pStyle w:val="TOC2"/>
        <w:tabs>
          <w:tab w:val="right" w:leader="dot" w:pos="8306"/>
        </w:tabs>
      </w:pPr>
      <w:hyperlink w:anchor="_Toc5984" w:history="1">
        <w:r>
          <w:rPr>
            <w:rFonts w:ascii="仿宋" w:eastAsia="仿宋" w:hAnsi="仿宋" w:cs="仿宋" w:hint="eastAsia"/>
            <w:lang w:eastAsia="zh-CN"/>
          </w:rPr>
          <w:t>(四)、销售渠道与分销策略</w:t>
        </w:r>
        <w:r>
          <w:tab/>
        </w:r>
        <w:r>
          <w:fldChar w:fldCharType="begin"/>
        </w:r>
        <w:r>
          <w:instrText xml:space="preserve"> PAGEREF _Toc5984 \h </w:instrText>
        </w:r>
        <w:r>
          <w:fldChar w:fldCharType="separate"/>
        </w:r>
        <w:r>
          <w:t>81</w:t>
        </w:r>
        <w:r>
          <w:fldChar w:fldCharType="end"/>
        </w:r>
      </w:hyperlink>
    </w:p>
    <w:p>
      <w:pPr>
        <w:pStyle w:val="TOC1"/>
        <w:tabs>
          <w:tab w:val="right" w:leader="dot" w:pos="8306"/>
        </w:tabs>
      </w:pPr>
      <w:hyperlink w:anchor="_Toc7995" w:history="1">
        <w:r>
          <w:rPr>
            <w:rFonts w:ascii="仿宋" w:eastAsia="仿宋" w:hAnsi="仿宋" w:cs="仿宋" w:hint="eastAsia"/>
            <w:lang w:eastAsia="zh-CN"/>
          </w:rPr>
          <w:t>十一、电力计量仪表项目节能分析</w:t>
        </w:r>
        <w:r>
          <w:tab/>
        </w:r>
        <w:r>
          <w:fldChar w:fldCharType="begin"/>
        </w:r>
        <w:r>
          <w:instrText xml:space="preserve"> PAGEREF _Toc7995 \h </w:instrText>
        </w:r>
        <w:r>
          <w:fldChar w:fldCharType="separate"/>
        </w:r>
        <w:r>
          <w:t>83</w:t>
        </w:r>
        <w:r>
          <w:fldChar w:fldCharType="end"/>
        </w:r>
      </w:hyperlink>
    </w:p>
    <w:p>
      <w:pPr>
        <w:pStyle w:val="TOC2"/>
        <w:tabs>
          <w:tab w:val="right" w:leader="dot" w:pos="8306"/>
        </w:tabs>
      </w:pPr>
      <w:hyperlink w:anchor="_Toc19605" w:history="1">
        <w:r>
          <w:rPr>
            <w:rFonts w:ascii="仿宋" w:eastAsia="仿宋" w:hAnsi="仿宋" w:cs="仿宋" w:hint="eastAsia"/>
            <w:lang w:eastAsia="zh-CN"/>
          </w:rPr>
          <w:t>(一)、能源消费种类和数量分析</w:t>
        </w:r>
        <w:r>
          <w:tab/>
        </w:r>
        <w:r>
          <w:fldChar w:fldCharType="begin"/>
        </w:r>
        <w:r>
          <w:instrText xml:space="preserve"> PAGEREF _Toc19605 \h </w:instrText>
        </w:r>
        <w:r>
          <w:fldChar w:fldCharType="separate"/>
        </w:r>
        <w:r>
          <w:t>83</w:t>
        </w:r>
        <w:r>
          <w:fldChar w:fldCharType="end"/>
        </w:r>
      </w:hyperlink>
    </w:p>
    <w:p>
      <w:pPr>
        <w:pStyle w:val="TOC2"/>
        <w:tabs>
          <w:tab w:val="right" w:leader="dot" w:pos="8306"/>
        </w:tabs>
      </w:pPr>
      <w:hyperlink w:anchor="_Toc12984" w:history="1">
        <w:r>
          <w:rPr>
            <w:rFonts w:ascii="仿宋" w:eastAsia="仿宋" w:hAnsi="仿宋" w:cs="仿宋" w:hint="eastAsia"/>
            <w:lang w:eastAsia="zh-CN"/>
          </w:rPr>
          <w:t>(二)、电力计量仪表项目预期节能综合评价</w:t>
        </w:r>
        <w:r>
          <w:tab/>
        </w:r>
        <w:r>
          <w:fldChar w:fldCharType="begin"/>
        </w:r>
        <w:r>
          <w:instrText xml:space="preserve"> PAGEREF _Toc12984 \h </w:instrText>
        </w:r>
        <w:r>
          <w:fldChar w:fldCharType="separate"/>
        </w:r>
        <w:r>
          <w:t>84</w:t>
        </w:r>
        <w:r>
          <w:fldChar w:fldCharType="end"/>
        </w:r>
      </w:hyperlink>
    </w:p>
    <w:p>
      <w:pPr>
        <w:pStyle w:val="TOC2"/>
        <w:tabs>
          <w:tab w:val="right" w:leader="dot" w:pos="8306"/>
        </w:tabs>
      </w:pPr>
      <w:hyperlink w:anchor="_Toc16109" w:history="1">
        <w:r>
          <w:rPr>
            <w:rFonts w:ascii="仿宋" w:eastAsia="仿宋" w:hAnsi="仿宋" w:cs="仿宋" w:hint="eastAsia"/>
            <w:lang w:eastAsia="zh-CN"/>
          </w:rPr>
          <w:t>(三)、电力计量仪表项目节能设计</w:t>
        </w:r>
        <w:r>
          <w:tab/>
        </w:r>
        <w:r>
          <w:fldChar w:fldCharType="begin"/>
        </w:r>
        <w:r>
          <w:instrText xml:space="preserve"> PAGEREF _Toc16109 \h </w:instrText>
        </w:r>
        <w:r>
          <w:fldChar w:fldCharType="separate"/>
        </w:r>
        <w:r>
          <w:t>84</w:t>
        </w:r>
        <w:r>
          <w:fldChar w:fldCharType="end"/>
        </w:r>
      </w:hyperlink>
    </w:p>
    <w:p>
      <w:pPr>
        <w:pStyle w:val="TOC2"/>
        <w:tabs>
          <w:tab w:val="right" w:leader="dot" w:pos="8306"/>
        </w:tabs>
      </w:pPr>
      <w:hyperlink w:anchor="_Toc738" w:history="1">
        <w:r>
          <w:rPr>
            <w:rFonts w:ascii="仿宋" w:eastAsia="仿宋" w:hAnsi="仿宋" w:cs="仿宋" w:hint="eastAsia"/>
            <w:lang w:eastAsia="zh-CN"/>
          </w:rPr>
          <w:t>(四)、节能措施</w:t>
        </w:r>
        <w:r>
          <w:tab/>
        </w:r>
        <w:r>
          <w:fldChar w:fldCharType="begin"/>
        </w:r>
        <w:r>
          <w:instrText xml:space="preserve"> PAGEREF _Toc738 \h </w:instrText>
        </w:r>
        <w:r>
          <w:fldChar w:fldCharType="separate"/>
        </w:r>
        <w:r>
          <w:t>85</w:t>
        </w:r>
        <w:r>
          <w:fldChar w:fldCharType="end"/>
        </w:r>
      </w:hyperlink>
    </w:p>
    <w:p>
      <w:pPr>
        <w:pStyle w:val="TOC1"/>
        <w:tabs>
          <w:tab w:val="right" w:leader="dot" w:pos="8306"/>
        </w:tabs>
      </w:pPr>
      <w:hyperlink w:anchor="_Toc20469" w:history="1">
        <w:r>
          <w:rPr>
            <w:rFonts w:ascii="仿宋" w:eastAsia="仿宋" w:hAnsi="仿宋" w:cs="仿宋" w:hint="eastAsia"/>
            <w:lang w:eastAsia="zh-CN"/>
          </w:rPr>
          <w:t>十二、知识管理与技术创新</w:t>
        </w:r>
        <w:r>
          <w:tab/>
        </w:r>
        <w:r>
          <w:fldChar w:fldCharType="begin"/>
        </w:r>
        <w:r>
          <w:instrText xml:space="preserve"> PAGEREF _Toc20469 \h </w:instrText>
        </w:r>
        <w:r>
          <w:fldChar w:fldCharType="separate"/>
        </w:r>
        <w:r>
          <w:t>86</w:t>
        </w:r>
        <w:r>
          <w:fldChar w:fldCharType="end"/>
        </w:r>
      </w:hyperlink>
    </w:p>
    <w:p>
      <w:pPr>
        <w:pStyle w:val="TOC2"/>
        <w:tabs>
          <w:tab w:val="right" w:leader="dot" w:pos="8306"/>
        </w:tabs>
      </w:pPr>
      <w:hyperlink w:anchor="_Toc26072" w:history="1">
        <w:r>
          <w:rPr>
            <w:rFonts w:ascii="仿宋" w:eastAsia="仿宋" w:hAnsi="仿宋" w:cs="仿宋" w:hint="eastAsia"/>
            <w:lang w:eastAsia="zh-CN"/>
          </w:rPr>
          <w:t>(一)、知识管理体系建设</w:t>
        </w:r>
        <w:r>
          <w:tab/>
        </w:r>
        <w:r>
          <w:fldChar w:fldCharType="begin"/>
        </w:r>
        <w:r>
          <w:instrText xml:space="preserve"> PAGEREF _Toc26072 \h </w:instrText>
        </w:r>
        <w:r>
          <w:fldChar w:fldCharType="separate"/>
        </w:r>
        <w:r>
          <w:t>86</w:t>
        </w:r>
        <w:r>
          <w:fldChar w:fldCharType="end"/>
        </w:r>
      </w:hyperlink>
    </w:p>
    <w:p>
      <w:pPr>
        <w:pStyle w:val="TOC2"/>
        <w:tabs>
          <w:tab w:val="right" w:leader="dot" w:pos="8306"/>
        </w:tabs>
      </w:pPr>
      <w:hyperlink w:anchor="_Toc5386" w:history="1">
        <w:r>
          <w:rPr>
            <w:rFonts w:ascii="仿宋" w:eastAsia="仿宋" w:hAnsi="仿宋" w:cs="仿宋" w:hint="eastAsia"/>
            <w:lang w:eastAsia="zh-CN"/>
          </w:rPr>
          <w:t>(二)、技术创新与研发投入</w:t>
        </w:r>
        <w:r>
          <w:tab/>
        </w:r>
        <w:r>
          <w:fldChar w:fldCharType="begin"/>
        </w:r>
        <w:r>
          <w:instrText xml:space="preserve"> PAGEREF _Toc5386 \h </w:instrText>
        </w:r>
        <w:r>
          <w:fldChar w:fldCharType="separate"/>
        </w:r>
        <w:r>
          <w:t>88</w:t>
        </w:r>
        <w:r>
          <w:fldChar w:fldCharType="end"/>
        </w:r>
      </w:hyperlink>
    </w:p>
    <w:p>
      <w:pPr>
        <w:pStyle w:val="TOC2"/>
        <w:tabs>
          <w:tab w:val="right" w:leader="dot" w:pos="8306"/>
        </w:tabs>
      </w:pPr>
      <w:hyperlink w:anchor="_Toc15442" w:history="1">
        <w:r>
          <w:rPr>
            <w:rFonts w:ascii="仿宋" w:eastAsia="仿宋" w:hAnsi="仿宋" w:cs="仿宋" w:hint="eastAsia"/>
            <w:lang w:eastAsia="zh-CN"/>
          </w:rPr>
          <w:t>(三)、专利申请与技术保护</w:t>
        </w:r>
        <w:r>
          <w:tab/>
        </w:r>
        <w:r>
          <w:fldChar w:fldCharType="begin"/>
        </w:r>
        <w:r>
          <w:instrText xml:space="preserve"> PAGEREF _Toc15442 \h </w:instrText>
        </w:r>
        <w:r>
          <w:fldChar w:fldCharType="separate"/>
        </w:r>
        <w:r>
          <w:t>89</w:t>
        </w:r>
        <w:r>
          <w:fldChar w:fldCharType="end"/>
        </w:r>
      </w:hyperlink>
    </w:p>
    <w:p>
      <w:pPr>
        <w:pStyle w:val="TOC2"/>
        <w:tabs>
          <w:tab w:val="right" w:leader="dot" w:pos="8306"/>
        </w:tabs>
      </w:pPr>
      <w:hyperlink w:anchor="_Toc20880" w:history="1">
        <w:r>
          <w:rPr>
            <w:rFonts w:ascii="仿宋" w:eastAsia="仿宋" w:hAnsi="仿宋" w:cs="仿宋" w:hint="eastAsia"/>
            <w:lang w:eastAsia="zh-CN"/>
          </w:rPr>
          <w:t>(四)、人才培养与团队建设</w:t>
        </w:r>
        <w:r>
          <w:tab/>
        </w:r>
        <w:r>
          <w:fldChar w:fldCharType="begin"/>
        </w:r>
        <w:r>
          <w:instrText xml:space="preserve"> PAGEREF _Toc20880 \h </w:instrText>
        </w:r>
        <w:r>
          <w:fldChar w:fldCharType="separate"/>
        </w:r>
        <w:r>
          <w:t>90</w:t>
        </w:r>
        <w:r>
          <w:fldChar w:fldCharType="end"/>
        </w:r>
      </w:hyperlink>
    </w:p>
    <w:p>
      <w:pPr>
        <w:pStyle w:val="TOC1"/>
        <w:tabs>
          <w:tab w:val="right" w:leader="dot" w:pos="8306"/>
        </w:tabs>
      </w:pPr>
      <w:hyperlink w:anchor="_Toc13194" w:history="1">
        <w:r>
          <w:rPr>
            <w:rFonts w:ascii="仿宋" w:eastAsia="仿宋" w:hAnsi="仿宋" w:cs="仿宋" w:hint="eastAsia"/>
            <w:lang w:eastAsia="zh-CN"/>
          </w:rPr>
          <w:t>十三、市场趋势与竞争分析</w:t>
        </w:r>
        <w:r>
          <w:tab/>
        </w:r>
        <w:r>
          <w:fldChar w:fldCharType="begin"/>
        </w:r>
        <w:r>
          <w:instrText xml:space="preserve"> PAGEREF _Toc13194 \h </w:instrText>
        </w:r>
        <w:r>
          <w:fldChar w:fldCharType="separate"/>
        </w:r>
        <w:r>
          <w:t>92</w:t>
        </w:r>
        <w:r>
          <w:fldChar w:fldCharType="end"/>
        </w:r>
      </w:hyperlink>
    </w:p>
    <w:p>
      <w:pPr>
        <w:pStyle w:val="TOC2"/>
        <w:tabs>
          <w:tab w:val="right" w:leader="dot" w:pos="8306"/>
        </w:tabs>
      </w:pPr>
      <w:hyperlink w:anchor="_Toc8111" w:history="1">
        <w:r>
          <w:rPr>
            <w:rFonts w:ascii="仿宋" w:eastAsia="仿宋" w:hAnsi="仿宋" w:cs="仿宋" w:hint="eastAsia"/>
            <w:lang w:eastAsia="zh-CN"/>
          </w:rPr>
          <w:t>(一)、行业市场趋势分析</w:t>
        </w:r>
        <w:r>
          <w:tab/>
        </w:r>
        <w:r>
          <w:fldChar w:fldCharType="begin"/>
        </w:r>
        <w:r>
          <w:instrText xml:space="preserve"> PAGEREF _Toc8111 \h </w:instrText>
        </w:r>
        <w:r>
          <w:fldChar w:fldCharType="separate"/>
        </w:r>
        <w:r>
          <w:t>92</w:t>
        </w:r>
        <w:r>
          <w:fldChar w:fldCharType="end"/>
        </w:r>
      </w:hyperlink>
    </w:p>
    <w:p>
      <w:pPr>
        <w:pStyle w:val="TOC2"/>
        <w:tabs>
          <w:tab w:val="right" w:leader="dot" w:pos="8306"/>
        </w:tabs>
      </w:pPr>
      <w:hyperlink w:anchor="_Toc32629" w:history="1">
        <w:r>
          <w:rPr>
            <w:rFonts w:ascii="仿宋" w:eastAsia="仿宋" w:hAnsi="仿宋" w:cs="仿宋" w:hint="eastAsia"/>
            <w:lang w:eastAsia="zh-CN"/>
          </w:rPr>
          <w:t>(二)、竞争对手动态监测</w:t>
        </w:r>
        <w:r>
          <w:tab/>
        </w:r>
        <w:r>
          <w:fldChar w:fldCharType="begin"/>
        </w:r>
        <w:r>
          <w:instrText xml:space="preserve"> PAGEREF _Toc32629 \h </w:instrText>
        </w:r>
        <w:r>
          <w:fldChar w:fldCharType="separate"/>
        </w:r>
        <w:r>
          <w:t>94</w:t>
        </w:r>
        <w:r>
          <w:fldChar w:fldCharType="end"/>
        </w:r>
      </w:hyperlink>
    </w:p>
    <w:p>
      <w:pPr>
        <w:pStyle w:val="TOC2"/>
        <w:tabs>
          <w:tab w:val="right" w:leader="dot" w:pos="8306"/>
        </w:tabs>
      </w:pPr>
      <w:hyperlink w:anchor="_Toc9269" w:history="1">
        <w:r>
          <w:rPr>
            <w:rFonts w:ascii="仿宋" w:eastAsia="仿宋" w:hAnsi="仿宋" w:cs="仿宋" w:hint="eastAsia"/>
            <w:lang w:eastAsia="zh-CN"/>
          </w:rPr>
          <w:t>(三)、新兴技术与创新趋势</w:t>
        </w:r>
        <w:r>
          <w:tab/>
        </w:r>
        <w:r>
          <w:fldChar w:fldCharType="begin"/>
        </w:r>
        <w:r>
          <w:instrText xml:space="preserve"> PAGEREF _Toc9269 \h </w:instrText>
        </w:r>
        <w:r>
          <w:fldChar w:fldCharType="separate"/>
        </w:r>
        <w:r>
          <w:t>95</w:t>
        </w:r>
        <w:r>
          <w:fldChar w:fldCharType="end"/>
        </w:r>
      </w:hyperlink>
    </w:p>
    <w:p>
      <w:pPr>
        <w:pStyle w:val="TOC2"/>
        <w:tabs>
          <w:tab w:val="right" w:leader="dot" w:pos="8306"/>
        </w:tabs>
      </w:pPr>
      <w:hyperlink w:anchor="_Toc6059" w:history="1">
        <w:r>
          <w:rPr>
            <w:rFonts w:ascii="仿宋" w:eastAsia="仿宋" w:hAnsi="仿宋" w:cs="仿宋" w:hint="eastAsia"/>
            <w:lang w:eastAsia="zh-CN"/>
          </w:rPr>
          <w:t>(四)、市场机会与威胁评估</w:t>
        </w:r>
        <w:r>
          <w:tab/>
        </w:r>
        <w:r>
          <w:fldChar w:fldCharType="begin"/>
        </w:r>
        <w:r>
          <w:instrText xml:space="preserve"> PAGEREF _Toc6059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快速变化的商业环境中，经济效益和社会责任同样重要。本方案报告的编制过程严格遵循专业标准，全方位考量潜在项目的可行性，涵盖经济、技术、法律、环境及社会等多个方面。本方案的制定，旨在为决策者提供一份科学、合理、系统的评估报告，帮助其做出明智的投资决策。为保证信息的准确性和保密性，本文档中的信息和分析结果不可用于商业目的，仅供学习和交流使用。</w:t>
      </w:r>
    </w:p>
    <w:p>
      <w:pPr>
        <w:pStyle w:val="Heading1"/>
        <w:ind w:firstLine="560" w:firstLineChars="200"/>
        <w:rPr>
          <w:rFonts w:ascii="仿宋" w:eastAsia="仿宋" w:hAnsi="仿宋" w:cs="仿宋" w:hint="eastAsia"/>
          <w:sz w:val="28"/>
          <w:lang w:eastAsia="zh-CN"/>
        </w:rPr>
      </w:pPr>
      <w:bookmarkStart w:id="2" w:name="_Toc28764"/>
      <w:r>
        <w:rPr>
          <w:rFonts w:ascii="仿宋" w:eastAsia="仿宋" w:hAnsi="仿宋" w:cs="仿宋" w:hint="eastAsia"/>
          <w:sz w:val="28"/>
          <w:lang w:eastAsia="zh-CN"/>
        </w:rPr>
        <w:t>一、产品市场预测与分析</w:t>
      </w:r>
      <w:bookmarkEnd w:id="2"/>
    </w:p>
    <w:p>
      <w:pPr>
        <w:pStyle w:val="Heading2"/>
        <w:rPr>
          <w:rFonts w:ascii="仿宋" w:eastAsia="仿宋" w:hAnsi="仿宋" w:cs="仿宋" w:hint="eastAsia"/>
          <w:lang w:eastAsia="zh-CN"/>
        </w:rPr>
      </w:pPr>
      <w:bookmarkStart w:id="3" w:name="_Toc25999"/>
      <w:r>
        <w:rPr>
          <w:rFonts w:ascii="仿宋" w:eastAsia="仿宋" w:hAnsi="仿宋" w:cs="仿宋" w:hint="eastAsia"/>
          <w:lang w:eastAsia="zh-CN"/>
        </w:rPr>
        <w:t>(一)、市场调查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力计量仪表项目建设的初期阶段，我们深入进行了市场调查，以全面了解目标市场的现状、潜在机会和竞争格局。本次市场调查旨在为电力计量仪表项目的可行性研究提供充足的数据支持，确保我们在电力计量仪表项目决策中能够基于深入洞察做出明智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一、目标市场规模和增长趋势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我们首先关注了目标市场的规模和增长趋势。通过调查、采访和数据分析，我们了解到当前市场规模为XX亿元，年均增长率为XX%。这表明目标市场存在着相当可观的商机，并呈现出稳健的增长态势。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未来五年的预测显示，该市场有望保持稳健增长，主要得益于消费者需求的上升、行业技术创新的推动以及政府对相关领域的支持。这为我们的电力计量仪表项目提供了一个积极的市场背景，为未来的发展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二、竞争格局分析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在竞争格局方面，我们深入了解了目标市场的主要竞争对手。通过对竞争对手产品、服务、定价策略以及市场份额的详细调研，我们得以清晰地描绘出目前市场上的竞争态势。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我们的竞争对手主要包括公司A、公司B和公司C。其中，公司A以其创新的产品在市场上占据领先地位，公司B则凭借成熟的供应链体系获得了较大市场份额，而公司C则专注于高端市场，形成了差异化竞争优势。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通过对竞争对手的SWOT分析，我们深入挖掘了各家公司的优势、劣势、机会和威胁。这有助于我们更全面地了解市场竞争环境，为电力计量仪表项目的定位和市场推广策略提供了有力支持。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三、消费者需求调查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为了更好地把握市场，我们展开了消费者需求调查，以了解他们的购买意愿、产品偏好和消费习惯。通过在线调查、面对面访谈和焦点小组讨论，我们收集了大量有关消费者需求的数据。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调查结果显示，消费者对于环保、品质和创新的关注逐渐升高。他们更愿意选择那些具有可持续性理念、品质可靠的产品。此外，对于价格的敏感度也在增加，这意味着我们在定价策略上需要更加灵活，以满足不同层次的消费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四、行业发展趋势和政策法规了解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在市场调查的最后阶段，我们关注了行业发展趋势和相关政策法规的了解。通过行业报告、专家访谈和政府文件的研读，我们全面了解了目标行业的未来发展方向和相关政策法规的变化。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发展趋势显示，该行业正逐步迈向智能化、数字化的方向，而可持续发展理念也将贯穿整个产业链。政府对于绿色环保、科技创新的支持力度加大，这为我们的电力计量仪表项目提供了有力的政策支持和市场机遇。</w:t>
      </w:r>
    </w:p>
    <w:p>
      <w:pPr>
        <w:pStyle w:val="Heading2"/>
        <w:ind w:firstLine="560" w:firstLineChars="200"/>
        <w:rPr>
          <w:rFonts w:ascii="仿宋" w:eastAsia="仿宋" w:hAnsi="仿宋" w:cs="仿宋" w:hint="eastAsia"/>
          <w:sz w:val="28"/>
          <w:lang w:eastAsia="zh-CN"/>
        </w:rPr>
      </w:pPr>
      <w:bookmarkStart w:id="4" w:name="_Toc26358"/>
      <w:r>
        <w:rPr>
          <w:rFonts w:ascii="仿宋" w:eastAsia="仿宋" w:hAnsi="仿宋" w:cs="仿宋" w:hint="eastAsia"/>
          <w:sz w:val="28"/>
          <w:lang w:eastAsia="zh-CN"/>
        </w:rPr>
        <w:t>(二)、生产能力调查</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原材料供应链分析：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原材料的稳定性：通过与潜在供应商的深入沟通，我们确认了所需原材料的稳定供应，并评估了可能面临的供应链风险。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供应商可靠性：对潜在供应商的资质、生产能力和交货准时性进行了综合评估，确保供应链的可靠性和稳定性。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采购成本变动趋势：对原材料市场进行了长期趋势分析，以预测采购成本的可能变动，为成本管理提供参考。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设备和技术水平评估：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技术水平：对所需生产设备的技术水平进行了深入研究，确保其具备先进的生产技术和效能。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性能指标：详细评估了设备的性能指标，包括生产速度、精度和可靠性，以确保电力计量仪表项目的高效运转。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生产效率：通过实地考察和设备试运行，我们优化了生产工艺，提高了生产效率，减少了生产周期。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人力资源分析：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招聘难度：通过市场调查和行业比较，我们评估了招聘所需人才的难度，并制定了招聘计划。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培训成本：考虑到员工培训的必要性，我们估算了培训成本，确保员工具备所需的专业技能。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员工激励机制：设计了灵活多样的员工激励机制，以提高员工满意度和保持团队稳定性。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生产工艺和流程规划：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工艺规划：通过与工艺专家的合作，我们详细规划了生产工艺，确保流程的合理性和高效性。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流程优化：对每个生产环节进行了优化，提高了生产线的整体效率，降低了废品率。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先进技术应用：引入了先进的生产技术，包括自动化控制系统和数据采集系统，以提升生产线的智能化水平。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生产能力的可扩展性：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设备投资：确保采购的设备具有可扩展性，支持随着市场需求的增长而进行适度扩充。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生产规划：制定了灵活的生产规划，可根据市场需求的变化进行调整，确保及时响应市场变化。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未来市场需求：对未来市场需求进行了趋势分析，以便提前做好生产能力的规划和调整。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质量控制和质检体系建设：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质量控制体系：建立了完善的质量控制体系，包括从原材料检验到成品出厂的全过程监控。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质检设备引进：引进了高精度的质检设备，确保产品在生产过程中能够及时发现和解决质量问题。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持续改进机制：建立了持续改进机制，通过对质量异常的分析，不断提升产品的整体质量水平。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7. 节能环保和可持续发展：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节能环保设备采用：选择了符合国家节能环保标准的生产设备，以降低对环境的影响。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生产废弃物处理：制定了生产废弃物的全面处理方案，包括资源回收和安全处理，实现了废弃物零排放。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绿色生产标准遵循：确保生产过程中严格遵循绿色生产标准，以实现可持续发展目标。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通过以上生产能力调查，我们为电力计量仪表项目在生产方面的顺利实施提供了坚实的基础和全面的支持。这有助于确保电力计量仪表项目的生产过程高效、稳定，达到预期的质量标准，同时实现可持续发展。</w:t>
      </w:r>
    </w:p>
    <w:p>
      <w:pPr>
        <w:pStyle w:val="Heading2"/>
        <w:ind w:firstLine="560" w:firstLineChars="200"/>
        <w:rPr>
          <w:rFonts w:ascii="仿宋" w:eastAsia="仿宋" w:hAnsi="仿宋" w:cs="仿宋" w:hint="eastAsia"/>
          <w:sz w:val="28"/>
          <w:lang w:eastAsia="zh-CN"/>
        </w:rPr>
      </w:pPr>
      <w:bookmarkStart w:id="5" w:name="_Toc14318"/>
      <w:r>
        <w:rPr>
          <w:rFonts w:ascii="仿宋" w:eastAsia="仿宋" w:hAnsi="仿宋" w:cs="仿宋" w:hint="eastAsia"/>
          <w:sz w:val="28"/>
          <w:lang w:eastAsia="zh-CN"/>
        </w:rPr>
        <w:t>(三)、销售量调查</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目标市场调查：深入了解目标市场的特点、规模和潜在需求，确保电力计量仪表项目定位与市场需求相符。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潜在客户群体：明确定位潜在客户群体，分析其购买行为、偏好和消费习惯，为精准市场推广提供依据。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竞争对手分析：通过SWOT分析评估竞争对手的实力和弱点，为制定差异化销售策略提供参考。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产品定价和市场定位：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成本分析：详细计算生产成本，包括原材料、劳动力和运营成本，为制定合理的产品定价提供基础。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市场定位策略：根据产品特点和目标客户需求，确定市场定位策略，以确保产品在市场中有明确的竞争优势。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价格弹性测试：通过对不同价格水平的反应进行测试，评估产品在市场上的价格弹性，为灵活定价提供依据。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3. 销售渠道和网络：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渠道选择：分析各类销售渠道的优劣势，选择最适合产品的销售渠道，包括线上和线下销售途径。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区域覆盖规划：制定销售网络覆盖规划，确保产品能够迅速覆盖目标市场，提高市场占有率。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合作伙伴关系：建立战略合作伙伴关系，通过与零售商、经销商等建立紧密的合作，扩大销售网络。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4. 营销策略和推广活动：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促销策略：制定合理的促销策略，包括优惠活动、赠品搭配等，提高产品的市场竞争力。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广告和宣传：通过多种媒体平台进行广告和宣传，提高品牌知名度，吸引目标客户的关注。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参与展会和活动：积极参与相关行业展会和活动，展示产品特色，扩大品牌影响力。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客户服务体系建设：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售前咨询服务：建立完善的售前咨询服务体系，解答客户疑虑，提高购买信心。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售后服务体系：建立售后服务热线和在线客服，及时处理客户投诉和问题，提升客户满意度。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用户反馈机制：建立用户反馈渠道，及时收集用户意见和建议，为产品改进和优化提供依据。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6. 销售预测和库存管理：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市场调研数据分析：通过对市场调研数据的深入分析，制定销售预测模型，准确预测产品需求。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库存管理策略：建立科学的库存管理策略，确保在市场需求波动时能够灵活调整库存水平，降低滞销风险。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物流配送体系：建立高效的物流配送体系，确保产品能够按时准确地送达客户手中，提高交货准时率。</w:t>
      </w:r>
    </w:p>
    <w:p>
      <w:pPr>
        <w:pStyle w:val="Heading2"/>
        <w:ind w:firstLine="560" w:firstLineChars="200"/>
        <w:rPr>
          <w:rFonts w:ascii="仿宋" w:eastAsia="仿宋" w:hAnsi="仿宋" w:cs="仿宋" w:hint="eastAsia"/>
          <w:sz w:val="28"/>
          <w:lang w:eastAsia="zh-CN"/>
        </w:rPr>
      </w:pPr>
      <w:bookmarkStart w:id="6" w:name="_Toc7402"/>
      <w:r>
        <w:rPr>
          <w:rFonts w:ascii="仿宋" w:eastAsia="仿宋" w:hAnsi="仿宋" w:cs="仿宋" w:hint="eastAsia"/>
          <w:sz w:val="28"/>
          <w:lang w:eastAsia="zh-CN"/>
        </w:rPr>
        <w:t>(四)、产品价格调查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市场价格水平分析：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对行业内同类产品进行细致调查，了解竞争对手的价格水平，确定市场的价格基准。</w:t>
      </w:r>
    </w:p>
    <w:p>
      <w:pPr>
        <w:ind w:firstLine="560" w:firstLineChars="200"/>
        <w:rPr>
          <w:rFonts w:ascii="仿宋" w:eastAsia="仿宋" w:hAnsi="仿宋" w:cs="仿宋" w:hint="eastAsia"/>
          <w:sz w:val="28"/>
        </w:rPr>
      </w:pPr>
      <w:r>
        <w:rPr>
          <w:rFonts w:ascii="仿宋" w:eastAsia="仿宋" w:hAnsi="仿宋" w:cs="仿宋" w:hint="eastAsia"/>
          <w:sz w:val="28"/>
          <w:lang w:eastAsia="zh-CN"/>
        </w:rPr>
        <w:t>研究市场价格的波动趋势，分析季节性、促销活动等因素对产品价格的影响。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成本结构分析：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对产品生产过程中的各项成本进行详细分析，包括原材料成本、劳动力成本、生产设备折旧等。</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评估各项成本的权重，确定影响产品价格的主要成本因素。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定价策略制定：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确定定价目标，是追求市场份额还是追求高利润，制定符合企业战略的明确定价目标。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选择适当的定价策略，如市场导向定价、成本导向定价或竞争导向定价，以实现定价目标。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弹性定价实施：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考虑价格弹性，通过调整价格测试市场反应，评估产品价格变动对销售量的影响。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根据市场反馈结果，灵活调整价格，实施弹性定价策略，以适应市场需求的变化。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区域差异和市场细分定价：</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考虑不同地区的经济水平和消费能力，制定差异化的定价策略，以适应区域市场的差异。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针对不同市场细分制定定价策略，满足不同细分市场的特殊需求，提高产品的市场适应性。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促销定价和打折策略：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制定促销定价策略，包括特价促销、套餐销售等，吸引消费者，提高销售额。</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灵活运用打折策略，如阶梯式打折或限时折扣，刺激消费，提高购买欲望。</w:t>
      </w:r>
    </w:p>
    <w:p>
      <w:pPr>
        <w:ind w:firstLine="560" w:firstLineChars="200"/>
        <w:rPr>
          <w:rFonts w:ascii="仿宋" w:eastAsia="仿宋" w:hAnsi="仿宋" w:cs="仿宋" w:hint="eastAsia"/>
          <w:sz w:val="28"/>
        </w:rPr>
      </w:pPr>
      <w:r>
        <w:rPr>
          <w:rFonts w:ascii="仿宋" w:eastAsia="仿宋" w:hAnsi="仿宋" w:cs="仿宋" w:hint="eastAsia"/>
          <w:sz w:val="28"/>
          <w:lang w:eastAsia="zh-CN"/>
        </w:rPr>
        <w:t>7. 定价与品牌形象的协调：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评估产品品牌形象和市场定位，确保产品定价与品牌形象相协调。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定价要与产品质量、创新性等核心价值相符，维护品牌声誉，提升市场竞争力。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持续监测和调整：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建立定期的价格监测体系，关注市场变化和竞争对手动态，进行实时的价格比较和分析。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根据市场反馈和销售数据，持续调整定价策略，确保产品价格的市场敏感性和竞争力。</w:t>
      </w:r>
    </w:p>
    <w:p>
      <w:pPr>
        <w:pStyle w:val="Heading2"/>
        <w:ind w:firstLine="560" w:firstLineChars="200"/>
        <w:rPr>
          <w:rFonts w:ascii="仿宋" w:eastAsia="仿宋" w:hAnsi="仿宋" w:cs="仿宋" w:hint="eastAsia"/>
          <w:sz w:val="28"/>
          <w:lang w:eastAsia="zh-CN"/>
        </w:rPr>
      </w:pPr>
      <w:bookmarkStart w:id="7" w:name="_Toc8189"/>
      <w:r>
        <w:rPr>
          <w:rFonts w:ascii="仿宋" w:eastAsia="仿宋" w:hAnsi="仿宋" w:cs="仿宋" w:hint="eastAsia"/>
          <w:sz w:val="28"/>
          <w:lang w:eastAsia="zh-CN"/>
        </w:rPr>
        <w:t>(五)、市场预测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行业发展趋势分析：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通过对行业内外部环境的深入研究，分析当前市场的发展趋势，包括技术创新、政策法规和消费习惯的变化等。</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考察潜在的市场机会和威胁，为企业制定灵活的市场战略提供依据。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2. 目标市场规模和增长率预测：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运用数据分析工具和市场调研手段，预测目标市场的规模和增长率。</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结合人口统计学数据和宏观经济因素，量化市场的潜在规模，为企业的市场定位提供数据支持。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潜在客户分析：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利用大数据分析和市场调研，识别潜在客户群体的特征，包括年龄、地域、收入水平等。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了解潜在客户的购买决策过程和偏好，为产品定位和推广提供精准的方向。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竞争对手市场份额和动向分析：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分析竞争对手在市场中的份额和动向，了解其市场策略和产品特点。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针对竞争对手的优势和劣势，制定差异化竞争策略，提高市场占有率。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市场细分和差异化需求分析：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对目标市场进行细分，了解不同细分市场的需求和特点。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根据市场细分的差异化需求，调整产品设计和市场推广策略，提高产品的市场适应性。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消费者趋势和行为预测：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调研消费者的购物习惯和消费趋势，预测未来消费者行为的可能变化。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根据消费者的预期需求，调整产品规划和服务策略，提前满足市场需求。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新产品和技术创新趋势：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分析行业内的新产品和技术创新趋势，评估市场对创新的接受程度。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针对市场对新产品和技术的需求，调整研发和市场推广计划，确保企业始终保持创新竞争力。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政策法规对市场的影响分析：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考察相关政策法规对行业的影响，包括环保法规、贸易政策等。</w:t>
      </w:r>
    </w:p>
    <w:p>
      <w:pPr>
        <w:ind w:firstLine="560" w:firstLineChars="200"/>
        <w:rPr>
          <w:rFonts w:ascii="仿宋" w:eastAsia="仿宋" w:hAnsi="仿宋" w:cs="仿宋" w:hint="eastAsia"/>
          <w:sz w:val="28"/>
        </w:rPr>
      </w:pPr>
      <w:r>
        <w:rPr>
          <w:rFonts w:ascii="仿宋" w:eastAsia="仿宋" w:hAnsi="仿宋" w:cs="仿宋" w:hint="eastAsia"/>
          <w:sz w:val="28"/>
          <w:lang w:eastAsia="zh-CN"/>
        </w:rPr>
        <w:t>预测未来政策的变化趋势，为企业合规经营和战略调整提供参考。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9. 数字化营销趋势预测：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分析数字化营销的发展趋势，包括社交媒体营销、电子商务等。</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根据数字化营销的趋势，优化营销策略，提高品牌在数字化市场中的曝光度。</w:t>
      </w:r>
    </w:p>
    <w:p>
      <w:pPr>
        <w:pStyle w:val="Heading2"/>
        <w:ind w:firstLine="560" w:firstLineChars="200"/>
        <w:rPr>
          <w:rFonts w:ascii="仿宋" w:eastAsia="仿宋" w:hAnsi="仿宋" w:cs="仿宋" w:hint="eastAsia"/>
          <w:sz w:val="28"/>
          <w:lang w:eastAsia="zh-CN"/>
        </w:rPr>
      </w:pPr>
      <w:bookmarkStart w:id="8" w:name="_Toc5022"/>
      <w:r>
        <w:rPr>
          <w:rFonts w:ascii="仿宋" w:eastAsia="仿宋" w:hAnsi="仿宋" w:cs="仿宋" w:hint="eastAsia"/>
          <w:sz w:val="28"/>
          <w:lang w:eastAsia="zh-CN"/>
        </w:rPr>
        <w:t>(六)、销售收入预测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市场份额和增长预测：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分析目标市场的规模和增长趋势，评估企业在市场中的预期份额。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目标市场规模：XX亿美元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预期市场增长率：XX%</w:t>
      </w:r>
    </w:p>
    <w:p>
      <w:pPr>
        <w:ind w:firstLine="560" w:firstLineChars="200"/>
        <w:rPr>
          <w:rFonts w:ascii="仿宋" w:eastAsia="仿宋" w:hAnsi="仿宋" w:cs="仿宋" w:hint="eastAsia"/>
          <w:sz w:val="28"/>
        </w:rPr>
      </w:pPr>
      <w:r>
        <w:rPr>
          <w:rFonts w:ascii="仿宋" w:eastAsia="仿宋" w:hAnsi="仿宋" w:cs="仿宋" w:hint="eastAsia"/>
          <w:sz w:val="28"/>
          <w:lang w:eastAsia="zh-CN"/>
        </w:rPr>
        <w:t>2. 客户获取和保留策略预测：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制定客户获取计划，通过市场推广、广告宣传等手段，预测新客户的获取数量。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新客户获取数量：每月新增XX名新客户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建立客户保留策略，预测客户的重复购买率和忠诚度，确保销售的持续增长。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客户重复购买率：XX%</w:t>
      </w:r>
    </w:p>
    <w:p>
      <w:pPr>
        <w:ind w:firstLine="560" w:firstLineChars="200"/>
        <w:rPr>
          <w:rFonts w:ascii="仿宋" w:eastAsia="仿宋" w:hAnsi="仿宋" w:cs="仿宋" w:hint="eastAsia"/>
          <w:sz w:val="28"/>
        </w:rPr>
      </w:pPr>
      <w:r>
        <w:rPr>
          <w:rFonts w:ascii="仿宋" w:eastAsia="仿宋" w:hAnsi="仿宋" w:cs="仿宋" w:hint="eastAsia"/>
          <w:sz w:val="28"/>
          <w:lang w:eastAsia="zh-CN"/>
        </w:rPr>
        <w:t>3. 产品销售量和价格调整预测：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根据市场需求和竞争状况，预测产品的销售量，并结合定价策略估算销售收入。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平均产品销售量：每月XX个单位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平均产品价格：每单位XX美元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考虑市场反馈和竞争对手的价格变动，灵活调整产品价格，优化销售收入。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4. 渠道销售和网络拓展预测：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预测各销售渠道的销售贡献，包括线上和线下销售渠道。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线上销售预测：总销售的XX%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制定渠道拓展计划，预测新渠道开拓的销售增长潜力，提高市场覆盖率。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新销售渠道贡献：总销售的XX%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5. 季节性销售波动预测：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分析产品的季节性销售波动，预测不同季节或节假日的销售高峰和低谷。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季节性销售增长：夏季销售增长XX%</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根据季节性变化，调整库存和促销策略，提高销售收入的稳定性。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新产品推出和老产品淘汰预测：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预测新产品推出后的销售增长潜力，包括市场接受度和竞争优势。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新产品销售预测：首年预计销售XX个单位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对老产品的销售走势进行预测，及时淘汰不具备市场竞争力的产品，释放资源支持新产品的发展。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区域销售差异预测：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分析不同地区市场的特点，预测不同区域销售的差异性。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不同区域销售差异：南区销售占总销售的XX%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制定差异化销售策略，提高区域销售的精准性和灵活性。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外部因素对销售的影响预测：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预测外部因素对销售的影响，包括经济政策、自然灾害等。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预测可能的外部因素：通货膨胀、政策变化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制定风险管理计划，对可能的外部因素做出及时的反应，减小对销售收入的不利影响。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9. 数字化营销效果预测：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评估数字化营销活动的效果，包括社交媒体曝光、点击</w:t>
      </w:r>
    </w:p>
    <w:p>
      <w:pPr>
        <w:ind w:firstLine="560" w:firstLineChars="200"/>
        <w:rPr>
          <w:rFonts w:ascii="仿宋" w:eastAsia="仿宋" w:hAnsi="仿宋" w:cs="仿宋" w:hint="eastAsia"/>
          <w:sz w:val="28"/>
        </w:rPr>
      </w:pPr>
      <w:r>
        <w:rPr>
          <w:rFonts w:ascii="仿宋" w:eastAsia="仿宋" w:hAnsi="仿宋" w:cs="仿宋" w:hint="eastAsia"/>
          <w:sz w:val="28"/>
          <w:lang w:eastAsia="zh-CN"/>
        </w:rPr>
        <w:t>率等指标。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预期点击率：XX%</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预测数字化营销对销售收入的贡献，优化数字化营销策略，提高投资回报率。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8787"/>
      <w:r>
        <w:rPr>
          <w:rFonts w:ascii="仿宋" w:eastAsia="仿宋" w:hAnsi="仿宋" w:cs="仿宋" w:hint="eastAsia"/>
          <w:sz w:val="28"/>
          <w:lang w:eastAsia="zh-CN"/>
        </w:rPr>
        <w:t>二、电力计量仪表项目建设内容</w:t>
      </w:r>
      <w:bookmarkEnd w:id="9"/>
    </w:p>
    <w:p>
      <w:pPr>
        <w:pStyle w:val="Heading2"/>
        <w:rPr>
          <w:rFonts w:ascii="仿宋" w:eastAsia="仿宋" w:hAnsi="仿宋" w:cs="仿宋" w:hint="eastAsia"/>
          <w:lang w:eastAsia="zh-CN"/>
        </w:rPr>
      </w:pPr>
      <w:bookmarkStart w:id="10" w:name="_Toc8332"/>
      <w:r>
        <w:rPr>
          <w:rFonts w:ascii="仿宋" w:eastAsia="仿宋" w:hAnsi="仿宋" w:cs="仿宋" w:hint="eastAsia"/>
          <w:lang w:eastAsia="zh-CN"/>
        </w:rPr>
        <w:t>(一)、建筑工程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工程概况及规模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本建筑工程定位于满足现代办公需求，总建筑面积为XXXX平方米，包括主楼和附属设施。主楼为XX层独立建筑，采用钢筋混凝土结构，符合国家建筑设计标准。附属设施包括停车场、绿化带和配套办公设施，全面满足员工工作及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结构设计及选材</w:t>
      </w:r>
    </w:p>
    <w:p>
      <w:pPr>
        <w:ind w:firstLine="560" w:firstLineChars="200"/>
        <w:rPr>
          <w:rFonts w:ascii="仿宋" w:eastAsia="仿宋" w:hAnsi="仿宋" w:cs="仿宋" w:hint="eastAsia"/>
          <w:sz w:val="28"/>
        </w:rPr>
      </w:pPr>
      <w:r>
        <w:rPr>
          <w:rFonts w:ascii="仿宋" w:eastAsia="仿宋" w:hAnsi="仿宋" w:cs="仿宋" w:hint="eastAsia"/>
          <w:sz w:val="28"/>
          <w:lang w:eastAsia="zh-CN"/>
        </w:rPr>
        <w:t>1. 结构设计：主楼结构采用框架结构，具有较强的承载能力和抗震性能，确保建筑在复杂天气条件下的稳定性。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选材原则：建筑外墙选用保温隔热材料，提高建筑能效；内部结构采用环保材料，确保室内空气质量；地板选用防水、防潮材料，增加建筑使用寿命。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绿色建筑理念：引入绿色建筑理念，通过屋顶绿化和节能设备的应用，最大限度地减少对周边环境的影响，提升建筑的可持续性。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施工过程与工程进度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施工流程：按照工程设计图纸，分阶段组织施工，包括地基处理、主体结构建设、内外装修及设备安装等多个施工阶段。</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施工设备与技术：引入先进的施工设备，如塔吊、混凝土泵等，提高工程效率；采用BIM技术进行建筑信息模型的设计和管理，确保施工过程的精准度。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工程进度：设定合理的工程进度计划，确保施工的有序进行，并采取适时的监测手段，及时发现并解决施工中的问题，保证工程进度的稳定推进。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质量控制及安全管理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质量控制：建立完善的施工质量控制体系，包括现场质量检查、材料验收等多个环节，确保每个施工节点的质量达到设计要求。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安全管理：制定详细的安全操作规程，加强施工现场的安全培训，提高工人安全意识；设置安全警示标识，确保施工过程中的安全防范。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环境保护：在施工过程中，严格遵守环保法规，对废弃物进行分类处理，最大限度地减少对周边环境的污染。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通过以上的工程概况、结构设计、施工过程与工程进度、质量控制及安全管理的详细规划，本建筑工程将全面实现高标准、高质量、高效率的建设目标，确保电力计量仪表项目的顺利推进和可持续发展。</w:t>
      </w:r>
    </w:p>
    <w:p>
      <w:pPr>
        <w:pStyle w:val="Heading2"/>
        <w:ind w:firstLine="560" w:firstLineChars="200"/>
        <w:rPr>
          <w:rFonts w:ascii="仿宋" w:eastAsia="仿宋" w:hAnsi="仿宋" w:cs="仿宋" w:hint="eastAsia"/>
          <w:sz w:val="28"/>
          <w:lang w:eastAsia="zh-CN"/>
        </w:rPr>
      </w:pPr>
      <w:bookmarkStart w:id="11" w:name="_Toc29271"/>
      <w:r>
        <w:rPr>
          <w:rFonts w:ascii="仿宋" w:eastAsia="仿宋" w:hAnsi="仿宋" w:cs="仿宋" w:hint="eastAsia"/>
          <w:sz w:val="28"/>
          <w:lang w:eastAsia="zh-CN"/>
        </w:rPr>
        <w:t>(二)、电气、自动控制系统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系统设计与布局</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电气系统设计：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本工程电气系统采用现代化设计，包括供电系统、照明系统、弱电系统等。供电系统采用双回路供电，确保电力供应的稳定性。照明系统应用LED技术，提高照明效果的同时降低能耗。</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自动控制系统布局： 引入先进的自动控制系统，覆盖建筑内的照明、空调、通风等设备。采用分布式控制架构，提高系统的可靠性和响应速度。通过智能化控制，优化设备运行，实现节能与舒适的平衡。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设备选型与性能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电气设备选型： 采用知名品牌的电气设备，确保设备的可靠性和稳定性。主配电柜、配电盘等关键设备具备过载和短路保护功能，提高电气系统的安全性。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自动控制设备性能： 选用高性能的PLC（可编程逻辑控制器）和SCADA（监控与数据采集系统），实现对建筑设备的精确控制和远程监测。系统具备自动调节功能，可根据不同时间段和人员数量调整设备运行状态，提高能效。</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网络通信与数据安全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1. 网络通信： 自动控制系统采用高速、稳定的网络通信技术，确保各个子系统之间的及时通讯。引入冗余设计，提高网络的可靠性，防范网络故障对系统运行的影响。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数据安全： 引入数据加密技术和访问权限管理机制，保护自动控制系统的数据安全。采用实时备份策略，防范数据丢失风险，确保系统的稳定运行。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系统集成与调试</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系统集成：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在系统设计完成后，进行系统集成，确保各个子系统的协同工作。通过接口协议的标准化，不同厂家的设备能够无缝集成，提高系统的整体性能。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2. 调试与优化： 在系统安装完成后，进行全面的调试工作。通过模拟实际运行场景，检测系统的稳定性和响应速度。在调试的过程中，对系统参数进行优化，确保系统的高效运行。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上述电气、自动控制系统的设计、设备选型与性能、网络通信与数据安全、系统集成与调试的详细规划，本工程将建立起先进、高效、可靠的电气、自动控制系统，为建筑的智能化、节能化提供全方位的支持。</w:t>
      </w:r>
    </w:p>
    <w:p>
      <w:pPr>
        <w:pStyle w:val="Heading2"/>
        <w:ind w:firstLine="560" w:firstLineChars="200"/>
        <w:rPr>
          <w:rFonts w:ascii="仿宋" w:eastAsia="仿宋" w:hAnsi="仿宋" w:cs="仿宋" w:hint="eastAsia"/>
          <w:sz w:val="28"/>
          <w:lang w:eastAsia="zh-CN"/>
        </w:rPr>
      </w:pPr>
      <w:bookmarkStart w:id="12" w:name="_Toc29970"/>
      <w:r>
        <w:rPr>
          <w:rFonts w:ascii="仿宋" w:eastAsia="仿宋" w:hAnsi="仿宋" w:cs="仿宋" w:hint="eastAsia"/>
          <w:sz w:val="28"/>
          <w:lang w:eastAsia="zh-CN"/>
        </w:rPr>
        <w:t>(三)、通用及专用设备选择</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电脑与办公设备： 选择高性能的电脑和办公设备，以满足员工的日常工作需求。电脑配置应考虑运行业务软件的性能要求，办公设备包括打印机、扫描仪等，提高办公效率。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通信设备： 采用先进的通信设备，包括电话系统、视频会议设备等，以确保内外部沟通畅通。选择支持高速网络的路由器和交换机，提升数据传输效率。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安全监控系统： 建立全面的安全监控系统，包括摄像头、门禁系统等。设备应具备高清晰度、夜视功能，确保对建筑内外的安全进行实时监控。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专用设备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 针对具体行业需求选择生产设备。例如，生产线上可以采用自动化控制设备，提高生产效率；实验室中需要精密的实验仪器，确保科研工作的准确性。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医疗设备： 若建筑中包含医疗机构，需选择先进的医疗设备，如医疗影像设备、手术器械等，以提供高质量的医疗服务。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厨房设备： 若建筑内包含餐饮服务，选择符合食品安全标准的厨房设备，包括烤箱、冷库、炉具等，确保食品加工的安全和高效。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性能与质量： 选用性能卓越、质量可靠的设备，确保设备长时间稳定运行，降低故障率。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适用性： 设备应符合建筑用途和业务需求。考虑设备的功能、规格等是否满足具体业务操作的要求。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维护保养： 选择设备时要考虑其维护保养的便捷性，确保设备的维护成本和周期合理可行。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能效与环保： 在设备选择中注重能效，选择符合能源节约和环保标准的设备，降低能源消耗，符合可持续发展理念。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5. 供应商信誉： 选择信誉良好、有经验的供应商，以确保设备的售后服务和支持。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设备采购计划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制定采购清单： 根据业务需求制定详细的设备采购清单，包括设备名称、规格、数量等信息。</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供应商评估：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对设备供应商进行评估，考察其技术实力、售后服务水平、价格竞争力等，选择合作伙伴。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3. 采购预算： 制定设备采购预算，确保采购活动在财务计划范围内进行。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谈判与合同签署： 与供应商进行谈判，就价格、交货时间、售后服务等方面达成一致，并签署正式的采购合同。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5. 交付与验收： 确保设备按时交付，并进行严格的验收，验证设备是否符合预期性能和质量标准。</w:t>
      </w:r>
    </w:p>
    <w:p>
      <w:pPr>
        <w:pStyle w:val="Heading2"/>
        <w:ind w:firstLine="560" w:firstLineChars="200"/>
        <w:rPr>
          <w:rFonts w:ascii="仿宋" w:eastAsia="仿宋" w:hAnsi="仿宋" w:cs="仿宋" w:hint="eastAsia"/>
          <w:sz w:val="28"/>
          <w:lang w:eastAsia="zh-CN"/>
        </w:rPr>
      </w:pPr>
      <w:bookmarkStart w:id="13" w:name="_Toc19133"/>
      <w:r>
        <w:rPr>
          <w:rFonts w:ascii="仿宋" w:eastAsia="仿宋" w:hAnsi="仿宋" w:cs="仿宋" w:hint="eastAsia"/>
          <w:sz w:val="28"/>
          <w:lang w:eastAsia="zh-CN"/>
        </w:rPr>
        <w:t>(四)、公共工程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场区总平面布置</w:t>
      </w:r>
    </w:p>
    <w:p>
      <w:pPr>
        <w:ind w:firstLine="560" w:firstLineChars="200"/>
        <w:rPr>
          <w:rFonts w:ascii="仿宋" w:eastAsia="仿宋" w:hAnsi="仿宋" w:cs="仿宋" w:hint="eastAsia"/>
          <w:sz w:val="28"/>
        </w:rPr>
      </w:pPr>
      <w:r>
        <w:rPr>
          <w:rFonts w:ascii="仿宋" w:eastAsia="仿宋" w:hAnsi="仿宋" w:cs="仿宋" w:hint="eastAsia"/>
          <w:sz w:val="28"/>
          <w:lang w:eastAsia="zh-CN"/>
        </w:rPr>
        <w:t>1.1 规划设计： 进行场区总平面布置规划，确保各个功能区域的合理布局，包括道路、建筑、公共设施等的有序安排。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1.2 空间分配： 考虑场区内不同功能区域的空间需求，合理划分土地使用，确保充分利用场地，提高土地利用效率。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1.3 绿化与景观设计： 引入绿化与景观设计，提升场区整体环境质量，增加绿色空间，为居民提供休闲场所。</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场区工程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2.1 道路与桥梁： 进行道路与桥梁的规划和建设，确保交通流畅，并考虑未来城市发展的需求。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公共设施建设： 建设各类公共设施，包括公园、广场、体育场馆等，提供市民丰富的休闲娱乐选择。</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2.3</w:t>
      </w:r>
      <w:r>
        <w:rPr>
          <w:rFonts w:ascii="仿宋" w:eastAsia="仿宋" w:hAnsi="仿宋" w:cs="仿宋" w:hint="eastAsia"/>
          <w:sz w:val="28"/>
          <w:lang w:eastAsia="zh-CN"/>
        </w:rPr>
        <w:t xml:space="preserve"> 污水处理系统：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设计和建设现代化的污水处理系统，确保场区内的污水得到有效处理，保护环境水质。</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安全与消防</w:t>
      </w:r>
    </w:p>
    <w:p>
      <w:pPr>
        <w:ind w:firstLine="560" w:firstLineChars="200"/>
        <w:rPr>
          <w:rFonts w:ascii="仿宋" w:eastAsia="仿宋" w:hAnsi="仿宋" w:cs="仿宋" w:hint="eastAsia"/>
          <w:sz w:val="28"/>
        </w:rPr>
      </w:pPr>
      <w:r>
        <w:rPr>
          <w:rFonts w:ascii="仿宋" w:eastAsia="仿宋" w:hAnsi="仿宋" w:cs="仿宋" w:hint="eastAsia"/>
          <w:sz w:val="28"/>
          <w:lang w:eastAsia="zh-CN"/>
        </w:rPr>
        <w:t>3.1 安全设施规划： 制定场区内的安全设施规划，包括监控摄像头、安全门禁系统等，确保场区安全。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3.2 安全培训与演练： 进行从业人员的安全培训，定期组织安全演练，提高应急响应能力，降低事故风险。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3.3 消防设备布置： 在场区内合理布置消防设备，包括灭火器、喷淋系统等，以提高应对火灾等突发事件的能力。</w:t>
      </w:r>
    </w:p>
    <w:p>
      <w:pPr>
        <w:pStyle w:val="Heading1"/>
        <w:ind w:firstLine="560" w:firstLineChars="200"/>
        <w:rPr>
          <w:rFonts w:ascii="仿宋" w:eastAsia="仿宋" w:hAnsi="仿宋" w:cs="仿宋" w:hint="eastAsia"/>
          <w:sz w:val="28"/>
          <w:lang w:eastAsia="zh-CN"/>
        </w:rPr>
      </w:pPr>
      <w:bookmarkStart w:id="14" w:name="_Toc7574"/>
      <w:r>
        <w:rPr>
          <w:rFonts w:ascii="仿宋" w:eastAsia="仿宋" w:hAnsi="仿宋" w:cs="仿宋" w:hint="eastAsia"/>
          <w:sz w:val="28"/>
          <w:lang w:eastAsia="zh-CN"/>
        </w:rPr>
        <w:t>三、电力计量仪表项目建设单位基本情况</w:t>
      </w:r>
      <w:bookmarkEnd w:id="14"/>
    </w:p>
    <w:p>
      <w:pPr>
        <w:pStyle w:val="Heading2"/>
        <w:rPr>
          <w:rFonts w:ascii="仿宋" w:eastAsia="仿宋" w:hAnsi="仿宋" w:cs="仿宋" w:hint="eastAsia"/>
          <w:lang w:eastAsia="zh-CN"/>
        </w:rPr>
      </w:pPr>
      <w:bookmarkStart w:id="15" w:name="_Toc8492"/>
      <w:r>
        <w:rPr>
          <w:rFonts w:ascii="仿宋" w:eastAsia="仿宋" w:hAnsi="仿宋" w:cs="仿宋" w:hint="eastAsia"/>
          <w:lang w:eastAsia="zh-CN"/>
        </w:rPr>
        <w:t>(一)、电力计量仪表项目建设单位基本情况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 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注册资本： XX亿元人民币</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注册地址： XX省XX市XX区XX街道XX号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法定代表人：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成立时间： 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6. 公司性质： 民营/国有/合资等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主营业务： 详细描述公司的主营业务领域和范围。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8. 公司规模：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员工人数：XX人</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xml:space="preserve">   资产总额：XX亿元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年营业额：XX亿元</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公司经营状况：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近三年盈利状况：简要描述公司近三年的盈利情况。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主要客户：列举公司主要的客户及合作伙伴。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获奖荣誉：如有，陈述公司曾获得的重要奖项或荣誉。</w:t>
      </w:r>
    </w:p>
    <w:p>
      <w:pPr>
        <w:ind w:firstLine="560" w:firstLineChars="200"/>
        <w:rPr>
          <w:rFonts w:ascii="仿宋" w:eastAsia="仿宋" w:hAnsi="仿宋" w:cs="仿宋" w:hint="eastAsia"/>
          <w:sz w:val="28"/>
        </w:rPr>
      </w:pPr>
      <w:r>
        <w:rPr>
          <w:rFonts w:ascii="仿宋" w:eastAsia="仿宋" w:hAnsi="仿宋" w:cs="仿宋" w:hint="eastAsia"/>
          <w:sz w:val="28"/>
          <w:lang w:eastAsia="zh-CN"/>
        </w:rPr>
        <w:t>10. 公司发展战略：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公司当前发展战略：简要概括公司目前的发展战略。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未来规划和展望：阐述公司未来一段时间内的发展规划和展望。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11. 电力计量仪表项目建设单位背景：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公司选择此电力计量仪表项目的原因：详细说明公司为何选择开展当前电力计量仪表项目，电力计量仪表项目与公司战略的契合度。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公司在该领域的经验：列举公司在相关领域或类似电力计量仪表项目上的经验和成就。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12. 公司管理团队：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高管团队：介绍公司的高管团队成员，包括他们的经验和专业背景。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电力计量仪表项目团队：如已组建电力计量仪表项目团队，简要介绍主要成员。</w:t>
      </w:r>
    </w:p>
    <w:p>
      <w:pPr>
        <w:ind w:firstLine="560" w:firstLineChars="200"/>
        <w:rPr>
          <w:rFonts w:ascii="仿宋" w:eastAsia="仿宋" w:hAnsi="仿宋" w:cs="仿宋" w:hint="eastAsia"/>
          <w:sz w:val="28"/>
        </w:rPr>
      </w:pPr>
      <w:r>
        <w:rPr>
          <w:rFonts w:ascii="仿宋" w:eastAsia="仿宋" w:hAnsi="仿宋" w:cs="仿宋" w:hint="eastAsia"/>
          <w:sz w:val="28"/>
          <w:lang w:eastAsia="zh-CN"/>
        </w:rPr>
        <w:t>13. 公司技术实力：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技术团队：说明公司的技术团队结构和人员擅长的领域。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技术设备：概述公司拥有的主要技术设备和先进技术。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14. 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公司的环保政策：简要描述公司在环保方面的政策和承诺。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社会责任活动：介绍公司参与的社会责任和公益活动。</w:t>
      </w:r>
    </w:p>
    <w:p>
      <w:pPr>
        <w:pStyle w:val="Heading2"/>
        <w:ind w:firstLine="560" w:firstLineChars="200"/>
        <w:rPr>
          <w:rFonts w:ascii="仿宋" w:eastAsia="仿宋" w:hAnsi="仿宋" w:cs="仿宋" w:hint="eastAsia"/>
          <w:sz w:val="28"/>
          <w:lang w:eastAsia="zh-CN"/>
        </w:rPr>
      </w:pPr>
      <w:bookmarkStart w:id="16" w:name="_Toc31478"/>
      <w:r>
        <w:rPr>
          <w:rFonts w:ascii="仿宋" w:eastAsia="仿宋" w:hAnsi="仿宋" w:cs="仿宋" w:hint="eastAsia"/>
          <w:sz w:val="28"/>
          <w:lang w:eastAsia="zh-CN"/>
        </w:rPr>
        <w:t>(二)、电力计量仪表项目主管单位基本情况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单位名称： XX市XX区XX主管部门（如：市发展和改革委员会）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上级主管单位： 省/直辖市XX委员会（如：省发展和改革委员会）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主管单位职责：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详细描述主管单位的职责和权限，特别是在电力计量仪表项目审批、监管和支持方面的职能。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4. 单位领导：</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领导姓名：XXX</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领导职务：主任/局长等</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领导联系方式：联系电话、电子邮件等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主管单位的历史和背景：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单位成立时间：年月日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单位发展历程：简要概述主管单位的发展历程和重要事件。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单位的发展战略：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https://d.book118.com/268023070072006035</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电力计量仪表项目评估报告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电力计量仪表项目评估报告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电力计量仪表项目评估报告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电力计量仪表项目评估报告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电力计量仪表项目评估报告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电力计量仪表项目评估报告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电力计量仪表项目评估报告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电力计量仪表项目评估报告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电力计量仪表项目评估报告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电力计量仪表项目评估报告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电力计量仪表项目评估报告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电力计量仪表项目评估报告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电力计量仪表项目评估报告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电力计量仪表项目评估报告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电力计量仪表项目评估报告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电力计量仪表项目评估报告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电力计量仪表项目评估报告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电力计量仪表项目评估报告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电力计量仪表项目评估报告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电力计量仪表项目评估报告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电力计量仪表项目评估报告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电力计量仪表项目评估报告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电力计量仪表项目评估报告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电力计量仪表项目评估报告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电力计量仪表项目评估报告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561D13"/>
    <w:rsid w:val="0F561D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268023070072006035"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2024-01-26T07:46:00Z</dcterms:created>
  <dcterms:modified xsi:type="dcterms:W3CDTF">2024-01-26T07:47:03Z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7391E3F98C58466198D75397EAC032A9_11</vt:lpwstr>
  </property>
  <property fmtid="{D5CDD505-2E9C-101B-9397-08002B2CF9AE}" pid="3" name="KSOProductBuildVer">
    <vt:lpwstr>2052-12.1.0.16250</vt:lpwstr>
  </property>
</Properties>
</file>