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2C6C">
      <w:pPr>
        <w:pStyle w:val="Heading1"/>
        <w:spacing w:line="364" w:lineRule="auto"/>
      </w:pPr>
      <w:bookmarkStart w:id="0" w:name="_GoBack"/>
      <w:bookmarkEnd w:id="0"/>
      <w:r>
        <w:t>2023 年常德市高三年级模拟考试地理</w:t>
      </w:r>
    </w:p>
    <w:p w:rsidR="00E42C6C">
      <w:pPr>
        <w:pStyle w:val="Heading2"/>
        <w:spacing w:line="362" w:lineRule="auto"/>
        <w:ind w:left="840" w:right="940"/>
      </w:pPr>
      <w:r>
        <w:rPr>
          <w:spacing w:val="-3"/>
        </w:rPr>
        <w:t>一、选择题：16</w:t>
      </w:r>
      <w:r>
        <w:rPr>
          <w:spacing w:val="-19"/>
        </w:rPr>
        <w:t xml:space="preserve"> 小题，每小题 </w:t>
      </w:r>
      <w:r>
        <w:t>3</w:t>
      </w:r>
      <w:r>
        <w:rPr>
          <w:spacing w:val="-28"/>
        </w:rPr>
        <w:t xml:space="preserve"> 分，共 </w:t>
      </w:r>
      <w:r>
        <w:t>48</w:t>
      </w:r>
      <w:r>
        <w:rPr>
          <w:spacing w:val="-10"/>
        </w:rPr>
        <w:t xml:space="preserve"> 分。每小题给出的四个选项中，只有一项是符合题目要求的。</w:t>
      </w:r>
    </w:p>
    <w:p w:rsidR="00E42C6C">
      <w:pPr>
        <w:pStyle w:val="BodyText"/>
        <w:spacing w:before="2" w:after="22" w:line="364" w:lineRule="auto"/>
        <w:ind w:left="840" w:right="949" w:firstLine="419"/>
        <w:jc w:val="both"/>
        <w:rPr>
          <w:rFonts w:ascii="楷体" w:eastAsia="楷体"/>
        </w:rPr>
      </w:pPr>
      <w:r>
        <w:rPr>
          <w:rFonts w:ascii="楷体" w:eastAsia="楷体" w:hint="eastAsia"/>
        </w:rPr>
        <w:t>M</w:t>
      </w:r>
      <w:r>
        <w:rPr>
          <w:rFonts w:ascii="楷体" w:eastAsia="楷体" w:hint="eastAsia"/>
          <w:spacing w:val="-8"/>
        </w:rPr>
        <w:t xml:space="preserve"> 州位于美国中部五大湖西岸，</w:t>
      </w:r>
      <w:r>
        <w:rPr>
          <w:rFonts w:ascii="楷体" w:eastAsia="楷体" w:hint="eastAsia"/>
        </w:rPr>
        <w:t>19</w:t>
      </w:r>
      <w:r>
        <w:rPr>
          <w:rFonts w:ascii="楷体" w:eastAsia="楷体" w:hint="eastAsia"/>
          <w:spacing w:val="-11"/>
        </w:rPr>
        <w:t xml:space="preserve"> 世纪早期，该州吸引了大量的移民迁入，至 </w:t>
      </w:r>
      <w:r>
        <w:rPr>
          <w:rFonts w:ascii="楷体" w:eastAsia="楷体" w:hint="eastAsia"/>
        </w:rPr>
        <w:t>20</w:t>
      </w:r>
      <w:r>
        <w:rPr>
          <w:rFonts w:ascii="楷体" w:eastAsia="楷体" w:hint="eastAsia"/>
          <w:spacing w:val="-20"/>
        </w:rPr>
        <w:t xml:space="preserve"> 世纪</w:t>
      </w:r>
      <w:r>
        <w:rPr>
          <w:rFonts w:ascii="楷体" w:eastAsia="楷体" w:hint="eastAsia"/>
          <w:spacing w:val="-22"/>
        </w:rPr>
        <w:t xml:space="preserve">初，全州约有三分之二的人口生活在乡村地区。但到 </w:t>
      </w:r>
      <w:r>
        <w:rPr>
          <w:rFonts w:ascii="楷体" w:eastAsia="楷体" w:hint="eastAsia"/>
        </w:rPr>
        <w:t>21</w:t>
      </w:r>
      <w:r>
        <w:rPr>
          <w:rFonts w:ascii="楷体" w:eastAsia="楷体" w:hint="eastAsia"/>
          <w:spacing w:val="-8"/>
        </w:rPr>
        <w:t xml:space="preserve"> 世纪初，该州生活在乡村地区的人</w:t>
      </w:r>
      <w:r>
        <w:rPr>
          <w:rFonts w:ascii="楷体" w:eastAsia="楷体" w:hint="eastAsia"/>
          <w:spacing w:val="-17"/>
        </w:rPr>
        <w:t xml:space="preserve">口已下降至 </w:t>
      </w:r>
      <w:r>
        <w:rPr>
          <w:rFonts w:ascii="楷体" w:eastAsia="楷体" w:hint="eastAsia"/>
        </w:rPr>
        <w:t>29</w:t>
      </w:r>
      <w:r>
        <w:rPr>
          <w:rFonts w:ascii="楷体" w:eastAsia="楷体" w:hint="eastAsia"/>
          <w:spacing w:val="-4"/>
        </w:rPr>
        <w:t xml:space="preserve">％，农业人口占全州人口的比例由 </w:t>
      </w:r>
      <w:r>
        <w:rPr>
          <w:rFonts w:ascii="楷体" w:eastAsia="楷体" w:hint="eastAsia"/>
        </w:rPr>
        <w:t>49</w:t>
      </w:r>
      <w:r>
        <w:rPr>
          <w:rFonts w:ascii="楷体" w:eastAsia="楷体" w:hint="eastAsia"/>
          <w:spacing w:val="-12"/>
        </w:rPr>
        <w:t xml:space="preserve">％下降至 </w:t>
      </w:r>
      <w:r>
        <w:rPr>
          <w:rFonts w:ascii="楷体" w:eastAsia="楷体" w:hint="eastAsia"/>
        </w:rPr>
        <w:t>3％。在人口收缩的背景下， 该州在乡村进行了经济、社会、环境三方面的可持续发展转型。据此完成下面小题。</w:t>
      </w:r>
    </w:p>
    <w:tbl>
      <w:tblPr>
        <w:tblStyle w:val="TableNormal0"/>
        <w:tblW w:w="0" w:type="auto"/>
        <w:tblInd w:w="797" w:type="dxa"/>
        <w:tblLayout w:type="fixed"/>
        <w:tblLook w:val="01E0"/>
      </w:tblPr>
      <w:tblGrid>
        <w:gridCol w:w="6177"/>
        <w:gridCol w:w="755"/>
        <w:gridCol w:w="1415"/>
      </w:tblGrid>
      <w:tr>
        <w:tblPrEx>
          <w:tblW w:w="0" w:type="auto"/>
          <w:tblInd w:w="797" w:type="dxa"/>
          <w:tblLayout w:type="fixed"/>
          <w:tblLook w:val="01E0"/>
        </w:tblPrEx>
        <w:trPr>
          <w:trHeight w:val="1128"/>
        </w:trPr>
        <w:tc>
          <w:tcPr>
            <w:tcW w:w="6177" w:type="dxa"/>
          </w:tcPr>
          <w:p w:rsidR="00E42C6C">
            <w:pPr>
              <w:pStyle w:val="TableParagraph"/>
              <w:tabs>
                <w:tab w:val="left" w:pos="5456"/>
              </w:tabs>
              <w:spacing w:line="245" w:lineRule="exact"/>
              <w:ind w:left="50"/>
              <w:rPr>
                <w:sz w:val="21"/>
              </w:rPr>
            </w:pPr>
            <w:r>
              <w:rPr>
                <w:rFonts w:ascii="Times New Roman" w:eastAsia="Times New Roman"/>
                <w:sz w:val="21"/>
              </w:rPr>
              <w:t>1.</w:t>
            </w:r>
            <w:r>
              <w:rPr>
                <w:rFonts w:ascii="Times New Roman" w:eastAsia="Times New Roman"/>
                <w:spacing w:val="-5"/>
                <w:sz w:val="21"/>
              </w:rPr>
              <w:t xml:space="preserve"> </w:t>
            </w:r>
            <w:r>
              <w:rPr>
                <w:sz w:val="21"/>
              </w:rPr>
              <w:t>19</w:t>
            </w:r>
            <w:r>
              <w:rPr>
                <w:spacing w:val="-55"/>
                <w:sz w:val="21"/>
              </w:rPr>
              <w:t xml:space="preserve"> </w:t>
            </w:r>
            <w:r>
              <w:rPr>
                <w:sz w:val="21"/>
              </w:rPr>
              <w:t>世纪早期，该州吸引人口大量迁入，是因为该州（</w:t>
            </w:r>
            <w:r>
              <w:rPr>
                <w:sz w:val="21"/>
              </w:rPr>
              <w:tab/>
              <w:t>）</w:t>
            </w:r>
          </w:p>
          <w:p w:rsidR="00E42C6C">
            <w:pPr>
              <w:pStyle w:val="TableParagraph"/>
              <w:tabs>
                <w:tab w:val="left" w:pos="2485"/>
                <w:tab w:val="left" w:pos="4921"/>
              </w:tabs>
              <w:spacing w:before="10" w:line="400" w:lineRule="atLeast"/>
              <w:ind w:left="50" w:right="117"/>
              <w:rPr>
                <w:sz w:val="21"/>
              </w:rPr>
            </w:pPr>
            <w:r>
              <w:rPr>
                <w:rFonts w:ascii="Times New Roman" w:eastAsia="Times New Roman"/>
                <w:sz w:val="21"/>
              </w:rPr>
              <w:t>A.</w:t>
            </w:r>
            <w:r>
              <w:rPr>
                <w:rFonts w:ascii="Times New Roman" w:eastAsia="Times New Roman"/>
                <w:spacing w:val="51"/>
                <w:sz w:val="21"/>
              </w:rPr>
              <w:t xml:space="preserve"> </w:t>
            </w:r>
            <w:r>
              <w:rPr>
                <w:sz w:val="21"/>
              </w:rPr>
              <w:t>经济发达</w:t>
            </w:r>
            <w:r>
              <w:rPr>
                <w:sz w:val="21"/>
              </w:rPr>
              <w:tab/>
            </w:r>
            <w:r>
              <w:rPr>
                <w:rFonts w:ascii="Times New Roman" w:eastAsia="Times New Roman"/>
                <w:sz w:val="21"/>
              </w:rPr>
              <w:t>B.</w:t>
            </w:r>
            <w:r>
              <w:rPr>
                <w:rFonts w:ascii="Times New Roman" w:eastAsia="Times New Roman"/>
                <w:spacing w:val="50"/>
                <w:sz w:val="21"/>
              </w:rPr>
              <w:t xml:space="preserve"> </w:t>
            </w:r>
            <w:r>
              <w:rPr>
                <w:sz w:val="21"/>
              </w:rPr>
              <w:t>自然条件优越</w:t>
            </w:r>
            <w:r>
              <w:rPr>
                <w:sz w:val="21"/>
              </w:rPr>
              <w:tab/>
            </w:r>
            <w:r>
              <w:rPr>
                <w:rFonts w:ascii="Times New Roman" w:eastAsia="Times New Roman"/>
                <w:sz w:val="21"/>
              </w:rPr>
              <w:t>C.</w:t>
            </w:r>
            <w:r>
              <w:rPr>
                <w:rFonts w:ascii="Times New Roman" w:eastAsia="Times New Roman"/>
                <w:spacing w:val="49"/>
                <w:sz w:val="21"/>
              </w:rPr>
              <w:t xml:space="preserve"> </w:t>
            </w:r>
            <w:r>
              <w:rPr>
                <w:sz w:val="21"/>
              </w:rPr>
              <w:t>政治安</w:t>
            </w:r>
            <w:r>
              <w:rPr>
                <w:spacing w:val="-14"/>
                <w:sz w:val="21"/>
              </w:rPr>
              <w:t>定</w:t>
            </w:r>
            <w:r>
              <w:rPr>
                <w:sz w:val="21"/>
              </w:rPr>
              <w:t>育发达</w:t>
            </w:r>
          </w:p>
        </w:tc>
        <w:tc>
          <w:tcPr>
            <w:tcW w:w="755" w:type="dxa"/>
          </w:tcPr>
          <w:p w:rsidR="00E42C6C">
            <w:pPr>
              <w:pStyle w:val="TableParagraph"/>
              <w:rPr>
                <w:rFonts w:ascii="Times New Roman"/>
                <w:sz w:val="20"/>
              </w:rPr>
            </w:pPr>
          </w:p>
        </w:tc>
        <w:tc>
          <w:tcPr>
            <w:tcW w:w="1415" w:type="dxa"/>
          </w:tcPr>
          <w:p w:rsidR="00E42C6C">
            <w:pPr>
              <w:pStyle w:val="TableParagraph"/>
              <w:spacing w:before="2"/>
              <w:rPr>
                <w:rFonts w:ascii="楷体"/>
                <w:sz w:val="30"/>
              </w:rPr>
            </w:pPr>
          </w:p>
          <w:p w:rsidR="00E42C6C">
            <w:pPr>
              <w:pStyle w:val="TableParagraph"/>
              <w:ind w:right="48"/>
              <w:jc w:val="right"/>
              <w:rPr>
                <w:sz w:val="21"/>
              </w:rPr>
            </w:pPr>
            <w:r>
              <w:rPr>
                <w:rFonts w:ascii="Times New Roman" w:eastAsia="Times New Roman"/>
                <w:sz w:val="21"/>
              </w:rPr>
              <w:t xml:space="preserve">D. </w:t>
            </w:r>
            <w:r>
              <w:rPr>
                <w:sz w:val="21"/>
              </w:rPr>
              <w:t>文化教</w:t>
            </w:r>
          </w:p>
        </w:tc>
      </w:tr>
      <w:tr>
        <w:tblPrEx>
          <w:tblW w:w="0" w:type="auto"/>
          <w:tblInd w:w="797" w:type="dxa"/>
          <w:tblLayout w:type="fixed"/>
          <w:tblLook w:val="01E0"/>
        </w:tblPrEx>
        <w:trPr>
          <w:trHeight w:val="1128"/>
        </w:trPr>
        <w:tc>
          <w:tcPr>
            <w:tcW w:w="6177" w:type="dxa"/>
          </w:tcPr>
          <w:p w:rsidR="00E42C6C">
            <w:pPr>
              <w:pStyle w:val="TableParagraph"/>
              <w:spacing w:before="73"/>
              <w:ind w:left="50"/>
              <w:rPr>
                <w:sz w:val="21"/>
              </w:rPr>
            </w:pPr>
            <w:r>
              <w:rPr>
                <w:rFonts w:ascii="Times New Roman" w:eastAsia="Times New Roman"/>
                <w:sz w:val="21"/>
              </w:rPr>
              <w:t xml:space="preserve">2. </w:t>
            </w:r>
            <w:r>
              <w:rPr>
                <w:sz w:val="21"/>
              </w:rPr>
              <w:t>为促进第一、二产业融合，该州可持续发展转型中适合发展（</w:t>
            </w:r>
          </w:p>
          <w:p w:rsidR="00E42C6C">
            <w:pPr>
              <w:pStyle w:val="TableParagraph"/>
              <w:tabs>
                <w:tab w:val="left" w:pos="2485"/>
                <w:tab w:val="left" w:pos="4921"/>
              </w:tabs>
              <w:spacing w:before="8" w:line="400" w:lineRule="atLeast"/>
              <w:ind w:left="50" w:right="117"/>
              <w:rPr>
                <w:sz w:val="21"/>
              </w:rPr>
            </w:pPr>
            <w:r>
              <w:rPr>
                <w:rFonts w:ascii="Times New Roman" w:eastAsia="Times New Roman"/>
                <w:sz w:val="21"/>
              </w:rPr>
              <w:t>A.</w:t>
            </w:r>
            <w:r>
              <w:rPr>
                <w:rFonts w:ascii="Times New Roman" w:eastAsia="Times New Roman"/>
                <w:spacing w:val="51"/>
                <w:sz w:val="21"/>
              </w:rPr>
              <w:t xml:space="preserve"> </w:t>
            </w:r>
            <w:r>
              <w:rPr>
                <w:sz w:val="21"/>
              </w:rPr>
              <w:t>生物燃料</w:t>
            </w:r>
            <w:r>
              <w:rPr>
                <w:sz w:val="21"/>
              </w:rPr>
              <w:tab/>
            </w:r>
            <w:r>
              <w:rPr>
                <w:rFonts w:ascii="Times New Roman" w:eastAsia="Times New Roman"/>
                <w:sz w:val="21"/>
              </w:rPr>
              <w:t>B.</w:t>
            </w:r>
            <w:r>
              <w:rPr>
                <w:rFonts w:ascii="Times New Roman" w:eastAsia="Times New Roman"/>
                <w:spacing w:val="51"/>
                <w:sz w:val="21"/>
              </w:rPr>
              <w:t xml:space="preserve"> </w:t>
            </w:r>
            <w:r>
              <w:rPr>
                <w:sz w:val="21"/>
              </w:rPr>
              <w:t>水果罐头</w:t>
            </w:r>
            <w:r>
              <w:rPr>
                <w:sz w:val="21"/>
              </w:rPr>
              <w:tab/>
            </w:r>
            <w:r>
              <w:rPr>
                <w:rFonts w:ascii="Times New Roman" w:eastAsia="Times New Roman"/>
                <w:sz w:val="21"/>
              </w:rPr>
              <w:t>C.</w:t>
            </w:r>
            <w:r>
              <w:rPr>
                <w:rFonts w:ascii="Times New Roman" w:eastAsia="Times New Roman"/>
                <w:spacing w:val="49"/>
                <w:sz w:val="21"/>
              </w:rPr>
              <w:t xml:space="preserve"> </w:t>
            </w:r>
            <w:r>
              <w:rPr>
                <w:sz w:val="21"/>
              </w:rPr>
              <w:t>体验旅</w:t>
            </w:r>
            <w:r>
              <w:rPr>
                <w:spacing w:val="-14"/>
                <w:sz w:val="21"/>
              </w:rPr>
              <w:t>游</w:t>
            </w:r>
            <w:r>
              <w:rPr>
                <w:sz w:val="21"/>
              </w:rPr>
              <w:t>械</w:t>
            </w:r>
          </w:p>
        </w:tc>
        <w:tc>
          <w:tcPr>
            <w:tcW w:w="755" w:type="dxa"/>
          </w:tcPr>
          <w:p w:rsidR="00E42C6C">
            <w:pPr>
              <w:pStyle w:val="TableParagraph"/>
              <w:spacing w:before="73"/>
              <w:ind w:left="119"/>
              <w:rPr>
                <w:sz w:val="21"/>
              </w:rPr>
            </w:pPr>
            <w:r>
              <w:rPr>
                <w:w w:val="99"/>
                <w:sz w:val="21"/>
              </w:rPr>
              <w:t>）</w:t>
            </w:r>
          </w:p>
        </w:tc>
        <w:tc>
          <w:tcPr>
            <w:tcW w:w="1415" w:type="dxa"/>
          </w:tcPr>
          <w:p w:rsidR="00E42C6C">
            <w:pPr>
              <w:pStyle w:val="TableParagraph"/>
              <w:rPr>
                <w:rFonts w:ascii="楷体"/>
              </w:rPr>
            </w:pPr>
          </w:p>
          <w:p w:rsidR="00E42C6C">
            <w:pPr>
              <w:pStyle w:val="TableParagraph"/>
              <w:spacing w:before="7"/>
              <w:rPr>
                <w:rFonts w:ascii="楷体"/>
                <w:sz w:val="15"/>
              </w:rPr>
            </w:pPr>
          </w:p>
          <w:p w:rsidR="00E42C6C">
            <w:pPr>
              <w:pStyle w:val="TableParagraph"/>
              <w:ind w:right="48"/>
              <w:jc w:val="right"/>
              <w:rPr>
                <w:sz w:val="21"/>
              </w:rPr>
            </w:pPr>
            <w:r>
              <w:rPr>
                <w:rFonts w:ascii="Times New Roman" w:eastAsia="Times New Roman"/>
                <w:sz w:val="21"/>
              </w:rPr>
              <w:t xml:space="preserve">D. </w:t>
            </w:r>
            <w:r>
              <w:rPr>
                <w:sz w:val="21"/>
              </w:rPr>
              <w:t>医药器</w:t>
            </w:r>
          </w:p>
        </w:tc>
      </w:tr>
    </w:tbl>
    <w:p w:rsidR="00E42C6C">
      <w:pPr>
        <w:pStyle w:val="BodyText"/>
        <w:spacing w:before="168" w:line="364" w:lineRule="auto"/>
        <w:ind w:left="840" w:right="952" w:firstLine="419"/>
        <w:jc w:val="both"/>
        <w:rPr>
          <w:rFonts w:ascii="楷体" w:eastAsia="楷体"/>
        </w:rPr>
      </w:pPr>
      <w:r>
        <w:rPr>
          <w:rFonts w:ascii="楷体" w:eastAsia="楷体" w:hint="eastAsia"/>
        </w:rPr>
        <w:t>多年生稻指选有良种种植一次，通过越冬和免耕，可连续收获多次的水稻。2016</w:t>
      </w:r>
      <w:r>
        <w:rPr>
          <w:rFonts w:ascii="楷体" w:eastAsia="楷体" w:hint="eastAsia"/>
          <w:spacing w:val="-21"/>
        </w:rPr>
        <w:t xml:space="preserve"> 年以</w:t>
      </w:r>
      <w:r>
        <w:rPr>
          <w:rFonts w:ascii="楷体" w:eastAsia="楷体" w:hint="eastAsia"/>
          <w:spacing w:val="-23"/>
        </w:rPr>
        <w:t xml:space="preserve">来，玉溪市农业科学院积极与某科研团队合作，累计在玉溪市推广多年生稻 </w:t>
      </w:r>
      <w:r>
        <w:rPr>
          <w:rFonts w:ascii="楷体" w:eastAsia="楷体" w:hint="eastAsia"/>
        </w:rPr>
        <w:t>12.5</w:t>
      </w:r>
      <w:r>
        <w:rPr>
          <w:rFonts w:ascii="楷体" w:eastAsia="楷体" w:hint="eastAsia"/>
          <w:spacing w:val="-13"/>
        </w:rPr>
        <w:t xml:space="preserve"> 万亩，新</w:t>
      </w:r>
    </w:p>
    <w:p w:rsidR="00E42C6C">
      <w:pPr>
        <w:pStyle w:val="BodyText"/>
        <w:spacing w:line="267" w:lineRule="exact"/>
        <w:ind w:left="840"/>
        <w:rPr>
          <w:rFonts w:ascii="楷体" w:eastAsia="楷体" w:hAnsi="楷体"/>
        </w:rPr>
      </w:pPr>
      <w:r>
        <w:rPr>
          <w:rFonts w:ascii="楷体" w:eastAsia="楷体" w:hAnsi="楷体" w:hint="eastAsia"/>
        </w:rPr>
        <w:t>平县试验种植的“多年生稻 23”已经连续越冬 7 年，共收获 13 茬稻谷。据此完成下面小题。</w:t>
      </w:r>
    </w:p>
    <w:p w:rsidR="00E42C6C">
      <w:pPr>
        <w:pStyle w:val="ListParagraph"/>
        <w:numPr>
          <w:ilvl w:val="0"/>
          <w:numId w:val="13"/>
        </w:numPr>
        <w:tabs>
          <w:tab w:val="left" w:pos="1102"/>
          <w:tab w:val="left" w:pos="5406"/>
        </w:tabs>
        <w:spacing w:before="142"/>
        <w:rPr>
          <w:sz w:val="21"/>
        </w:rPr>
      </w:pPr>
      <w:r>
        <w:rPr>
          <w:sz w:val="21"/>
        </w:rPr>
        <w:t>相比于一年生稻，多年生稻的主要优点是（</w:t>
      </w:r>
      <w:r>
        <w:rPr>
          <w:sz w:val="21"/>
        </w:rPr>
        <w:tab/>
        <w:t>）</w:t>
      </w:r>
    </w:p>
    <w:p w:rsidR="00E42C6C">
      <w:pPr>
        <w:pStyle w:val="ListParagraph"/>
        <w:numPr>
          <w:ilvl w:val="1"/>
          <w:numId w:val="13"/>
        </w:numPr>
        <w:tabs>
          <w:tab w:val="left" w:pos="1150"/>
          <w:tab w:val="left" w:pos="5711"/>
        </w:tabs>
        <w:spacing w:before="138"/>
        <w:rPr>
          <w:sz w:val="21"/>
        </w:rPr>
      </w:pPr>
      <w:r>
        <w:rPr>
          <w:sz w:val="21"/>
        </w:rPr>
        <w:t>多次收获，节省劳动力</w:t>
      </w:r>
      <w:r>
        <w:rPr>
          <w:sz w:val="21"/>
        </w:rPr>
        <w:tab/>
      </w:r>
      <w:r>
        <w:rPr>
          <w:rFonts w:ascii="Times New Roman" w:eastAsia="Times New Roman"/>
          <w:sz w:val="21"/>
        </w:rPr>
        <w:t>B.</w:t>
      </w:r>
      <w:r>
        <w:rPr>
          <w:rFonts w:ascii="Times New Roman" w:eastAsia="Times New Roman"/>
          <w:spacing w:val="44"/>
          <w:sz w:val="21"/>
        </w:rPr>
        <w:t xml:space="preserve"> </w:t>
      </w:r>
      <w:r>
        <w:rPr>
          <w:sz w:val="21"/>
        </w:rPr>
        <w:t>生产环节少，节省成本</w:t>
      </w:r>
    </w:p>
    <w:p w:rsidR="00E42C6C">
      <w:pPr>
        <w:pStyle w:val="BodyText"/>
        <w:tabs>
          <w:tab w:val="left" w:pos="5711"/>
        </w:tabs>
        <w:spacing w:before="142"/>
        <w:ind w:left="840"/>
      </w:pPr>
      <w:r>
        <w:rPr>
          <w:rFonts w:ascii="Times New Roman" w:eastAsia="Times New Roman"/>
        </w:rPr>
        <w:t xml:space="preserve">C </w:t>
      </w:r>
      <w:r>
        <w:rPr>
          <w:rFonts w:ascii="Times New Roman" w:eastAsia="Times New Roman"/>
          <w:spacing w:val="47"/>
        </w:rPr>
        <w:t xml:space="preserve"> </w:t>
      </w:r>
      <w:r>
        <w:t>只种一次，节省种子</w:t>
      </w:r>
      <w:r>
        <w:tab/>
      </w:r>
      <w:r>
        <w:rPr>
          <w:rFonts w:ascii="Times New Roman" w:eastAsia="Times New Roman"/>
        </w:rPr>
        <w:t>D.</w:t>
      </w:r>
      <w:r>
        <w:rPr>
          <w:rFonts w:ascii="Times New Roman" w:eastAsia="Times New Roman"/>
          <w:spacing w:val="46"/>
        </w:rPr>
        <w:t xml:space="preserve"> </w:t>
      </w:r>
      <w:r>
        <w:t>环境影响小，减少污染</w:t>
      </w:r>
    </w:p>
    <w:p w:rsidR="00E42C6C">
      <w:pPr>
        <w:pStyle w:val="BodyText"/>
        <w:spacing w:before="11"/>
        <w:rPr>
          <w:sz w:val="22"/>
        </w:rPr>
      </w:pPr>
    </w:p>
    <w:p w:rsidR="00E42C6C">
      <w:pPr>
        <w:pStyle w:val="ListParagraph"/>
        <w:numPr>
          <w:ilvl w:val="0"/>
          <w:numId w:val="13"/>
        </w:numPr>
        <w:tabs>
          <w:tab w:val="left" w:pos="1102"/>
          <w:tab w:val="left" w:pos="8347"/>
        </w:tabs>
        <w:rPr>
          <w:sz w:val="21"/>
        </w:rPr>
      </w:pPr>
      <w:r>
        <w:rPr>
          <w:sz w:val="21"/>
        </w:rPr>
        <w:t>与海南三亚相比，该团队在云南玉溪开展实验种植的主要自然环境优势是（</w:t>
      </w:r>
      <w:r>
        <w:rPr>
          <w:sz w:val="21"/>
        </w:rPr>
        <w:tab/>
        <w:t>）</w:t>
      </w:r>
    </w:p>
    <w:p w:rsidR="00E42C6C">
      <w:pPr>
        <w:pStyle w:val="BodyText"/>
        <w:tabs>
          <w:tab w:val="left" w:pos="5711"/>
        </w:tabs>
        <w:spacing w:before="139" w:line="364" w:lineRule="auto"/>
        <w:ind w:left="840" w:right="939"/>
      </w:pPr>
      <w:r>
        <w:rPr>
          <w:rFonts w:ascii="Times New Roman" w:eastAsia="Times New Roman"/>
        </w:rPr>
        <w:t>A.</w:t>
      </w:r>
      <w:r>
        <w:rPr>
          <w:rFonts w:ascii="Times New Roman" w:eastAsia="Times New Roman"/>
          <w:spacing w:val="48"/>
        </w:rPr>
        <w:t xml:space="preserve"> </w:t>
      </w:r>
      <w:r>
        <w:t>位于偏远地区，受人类活动的干扰少</w:t>
      </w:r>
      <w:r>
        <w:tab/>
      </w:r>
      <w:r>
        <w:rPr>
          <w:rFonts w:ascii="Times New Roman" w:eastAsia="Times New Roman"/>
        </w:rPr>
        <w:t>B.</w:t>
      </w:r>
      <w:r>
        <w:rPr>
          <w:rFonts w:ascii="Times New Roman" w:eastAsia="Times New Roman"/>
          <w:spacing w:val="42"/>
        </w:rPr>
        <w:t xml:space="preserve"> </w:t>
      </w:r>
      <w:r>
        <w:t>地表崎岖</w:t>
      </w:r>
      <w:r>
        <w:rPr>
          <w:spacing w:val="-5"/>
        </w:rPr>
        <w:t>，</w:t>
      </w:r>
      <w:r>
        <w:t>平地面积小</w:t>
      </w:r>
      <w:r>
        <w:rPr>
          <w:spacing w:val="-6"/>
        </w:rPr>
        <w:t>，</w:t>
      </w:r>
      <w:r>
        <w:t>农民愿意出租</w:t>
      </w:r>
    </w:p>
    <w:p w:rsidR="00E42C6C">
      <w:pPr>
        <w:pStyle w:val="BodyText"/>
        <w:tabs>
          <w:tab w:val="left" w:pos="5711"/>
        </w:tabs>
        <w:spacing w:line="362" w:lineRule="auto"/>
        <w:ind w:left="840" w:right="939"/>
      </w:pPr>
      <w:r>
        <w:rPr>
          <w:rFonts w:ascii="Times New Roman" w:eastAsia="Times New Roman"/>
        </w:rPr>
        <w:t>C.</w:t>
      </w:r>
      <w:r>
        <w:rPr>
          <w:rFonts w:ascii="Times New Roman" w:eastAsia="Times New Roman"/>
          <w:spacing w:val="48"/>
        </w:rPr>
        <w:t xml:space="preserve"> </w:t>
      </w:r>
      <w:r>
        <w:t>地形垂直差异显著，局地小气候类型多</w:t>
      </w:r>
      <w:r>
        <w:tab/>
      </w:r>
      <w:r>
        <w:rPr>
          <w:rFonts w:ascii="Times New Roman" w:eastAsia="Times New Roman"/>
        </w:rPr>
        <w:t>D.</w:t>
      </w:r>
      <w:r>
        <w:rPr>
          <w:rFonts w:ascii="Times New Roman" w:eastAsia="Times New Roman"/>
          <w:spacing w:val="47"/>
        </w:rPr>
        <w:t xml:space="preserve"> </w:t>
      </w:r>
      <w:r>
        <w:t>生物多样性丰富</w:t>
      </w:r>
      <w:r>
        <w:rPr>
          <w:spacing w:val="-27"/>
        </w:rPr>
        <w:t>，</w:t>
      </w:r>
      <w:r>
        <w:t>生态环境质量优良</w:t>
      </w:r>
    </w:p>
    <w:p w:rsidR="00E42C6C">
      <w:pPr>
        <w:pStyle w:val="ListParagraph"/>
        <w:numPr>
          <w:ilvl w:val="0"/>
          <w:numId w:val="13"/>
        </w:numPr>
        <w:tabs>
          <w:tab w:val="left" w:pos="1102"/>
          <w:tab w:val="left" w:pos="3307"/>
        </w:tabs>
        <w:spacing w:before="4"/>
        <w:rPr>
          <w:sz w:val="21"/>
        </w:rPr>
      </w:pPr>
      <w:r>
        <w:rPr>
          <w:sz w:val="21"/>
        </w:rPr>
        <w:t>推广多年生稻能够（</w:t>
      </w:r>
      <w:r>
        <w:rPr>
          <w:sz w:val="21"/>
        </w:rPr>
        <w:tab/>
        <w:t>）</w:t>
      </w:r>
    </w:p>
    <w:p w:rsidR="00E42C6C">
      <w:pPr>
        <w:pStyle w:val="ListParagraph"/>
        <w:numPr>
          <w:ilvl w:val="1"/>
          <w:numId w:val="13"/>
        </w:numPr>
        <w:tabs>
          <w:tab w:val="left" w:pos="1150"/>
        </w:tabs>
        <w:spacing w:before="139"/>
        <w:rPr>
          <w:sz w:val="21"/>
        </w:rPr>
      </w:pPr>
      <w:r>
        <w:rPr>
          <w:sz w:val="21"/>
        </w:rPr>
        <w:t>加大农业科技的应用，提高综合产能</w:t>
      </w:r>
    </w:p>
    <w:p w:rsidR="00E42C6C">
      <w:pPr>
        <w:pStyle w:val="ListParagraph"/>
        <w:numPr>
          <w:ilvl w:val="1"/>
          <w:numId w:val="13"/>
        </w:numPr>
        <w:tabs>
          <w:tab w:val="left" w:pos="1138"/>
        </w:tabs>
        <w:spacing w:before="141"/>
        <w:ind w:left="1137" w:hanging="298"/>
        <w:rPr>
          <w:sz w:val="21"/>
        </w:rPr>
      </w:pPr>
      <w:r>
        <w:rPr>
          <w:sz w:val="21"/>
        </w:rPr>
        <w:t>改善农田基础设施，增加抵御自然灾害的能力</w:t>
      </w:r>
    </w:p>
    <w:p w:rsidR="00E42C6C">
      <w:pPr>
        <w:pStyle w:val="ListParagraph"/>
        <w:numPr>
          <w:ilvl w:val="1"/>
          <w:numId w:val="13"/>
        </w:numPr>
        <w:tabs>
          <w:tab w:val="left" w:pos="1138"/>
        </w:tabs>
        <w:spacing w:before="139"/>
        <w:ind w:left="1137" w:hanging="298"/>
        <w:rPr>
          <w:sz w:val="21"/>
        </w:rPr>
      </w:pPr>
      <w:r>
        <w:rPr>
          <w:sz w:val="21"/>
        </w:rPr>
        <w:t>提高耕地质量，增加单产</w:t>
      </w:r>
    </w:p>
    <w:p w:rsidR="00E42C6C">
      <w:pPr>
        <w:pStyle w:val="ListParagraph"/>
        <w:numPr>
          <w:ilvl w:val="1"/>
          <w:numId w:val="13"/>
        </w:numPr>
        <w:tabs>
          <w:tab w:val="left" w:pos="1150"/>
        </w:tabs>
        <w:spacing w:before="139"/>
        <w:rPr>
          <w:sz w:val="21"/>
        </w:rPr>
      </w:pPr>
      <w:r>
        <w:rPr>
          <w:sz w:val="21"/>
        </w:rPr>
        <w:t>扩大农业生产规模，推动农业产业化</w:t>
      </w:r>
    </w:p>
    <w:p w:rsidR="00E42C6C">
      <w:pPr>
        <w:pStyle w:val="BodyText"/>
        <w:spacing w:before="139" w:line="364" w:lineRule="auto"/>
        <w:ind w:left="840" w:right="873" w:firstLine="420"/>
        <w:rPr>
          <w:rFonts w:ascii="楷体" w:eastAsia="楷体" w:hAnsi="楷体"/>
        </w:rPr>
      </w:pPr>
      <w:r>
        <w:rPr>
          <w:rFonts w:ascii="楷体" w:eastAsia="楷体" w:hAnsi="楷体" w:hint="eastAsia"/>
          <w:w w:val="99"/>
        </w:rPr>
        <w:t>黄土高原地区大量传统村落仍保持了较好的原生村落风景和特色浓郁的建筑风貌，“沉</w:t>
      </w:r>
      <w:r>
        <w:rPr>
          <w:rFonts w:ascii="楷体" w:eastAsia="楷体" w:hAnsi="楷体" w:hint="eastAsia"/>
          <w:w w:val="95"/>
        </w:rPr>
        <w:t>坑藏林”式传统村落是其中的典型代表之一，该类型传统村落一般位于完整塬面上，临近空</w:t>
      </w:r>
    </w:p>
    <w:p w:rsidR="00E42C6C">
      <w:pPr>
        <w:spacing w:line="364" w:lineRule="auto"/>
        <w:rPr>
          <w:rFonts w:ascii="楷体" w:eastAsia="楷体" w:hAnsi="楷体"/>
        </w:rPr>
        <w:sectPr>
          <w:footerReference w:type="default" r:id="rId4"/>
          <w:type w:val="continuous"/>
          <w:pgSz w:w="11910" w:h="16840"/>
          <w:pgMar w:top="1400" w:right="860" w:bottom="1180" w:left="960" w:header="720" w:footer="990" w:gutter="0"/>
          <w:pgNumType w:start="1"/>
          <w:cols w:space="720"/>
        </w:sectPr>
      </w:pPr>
    </w:p>
    <w:p w:rsidR="00E42C6C">
      <w:pPr>
        <w:pStyle w:val="BodyText"/>
        <w:spacing w:before="41" w:line="364" w:lineRule="auto"/>
        <w:ind w:left="839" w:right="940"/>
        <w:jc w:val="both"/>
        <w:rPr>
          <w:rFonts w:ascii="楷体" w:eastAsia="楷体" w:hAnsi="楷体"/>
        </w:rPr>
      </w:pPr>
      <w:r>
        <w:rPr>
          <w:rFonts w:ascii="楷体" w:eastAsia="楷体" w:hAnsi="楷体" w:hint="eastAsia"/>
          <w:spacing w:val="-8"/>
          <w:w w:val="95"/>
        </w:rPr>
        <w:t xml:space="preserve">间皆为平原耕地，无险可依、无势可仗，主体窑洞以合院形式下沉于地坑中，下沉式院落之   </w:t>
      </w:r>
      <w:r>
        <w:rPr>
          <w:rFonts w:ascii="楷体" w:eastAsia="楷体" w:hAnsi="楷体" w:hint="eastAsia"/>
          <w:spacing w:val="-12"/>
          <w:w w:val="95"/>
        </w:rPr>
        <w:t xml:space="preserve">间高林密布，窑院藏于林间，二者浑然一体。图示意“沉坑藏林式”村落布局，据此完成下   </w:t>
      </w:r>
      <w:r>
        <w:rPr>
          <w:rFonts w:ascii="楷体" w:eastAsia="楷体" w:hAnsi="楷体" w:hint="eastAsia"/>
          <w:spacing w:val="-12"/>
        </w:rPr>
        <w:t>面小题。</w:t>
      </w:r>
    </w:p>
    <w:p w:rsidR="00E42C6C">
      <w:pPr>
        <w:pStyle w:val="BodyText"/>
        <w:ind w:left="892"/>
        <w:rPr>
          <w:rFonts w:ascii="楷体"/>
          <w:sz w:val="20"/>
        </w:rPr>
      </w:pPr>
      <w:r>
        <w:rPr>
          <w:rFonts w:ascii="楷体"/>
          <w:noProof/>
          <w:sz w:val="20"/>
        </w:rPr>
        <w:drawing>
          <wp:inline distT="0" distB="0" distL="0" distR="0">
            <wp:extent cx="3561304" cy="241401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5" cstate="print"/>
                    <a:stretch>
                      <a:fillRect/>
                    </a:stretch>
                  </pic:blipFill>
                  <pic:spPr>
                    <a:xfrm>
                      <a:off x="0" y="0"/>
                      <a:ext cx="3561304" cy="2414016"/>
                    </a:xfrm>
                    <a:prstGeom prst="rect">
                      <a:avLst/>
                    </a:prstGeom>
                  </pic:spPr>
                </pic:pic>
              </a:graphicData>
            </a:graphic>
          </wp:inline>
        </w:drawing>
      </w:r>
    </w:p>
    <w:p w:rsidR="00E42C6C">
      <w:pPr>
        <w:pStyle w:val="ListParagraph"/>
        <w:numPr>
          <w:ilvl w:val="0"/>
          <w:numId w:val="13"/>
        </w:numPr>
        <w:tabs>
          <w:tab w:val="left" w:pos="1102"/>
          <w:tab w:val="left" w:pos="6875"/>
        </w:tabs>
        <w:spacing w:before="112"/>
        <w:rPr>
          <w:sz w:val="21"/>
        </w:rPr>
      </w:pPr>
      <w:r>
        <w:rPr>
          <w:sz w:val="21"/>
        </w:rPr>
        <w:t>完整塬面上的传统村落选择“沉坑藏林”式布局的理由是（</w:t>
      </w:r>
      <w:r>
        <w:rPr>
          <w:sz w:val="21"/>
        </w:rPr>
        <w:tab/>
        <w:t>）</w:t>
      </w:r>
    </w:p>
    <w:p w:rsidR="00E42C6C">
      <w:pPr>
        <w:pStyle w:val="BodyText"/>
        <w:tabs>
          <w:tab w:val="left" w:pos="3275"/>
          <w:tab w:val="left" w:pos="5711"/>
          <w:tab w:val="left" w:pos="8147"/>
        </w:tabs>
        <w:spacing w:before="139"/>
        <w:ind w:left="839"/>
      </w:pPr>
      <w:r>
        <w:rPr>
          <w:rFonts w:ascii="Times New Roman" w:eastAsia="Times New Roman"/>
        </w:rPr>
        <w:t xml:space="preserve">A </w:t>
      </w:r>
      <w:r>
        <w:rPr>
          <w:rFonts w:ascii="Times New Roman" w:eastAsia="Times New Roman"/>
          <w:spacing w:val="46"/>
        </w:rPr>
        <w:t xml:space="preserve"> </w:t>
      </w:r>
      <w:r>
        <w:t>仰视风景</w:t>
      </w:r>
      <w:r>
        <w:tab/>
      </w:r>
      <w:r>
        <w:rPr>
          <w:rFonts w:ascii="Times New Roman" w:eastAsia="Times New Roman"/>
        </w:rPr>
        <w:t>B.</w:t>
      </w:r>
      <w:r>
        <w:rPr>
          <w:rFonts w:ascii="Times New Roman" w:eastAsia="Times New Roman"/>
          <w:spacing w:val="51"/>
        </w:rPr>
        <w:t xml:space="preserve"> </w:t>
      </w:r>
      <w:r>
        <w:t>生活便利</w:t>
      </w:r>
      <w:r>
        <w:tab/>
      </w:r>
      <w:r>
        <w:rPr>
          <w:rFonts w:ascii="Times New Roman" w:eastAsia="Times New Roman"/>
        </w:rPr>
        <w:t>C.</w:t>
      </w:r>
      <w:r>
        <w:rPr>
          <w:rFonts w:ascii="Times New Roman" w:eastAsia="Times New Roman"/>
          <w:spacing w:val="51"/>
        </w:rPr>
        <w:t xml:space="preserve"> </w:t>
      </w:r>
      <w:r>
        <w:t>利于生产</w:t>
      </w:r>
      <w:r>
        <w:tab/>
      </w:r>
      <w:r>
        <w:rPr>
          <w:rFonts w:ascii="Times New Roman" w:eastAsia="Times New Roman"/>
        </w:rPr>
        <w:t xml:space="preserve">D. </w:t>
      </w:r>
      <w:r>
        <w:t>利于避</w:t>
      </w:r>
    </w:p>
    <w:p w:rsidR="00E42C6C">
      <w:pPr>
        <w:pStyle w:val="BodyText"/>
        <w:spacing w:before="11"/>
        <w:rPr>
          <w:sz w:val="22"/>
        </w:rPr>
      </w:pPr>
    </w:p>
    <w:p w:rsidR="00E42C6C">
      <w:pPr>
        <w:pStyle w:val="BodyText"/>
        <w:ind w:left="840"/>
      </w:pPr>
      <w:r>
        <w:rPr>
          <w:w w:val="99"/>
        </w:rPr>
        <w:t>险</w:t>
      </w:r>
    </w:p>
    <w:p w:rsidR="00E42C6C">
      <w:pPr>
        <w:pStyle w:val="ListParagraph"/>
        <w:numPr>
          <w:ilvl w:val="0"/>
          <w:numId w:val="13"/>
        </w:numPr>
        <w:tabs>
          <w:tab w:val="left" w:pos="1102"/>
          <w:tab w:val="left" w:pos="9040"/>
        </w:tabs>
        <w:spacing w:before="139"/>
        <w:rPr>
          <w:sz w:val="21"/>
        </w:rPr>
      </w:pPr>
      <w:r>
        <w:rPr>
          <w:sz w:val="21"/>
        </w:rPr>
        <w:t>与塬面型传统村落相比</w:t>
      </w:r>
      <w:r>
        <w:rPr>
          <w:spacing w:val="-49"/>
          <w:sz w:val="21"/>
        </w:rPr>
        <w:t>、</w:t>
      </w:r>
      <w:r>
        <w:rPr>
          <w:sz w:val="21"/>
        </w:rPr>
        <w:t>其他类型传统村落空间规模往往十分有限</w:t>
      </w:r>
      <w:r>
        <w:rPr>
          <w:spacing w:val="-49"/>
          <w:sz w:val="21"/>
        </w:rPr>
        <w:t>，</w:t>
      </w:r>
      <w:r>
        <w:rPr>
          <w:sz w:val="21"/>
        </w:rPr>
        <w:t>其根本原因</w:t>
      </w:r>
      <w:r>
        <w:rPr>
          <w:spacing w:val="-46"/>
          <w:sz w:val="21"/>
        </w:rPr>
        <w:t>是</w:t>
      </w:r>
      <w:r>
        <w:rPr>
          <w:sz w:val="21"/>
        </w:rPr>
        <w:t>（</w:t>
      </w:r>
      <w:r>
        <w:rPr>
          <w:sz w:val="21"/>
        </w:rPr>
        <w:tab/>
        <w:t>）</w:t>
      </w:r>
    </w:p>
    <w:p w:rsidR="00E42C6C">
      <w:pPr>
        <w:pStyle w:val="BodyText"/>
        <w:tabs>
          <w:tab w:val="left" w:pos="3275"/>
          <w:tab w:val="left" w:pos="5711"/>
          <w:tab w:val="left" w:pos="8147"/>
        </w:tabs>
        <w:spacing w:before="141" w:line="362" w:lineRule="auto"/>
        <w:ind w:left="840" w:right="997"/>
      </w:pPr>
      <w:r>
        <w:rPr>
          <w:rFonts w:ascii="Times New Roman" w:eastAsia="Times New Roman"/>
        </w:rPr>
        <w:t>A.</w:t>
      </w:r>
      <w:r>
        <w:rPr>
          <w:rFonts w:ascii="Times New Roman" w:eastAsia="Times New Roman"/>
          <w:spacing w:val="50"/>
        </w:rPr>
        <w:t xml:space="preserve"> </w:t>
      </w:r>
      <w:r>
        <w:t>地形因素限制</w:t>
      </w:r>
      <w:r>
        <w:tab/>
      </w:r>
      <w:r>
        <w:rPr>
          <w:rFonts w:ascii="Times New Roman" w:eastAsia="Times New Roman"/>
        </w:rPr>
        <w:t>B.</w:t>
      </w:r>
      <w:r>
        <w:rPr>
          <w:rFonts w:ascii="Times New Roman" w:eastAsia="Times New Roman"/>
          <w:spacing w:val="51"/>
        </w:rPr>
        <w:t xml:space="preserve"> </w:t>
      </w:r>
      <w:r>
        <w:t>耕地面积较小</w:t>
      </w:r>
      <w:r>
        <w:tab/>
      </w:r>
      <w:r>
        <w:rPr>
          <w:rFonts w:ascii="Times New Roman" w:eastAsia="Times New Roman"/>
        </w:rPr>
        <w:t>C.</w:t>
      </w:r>
      <w:r>
        <w:rPr>
          <w:rFonts w:ascii="Times New Roman" w:eastAsia="Times New Roman"/>
          <w:spacing w:val="51"/>
        </w:rPr>
        <w:t xml:space="preserve"> </w:t>
      </w:r>
      <w:r>
        <w:t>人口总量较少</w:t>
      </w:r>
      <w:r>
        <w:tab/>
      </w:r>
      <w:r>
        <w:rPr>
          <w:rFonts w:ascii="Times New Roman" w:eastAsia="Times New Roman"/>
        </w:rPr>
        <w:t>D.</w:t>
      </w:r>
      <w:r>
        <w:rPr>
          <w:rFonts w:ascii="Times New Roman" w:eastAsia="Times New Roman"/>
          <w:spacing w:val="51"/>
        </w:rPr>
        <w:t xml:space="preserve"> </w:t>
      </w:r>
      <w:r>
        <w:t>水源</w:t>
      </w:r>
      <w:r>
        <w:rPr>
          <w:spacing w:val="-16"/>
        </w:rPr>
        <w:t>供</w:t>
      </w:r>
      <w:r>
        <w:t>应不足</w:t>
      </w:r>
    </w:p>
    <w:p w:rsidR="00E42C6C">
      <w:pPr>
        <w:pStyle w:val="ListParagraph"/>
        <w:numPr>
          <w:ilvl w:val="0"/>
          <w:numId w:val="13"/>
        </w:numPr>
        <w:tabs>
          <w:tab w:val="left" w:pos="1049"/>
          <w:tab w:val="left" w:pos="3465"/>
        </w:tabs>
        <w:spacing w:before="4"/>
        <w:ind w:left="1048" w:hanging="209"/>
        <w:rPr>
          <w:sz w:val="21"/>
        </w:rPr>
      </w:pPr>
      <w:r>
        <w:rPr>
          <w:sz w:val="21"/>
        </w:rPr>
        <w:t>“沉坑藏林”式村落（</w:t>
      </w:r>
      <w:r>
        <w:rPr>
          <w:sz w:val="21"/>
        </w:rPr>
        <w:tab/>
        <w:t>）</w:t>
      </w:r>
    </w:p>
    <w:p w:rsidR="00E42C6C">
      <w:pPr>
        <w:pStyle w:val="BodyText"/>
        <w:tabs>
          <w:tab w:val="left" w:pos="5711"/>
        </w:tabs>
        <w:spacing w:before="139"/>
        <w:ind w:left="840"/>
      </w:pPr>
      <w:r>
        <w:rPr>
          <w:rFonts w:ascii="Times New Roman" w:eastAsia="Times New Roman"/>
        </w:rPr>
        <w:t>A.</w:t>
      </w:r>
      <w:r>
        <w:rPr>
          <w:rFonts w:ascii="Times New Roman" w:eastAsia="Times New Roman"/>
          <w:spacing w:val="50"/>
        </w:rPr>
        <w:t xml:space="preserve"> </w:t>
      </w:r>
      <w:r>
        <w:t>向阳而建，采光条件好</w:t>
      </w:r>
      <w:r>
        <w:tab/>
      </w:r>
      <w:r>
        <w:rPr>
          <w:rFonts w:ascii="Times New Roman" w:eastAsia="Times New Roman"/>
        </w:rPr>
        <w:t xml:space="preserve">B. </w:t>
      </w:r>
      <w:r>
        <w:t>地形限制，呈线状分布</w:t>
      </w:r>
    </w:p>
    <w:p w:rsidR="00E42C6C">
      <w:pPr>
        <w:pStyle w:val="BodyText"/>
        <w:tabs>
          <w:tab w:val="left" w:pos="5711"/>
        </w:tabs>
        <w:spacing w:before="141"/>
        <w:ind w:left="840"/>
      </w:pPr>
      <w:r>
        <w:rPr>
          <w:rFonts w:ascii="Times New Roman" w:eastAsia="Times New Roman"/>
        </w:rPr>
        <w:t>C.</w:t>
      </w:r>
      <w:r>
        <w:rPr>
          <w:rFonts w:ascii="Times New Roman" w:eastAsia="Times New Roman"/>
          <w:spacing w:val="49"/>
        </w:rPr>
        <w:t xml:space="preserve"> </w:t>
      </w:r>
      <w:r>
        <w:t>临河而建，水源条件好</w:t>
      </w:r>
      <w:r>
        <w:tab/>
      </w:r>
      <w:r>
        <w:rPr>
          <w:rFonts w:ascii="Times New Roman" w:eastAsia="Times New Roman"/>
        </w:rPr>
        <w:t>D.</w:t>
      </w:r>
      <w:r>
        <w:rPr>
          <w:rFonts w:ascii="Times New Roman" w:eastAsia="Times New Roman"/>
          <w:spacing w:val="1"/>
        </w:rPr>
        <w:t xml:space="preserve"> </w:t>
      </w:r>
      <w:r>
        <w:t>冬避风，夏纳凉</w:t>
      </w:r>
    </w:p>
    <w:p w:rsidR="00E42C6C">
      <w:pPr>
        <w:pStyle w:val="BodyText"/>
        <w:spacing w:before="136" w:line="364" w:lineRule="auto"/>
        <w:ind w:left="840" w:right="939" w:firstLine="420"/>
        <w:jc w:val="both"/>
        <w:rPr>
          <w:rFonts w:ascii="楷体" w:eastAsia="楷体" w:hAnsi="楷体"/>
        </w:rPr>
      </w:pPr>
      <w:r>
        <w:rPr>
          <w:rFonts w:ascii="楷体" w:eastAsia="楷体" w:hAnsi="楷体" w:hint="eastAsia"/>
        </w:rPr>
        <w:t>2023</w:t>
      </w:r>
      <w:r>
        <w:rPr>
          <w:rFonts w:ascii="楷体" w:eastAsia="楷体" w:hAnsi="楷体" w:hint="eastAsia"/>
          <w:spacing w:val="-39"/>
        </w:rPr>
        <w:t xml:space="preserve"> 年 </w:t>
      </w:r>
      <w:r>
        <w:rPr>
          <w:rFonts w:ascii="楷体" w:eastAsia="楷体" w:hAnsi="楷体" w:hint="eastAsia"/>
        </w:rPr>
        <w:t>1</w:t>
      </w:r>
      <w:r>
        <w:rPr>
          <w:rFonts w:ascii="楷体" w:eastAsia="楷体" w:hAnsi="楷体" w:hint="eastAsia"/>
          <w:spacing w:val="-38"/>
        </w:rPr>
        <w:t xml:space="preserve"> 月 </w:t>
      </w:r>
      <w:r>
        <w:rPr>
          <w:rFonts w:ascii="楷体" w:eastAsia="楷体" w:hAnsi="楷体" w:hint="eastAsia"/>
        </w:rPr>
        <w:t>27</w:t>
      </w:r>
      <w:r>
        <w:rPr>
          <w:rFonts w:ascii="楷体" w:eastAsia="楷体" w:hAnsi="楷体" w:hint="eastAsia"/>
          <w:spacing w:val="-10"/>
        </w:rPr>
        <w:t xml:space="preserve"> 日，受冷空气影响，江苏连云港进入“冰冻模式”，海滩潮沟</w:t>
      </w:r>
      <w:r>
        <w:rPr>
          <w:rFonts w:ascii="楷体" w:eastAsia="楷体" w:hAnsi="楷体" w:hint="eastAsia"/>
        </w:rPr>
        <w:t>（淤泥质</w:t>
      </w:r>
      <w:r>
        <w:rPr>
          <w:rFonts w:ascii="楷体" w:eastAsia="楷体" w:hAnsi="楷体" w:hint="eastAsia"/>
          <w:w w:val="95"/>
        </w:rPr>
        <w:t>海岸潮流作用形成的冲沟</w:t>
      </w:r>
      <w:r>
        <w:rPr>
          <w:rFonts w:ascii="楷体" w:eastAsia="楷体" w:hAnsi="楷体" w:hint="eastAsia"/>
          <w:spacing w:val="-29"/>
          <w:w w:val="95"/>
        </w:rPr>
        <w:t>）</w:t>
      </w:r>
      <w:r>
        <w:rPr>
          <w:rFonts w:ascii="楷体" w:eastAsia="楷体" w:hAnsi="楷体" w:hint="eastAsia"/>
          <w:spacing w:val="-7"/>
          <w:w w:val="95"/>
        </w:rPr>
        <w:t xml:space="preserve">内海水结冰，出现冰凌“湖汐树”的自然景观。据此完成下面小   </w:t>
      </w:r>
      <w:r>
        <w:rPr>
          <w:rFonts w:ascii="楷体" w:eastAsia="楷体" w:hAnsi="楷体" w:hint="eastAsia"/>
          <w:spacing w:val="-7"/>
        </w:rPr>
        <w:t>题。</w:t>
      </w:r>
    </w:p>
    <w:p w:rsidR="00E42C6C">
      <w:pPr>
        <w:pStyle w:val="ListParagraph"/>
        <w:numPr>
          <w:ilvl w:val="0"/>
          <w:numId w:val="13"/>
        </w:numPr>
        <w:tabs>
          <w:tab w:val="left" w:pos="1102"/>
          <w:tab w:val="left" w:pos="5195"/>
        </w:tabs>
        <w:spacing w:line="269" w:lineRule="exact"/>
        <w:rPr>
          <w:sz w:val="21"/>
        </w:rPr>
      </w:pPr>
      <w:r>
        <w:rPr>
          <w:sz w:val="21"/>
        </w:rPr>
        <w:t>形成冰凌“潮汐树”景观的主要原因是（</w:t>
      </w:r>
      <w:r>
        <w:rPr>
          <w:sz w:val="21"/>
        </w:rPr>
        <w:tab/>
        <w:t>）</w:t>
      </w:r>
    </w:p>
    <w:p w:rsidR="00E42C6C">
      <w:pPr>
        <w:pStyle w:val="BodyText"/>
        <w:spacing w:before="139"/>
        <w:ind w:left="840"/>
      </w:pPr>
      <w:r>
        <w:t>①海水盐度高②冷空气降温③沙滩降温快④海面辐射强</w:t>
      </w:r>
    </w:p>
    <w:p w:rsidR="00E42C6C">
      <w:pPr>
        <w:pStyle w:val="BodyText"/>
        <w:tabs>
          <w:tab w:val="left" w:pos="3275"/>
          <w:tab w:val="left" w:pos="5711"/>
          <w:tab w:val="left" w:pos="8147"/>
        </w:tabs>
        <w:spacing w:before="142"/>
        <w:ind w:left="840"/>
      </w:pPr>
      <w:r>
        <w:rPr>
          <w:rFonts w:ascii="Times New Roman" w:hAnsi="Times New Roman"/>
        </w:rPr>
        <w:t>A.</w:t>
      </w:r>
      <w:r>
        <w:rPr>
          <w:rFonts w:ascii="Times New Roman" w:hAnsi="Times New Roman"/>
          <w:spacing w:val="-2"/>
        </w:rPr>
        <w:t xml:space="preserve"> </w:t>
      </w:r>
      <w:r>
        <w:t>①②</w:t>
      </w:r>
      <w:r>
        <w:tab/>
      </w:r>
      <w:r>
        <w:rPr>
          <w:rFonts w:ascii="Times New Roman" w:hAnsi="Times New Roman"/>
        </w:rPr>
        <w:t>B.</w:t>
      </w:r>
      <w:r>
        <w:rPr>
          <w:rFonts w:ascii="Times New Roman" w:hAnsi="Times New Roman"/>
          <w:spacing w:val="-1"/>
        </w:rPr>
        <w:t xml:space="preserve"> </w:t>
      </w:r>
      <w:r>
        <w:t>②③</w:t>
      </w:r>
      <w:r>
        <w:tab/>
      </w:r>
      <w:r>
        <w:rPr>
          <w:rFonts w:ascii="Times New Roman" w:hAnsi="Times New Roman"/>
        </w:rPr>
        <w:t>C.</w:t>
      </w:r>
      <w:r>
        <w:rPr>
          <w:rFonts w:ascii="Times New Roman" w:hAnsi="Times New Roman"/>
          <w:spacing w:val="-1"/>
        </w:rPr>
        <w:t xml:space="preserve"> </w:t>
      </w:r>
      <w:r>
        <w:t>①④</w:t>
      </w:r>
      <w:r>
        <w:tab/>
      </w:r>
      <w:r>
        <w:rPr>
          <w:rFonts w:ascii="Times New Roman" w:hAnsi="Times New Roman"/>
        </w:rPr>
        <w:t xml:space="preserve">D. </w:t>
      </w:r>
      <w:r>
        <w:t>③④</w:t>
      </w:r>
    </w:p>
    <w:p w:rsidR="00E42C6C">
      <w:pPr>
        <w:pStyle w:val="ListParagraph"/>
        <w:numPr>
          <w:ilvl w:val="0"/>
          <w:numId w:val="13"/>
        </w:numPr>
        <w:tabs>
          <w:tab w:val="left" w:pos="1208"/>
          <w:tab w:val="left" w:pos="4252"/>
        </w:tabs>
        <w:spacing w:before="139"/>
        <w:ind w:left="1207" w:hanging="368"/>
        <w:rPr>
          <w:sz w:val="21"/>
        </w:rPr>
      </w:pPr>
      <w:r>
        <w:rPr>
          <w:noProof/>
        </w:rPr>
        <w:drawing>
          <wp:anchor distT="0" distB="0" distL="0" distR="0" simplePos="0" relativeHeight="251658240" behindDoc="0" locked="0" layoutInCell="1" allowOverlap="1">
            <wp:simplePos x="0" y="0"/>
            <wp:positionH relativeFrom="page">
              <wp:posOffset>1176266</wp:posOffset>
            </wp:positionH>
            <wp:positionV relativeFrom="paragraph">
              <wp:posOffset>345961</wp:posOffset>
            </wp:positionV>
            <wp:extent cx="5077761" cy="1114044"/>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6" cstate="print"/>
                    <a:stretch>
                      <a:fillRect/>
                    </a:stretch>
                  </pic:blipFill>
                  <pic:spPr>
                    <a:xfrm>
                      <a:off x="0" y="0"/>
                      <a:ext cx="5077761" cy="1114044"/>
                    </a:xfrm>
                    <a:prstGeom prst="rect">
                      <a:avLst/>
                    </a:prstGeom>
                  </pic:spPr>
                </pic:pic>
              </a:graphicData>
            </a:graphic>
          </wp:anchor>
        </w:drawing>
      </w:r>
      <w:r>
        <w:rPr>
          <w:sz w:val="21"/>
        </w:rPr>
        <w:t>推测该日天气系统最可能是（</w:t>
      </w:r>
      <w:r>
        <w:rPr>
          <w:sz w:val="21"/>
        </w:rPr>
        <w:tab/>
        <w:t>）</w:t>
      </w:r>
    </w:p>
    <w:p w:rsidR="00E42C6C">
      <w:pPr>
        <w:rPr>
          <w:sz w:val="21"/>
        </w:rPr>
        <w:sectPr>
          <w:footerReference w:type="default" r:id="rId7"/>
          <w:pgSz w:w="11910" w:h="16840"/>
          <w:pgMar w:top="1380" w:right="860" w:bottom="1180" w:left="960" w:header="0" w:footer="990" w:gutter="0"/>
          <w:pgNumType w:start="2"/>
          <w:cols w:space="720"/>
        </w:sectPr>
      </w:pPr>
    </w:p>
    <w:p w:rsidR="00E42C6C">
      <w:pPr>
        <w:pStyle w:val="BodyText"/>
        <w:tabs>
          <w:tab w:val="left" w:pos="3275"/>
          <w:tab w:val="left" w:pos="5711"/>
          <w:tab w:val="left" w:pos="8147"/>
        </w:tabs>
        <w:spacing w:before="64"/>
        <w:ind w:left="840"/>
      </w:pPr>
      <w:r>
        <w:rPr>
          <w:rFonts w:ascii="Times New Roman" w:hAnsi="Times New Roman"/>
        </w:rPr>
        <w:t>A.</w:t>
      </w:r>
      <w:r>
        <w:rPr>
          <w:rFonts w:ascii="Times New Roman" w:hAnsi="Times New Roman"/>
          <w:spacing w:val="-1"/>
        </w:rPr>
        <w:t xml:space="preserve"> </w:t>
      </w:r>
      <w:r>
        <w:t>①</w:t>
      </w:r>
      <w:r>
        <w:tab/>
      </w:r>
      <w:r>
        <w:rPr>
          <w:rFonts w:ascii="Times New Roman" w:hAnsi="Times New Roman"/>
        </w:rPr>
        <w:t>B.</w:t>
      </w:r>
      <w:r>
        <w:rPr>
          <w:rFonts w:ascii="Times New Roman" w:hAnsi="Times New Roman"/>
          <w:spacing w:val="-1"/>
        </w:rPr>
        <w:t xml:space="preserve"> </w:t>
      </w:r>
      <w:r>
        <w:t>②</w:t>
      </w:r>
      <w:r>
        <w:tab/>
      </w:r>
      <w:r>
        <w:rPr>
          <w:rFonts w:ascii="Times New Roman" w:hAnsi="Times New Roman"/>
        </w:rPr>
        <w:t>C.</w:t>
      </w:r>
      <w:r>
        <w:rPr>
          <w:rFonts w:ascii="Times New Roman" w:hAnsi="Times New Roman"/>
          <w:spacing w:val="-1"/>
        </w:rPr>
        <w:t xml:space="preserve"> </w:t>
      </w:r>
      <w:r>
        <w:t>③</w:t>
      </w:r>
      <w:r>
        <w:tab/>
      </w:r>
      <w:r>
        <w:rPr>
          <w:rFonts w:ascii="Times New Roman" w:hAnsi="Times New Roman"/>
        </w:rPr>
        <w:t xml:space="preserve">D. </w:t>
      </w:r>
      <w:r>
        <w:t>④</w:t>
      </w:r>
    </w:p>
    <w:p w:rsidR="00E42C6C">
      <w:pPr>
        <w:pStyle w:val="BodyText"/>
        <w:spacing w:before="136" w:line="364" w:lineRule="auto"/>
        <w:ind w:left="839" w:right="940" w:firstLine="419"/>
        <w:jc w:val="both"/>
        <w:rPr>
          <w:rFonts w:ascii="楷体" w:eastAsia="楷体"/>
        </w:rPr>
      </w:pPr>
      <w:r>
        <w:rPr>
          <w:noProof/>
        </w:rPr>
        <w:drawing>
          <wp:anchor distT="0" distB="0" distL="0" distR="0" simplePos="0" relativeHeight="251659264" behindDoc="0" locked="0" layoutInCell="1" allowOverlap="1">
            <wp:simplePos x="0" y="0"/>
            <wp:positionH relativeFrom="page">
              <wp:posOffset>1209533</wp:posOffset>
            </wp:positionH>
            <wp:positionV relativeFrom="paragraph">
              <wp:posOffset>1708976</wp:posOffset>
            </wp:positionV>
            <wp:extent cx="5201883" cy="163029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8" cstate="print"/>
                    <a:stretch>
                      <a:fillRect/>
                    </a:stretch>
                  </pic:blipFill>
                  <pic:spPr>
                    <a:xfrm>
                      <a:off x="0" y="0"/>
                      <a:ext cx="5201883" cy="1630299"/>
                    </a:xfrm>
                    <a:prstGeom prst="rect">
                      <a:avLst/>
                    </a:prstGeom>
                  </pic:spPr>
                </pic:pic>
              </a:graphicData>
            </a:graphic>
          </wp:anchor>
        </w:drawing>
      </w:r>
      <w:r>
        <w:rPr>
          <w:rFonts w:ascii="楷体" w:eastAsia="楷体" w:hint="eastAsia"/>
          <w:spacing w:val="-5"/>
          <w:w w:val="95"/>
        </w:rPr>
        <w:t xml:space="preserve">年轮指数是树木年轮实际宽度值与期望值之比，其大小变化可以记录树木径向生长。某   </w:t>
      </w:r>
      <w:r>
        <w:rPr>
          <w:rFonts w:ascii="楷体" w:eastAsia="楷体" w:hint="eastAsia"/>
          <w:spacing w:val="-10"/>
          <w:w w:val="95"/>
        </w:rPr>
        <w:t xml:space="preserve">地位于川西青藏高原东缘亚高山地带，岷江冷杉是主要建群树种之一，红杉常在冷杉林上部   </w:t>
      </w:r>
      <w:r>
        <w:rPr>
          <w:rFonts w:ascii="楷体" w:eastAsia="楷体" w:hint="eastAsia"/>
          <w:spacing w:val="-10"/>
        </w:rPr>
        <w:t>边缘形成不连续的落叶针叶林带，</w:t>
      </w:r>
      <w:r>
        <w:rPr>
          <w:rFonts w:ascii="楷体" w:eastAsia="楷体" w:hint="eastAsia"/>
          <w:spacing w:val="-4"/>
        </w:rPr>
        <w:t>20</w:t>
      </w:r>
      <w:r>
        <w:rPr>
          <w:rFonts w:ascii="楷体" w:eastAsia="楷体" w:hint="eastAsia"/>
          <w:spacing w:val="-31"/>
        </w:rPr>
        <w:t xml:space="preserve"> 世纪 </w:t>
      </w:r>
      <w:r>
        <w:rPr>
          <w:rFonts w:ascii="楷体" w:eastAsia="楷体" w:hint="eastAsia"/>
        </w:rPr>
        <w:t>90</w:t>
      </w:r>
      <w:r>
        <w:rPr>
          <w:rFonts w:ascii="楷体" w:eastAsia="楷体" w:hint="eastAsia"/>
          <w:spacing w:val="-10"/>
        </w:rPr>
        <w:t xml:space="preserve"> 年代以来，青藏高原温度显著升高，但降水的</w:t>
      </w:r>
      <w:r>
        <w:rPr>
          <w:rFonts w:ascii="楷体" w:eastAsia="楷体" w:hint="eastAsia"/>
          <w:spacing w:val="-13"/>
          <w:w w:val="95"/>
        </w:rPr>
        <w:t xml:space="preserve">变化并不明显。研究表明，温度升高对岷江冷杉和红杉径向生长的影响不同，图示意岷江冷   </w:t>
      </w:r>
      <w:r>
        <w:rPr>
          <w:rFonts w:ascii="楷体" w:eastAsia="楷体" w:hint="eastAsia"/>
          <w:spacing w:val="-13"/>
        </w:rPr>
        <w:t>杉、红杉的年轮指数与月平均气温的相关性。2011--2019</w:t>
      </w:r>
      <w:r>
        <w:rPr>
          <w:rFonts w:ascii="楷体" w:eastAsia="楷体" w:hint="eastAsia"/>
          <w:spacing w:val="-8"/>
        </w:rPr>
        <w:t xml:space="preserve"> 年红杉出现连续的生长衰退，而冷杉生长良好，据此完成下面小题。</w:t>
      </w:r>
    </w:p>
    <w:p w:rsidR="00E42C6C">
      <w:pPr>
        <w:pStyle w:val="ListParagraph"/>
        <w:numPr>
          <w:ilvl w:val="0"/>
          <w:numId w:val="13"/>
        </w:numPr>
        <w:tabs>
          <w:tab w:val="left" w:pos="1200"/>
          <w:tab w:val="left" w:pos="8654"/>
        </w:tabs>
        <w:spacing w:before="73"/>
        <w:ind w:left="1200" w:hanging="360"/>
        <w:rPr>
          <w:sz w:val="21"/>
        </w:rPr>
      </w:pPr>
      <w:r>
        <w:rPr>
          <w:sz w:val="21"/>
        </w:rPr>
        <w:t>岷江冷杉径向生长与秋季平均气温相关性显著，主要是因为秋季温暖的年份（</w:t>
      </w:r>
      <w:r>
        <w:rPr>
          <w:sz w:val="21"/>
        </w:rPr>
        <w:tab/>
        <w:t>）</w:t>
      </w:r>
    </w:p>
    <w:p w:rsidR="00E42C6C">
      <w:pPr>
        <w:pStyle w:val="BodyText"/>
        <w:tabs>
          <w:tab w:val="left" w:pos="3275"/>
          <w:tab w:val="left" w:pos="5711"/>
          <w:tab w:val="left" w:pos="8147"/>
        </w:tabs>
        <w:spacing w:before="139" w:line="364" w:lineRule="auto"/>
        <w:ind w:left="840" w:right="997"/>
      </w:pPr>
      <w:r>
        <w:rPr>
          <w:rFonts w:ascii="Times New Roman" w:eastAsia="Times New Roman"/>
        </w:rPr>
        <w:t>A.</w:t>
      </w:r>
      <w:r>
        <w:rPr>
          <w:rFonts w:ascii="Times New Roman" w:eastAsia="Times New Roman"/>
          <w:spacing w:val="51"/>
        </w:rPr>
        <w:t xml:space="preserve"> </w:t>
      </w:r>
      <w:r>
        <w:t>病虫害减少</w:t>
      </w:r>
      <w:r>
        <w:tab/>
      </w:r>
      <w:r>
        <w:rPr>
          <w:rFonts w:ascii="Times New Roman" w:eastAsia="Times New Roman"/>
        </w:rPr>
        <w:t>B.</w:t>
      </w:r>
      <w:r>
        <w:rPr>
          <w:rFonts w:ascii="Times New Roman" w:eastAsia="Times New Roman"/>
          <w:spacing w:val="51"/>
        </w:rPr>
        <w:t xml:space="preserve"> </w:t>
      </w:r>
      <w:r>
        <w:t>有机质消耗减少</w:t>
      </w:r>
      <w:r>
        <w:tab/>
      </w:r>
      <w:r>
        <w:rPr>
          <w:rFonts w:ascii="Times New Roman" w:eastAsia="Times New Roman"/>
        </w:rPr>
        <w:t>C.</w:t>
      </w:r>
      <w:r>
        <w:rPr>
          <w:rFonts w:ascii="Times New Roman" w:eastAsia="Times New Roman"/>
          <w:spacing w:val="52"/>
        </w:rPr>
        <w:t xml:space="preserve"> </w:t>
      </w:r>
      <w:r>
        <w:t>生长季延长</w:t>
      </w:r>
      <w:r>
        <w:tab/>
      </w:r>
      <w:r>
        <w:rPr>
          <w:rFonts w:ascii="Times New Roman" w:eastAsia="Times New Roman"/>
        </w:rPr>
        <w:t>D.</w:t>
      </w:r>
      <w:r>
        <w:rPr>
          <w:rFonts w:ascii="Times New Roman" w:eastAsia="Times New Roman"/>
          <w:spacing w:val="51"/>
        </w:rPr>
        <w:t xml:space="preserve"> </w:t>
      </w:r>
      <w:r>
        <w:t>土壤</w:t>
      </w:r>
      <w:r>
        <w:rPr>
          <w:spacing w:val="-16"/>
        </w:rPr>
        <w:t>含</w:t>
      </w:r>
      <w:r>
        <w:t>水量增加</w:t>
      </w:r>
    </w:p>
    <w:p w:rsidR="00E42C6C">
      <w:pPr>
        <w:pStyle w:val="ListParagraph"/>
        <w:numPr>
          <w:ilvl w:val="0"/>
          <w:numId w:val="13"/>
        </w:numPr>
        <w:tabs>
          <w:tab w:val="left" w:pos="1208"/>
          <w:tab w:val="left" w:pos="5512"/>
        </w:tabs>
        <w:spacing w:line="267" w:lineRule="exact"/>
        <w:ind w:left="1207" w:hanging="368"/>
        <w:rPr>
          <w:sz w:val="21"/>
        </w:rPr>
      </w:pPr>
      <w:r>
        <w:rPr>
          <w:sz w:val="21"/>
        </w:rPr>
        <w:t>推测该地红杉径向生长的主要限制因素是（</w:t>
      </w:r>
      <w:r>
        <w:rPr>
          <w:sz w:val="21"/>
        </w:rPr>
        <w:tab/>
        <w:t>）</w:t>
      </w:r>
    </w:p>
    <w:p w:rsidR="00E42C6C">
      <w:pPr>
        <w:pStyle w:val="ListParagraph"/>
        <w:numPr>
          <w:ilvl w:val="1"/>
          <w:numId w:val="13"/>
        </w:numPr>
        <w:tabs>
          <w:tab w:val="left" w:pos="1150"/>
          <w:tab w:val="left" w:pos="3275"/>
          <w:tab w:val="left" w:pos="5711"/>
          <w:tab w:val="left" w:pos="8147"/>
        </w:tabs>
        <w:spacing w:before="141"/>
        <w:rPr>
          <w:sz w:val="21"/>
        </w:rPr>
      </w:pPr>
      <w:r>
        <w:rPr>
          <w:sz w:val="21"/>
        </w:rPr>
        <w:t>光照</w:t>
      </w:r>
      <w:r>
        <w:rPr>
          <w:sz w:val="21"/>
        </w:rPr>
        <w:tab/>
      </w:r>
      <w:r>
        <w:rPr>
          <w:rFonts w:ascii="Times New Roman" w:eastAsia="Times New Roman"/>
          <w:sz w:val="21"/>
        </w:rPr>
        <w:t>B.</w:t>
      </w:r>
      <w:r>
        <w:rPr>
          <w:rFonts w:ascii="Times New Roman" w:eastAsia="Times New Roman"/>
          <w:spacing w:val="51"/>
          <w:sz w:val="21"/>
        </w:rPr>
        <w:t xml:space="preserve"> </w:t>
      </w:r>
      <w:r>
        <w:rPr>
          <w:sz w:val="21"/>
        </w:rPr>
        <w:t>热量</w:t>
      </w:r>
      <w:r>
        <w:rPr>
          <w:sz w:val="21"/>
        </w:rPr>
        <w:tab/>
      </w:r>
      <w:r>
        <w:rPr>
          <w:rFonts w:ascii="Times New Roman" w:eastAsia="Times New Roman"/>
          <w:sz w:val="21"/>
        </w:rPr>
        <w:t>C.</w:t>
      </w:r>
      <w:r>
        <w:rPr>
          <w:rFonts w:ascii="Times New Roman" w:eastAsia="Times New Roman"/>
          <w:spacing w:val="51"/>
          <w:sz w:val="21"/>
        </w:rPr>
        <w:t xml:space="preserve"> </w:t>
      </w:r>
      <w:r>
        <w:rPr>
          <w:sz w:val="21"/>
        </w:rPr>
        <w:t>水分</w:t>
      </w:r>
      <w:r>
        <w:rPr>
          <w:sz w:val="21"/>
        </w:rPr>
        <w:tab/>
      </w:r>
      <w:r>
        <w:rPr>
          <w:rFonts w:ascii="Times New Roman" w:eastAsia="Times New Roman"/>
          <w:sz w:val="21"/>
        </w:rPr>
        <w:t>D.</w:t>
      </w:r>
      <w:r>
        <w:rPr>
          <w:rFonts w:ascii="Times New Roman" w:eastAsia="Times New Roman"/>
          <w:spacing w:val="1"/>
          <w:sz w:val="21"/>
        </w:rPr>
        <w:t xml:space="preserve"> </w:t>
      </w:r>
      <w:r>
        <w:rPr>
          <w:sz w:val="21"/>
        </w:rPr>
        <w:t>土壤</w:t>
      </w:r>
    </w:p>
    <w:p w:rsidR="00E42C6C">
      <w:pPr>
        <w:pStyle w:val="ListParagraph"/>
        <w:numPr>
          <w:ilvl w:val="0"/>
          <w:numId w:val="13"/>
        </w:numPr>
        <w:tabs>
          <w:tab w:val="left" w:pos="1208"/>
          <w:tab w:val="left" w:pos="5512"/>
        </w:tabs>
        <w:spacing w:before="139"/>
        <w:ind w:left="1207" w:hanging="368"/>
        <w:rPr>
          <w:sz w:val="21"/>
        </w:rPr>
      </w:pPr>
      <w:r>
        <w:rPr>
          <w:sz w:val="21"/>
        </w:rPr>
        <w:t>按当前的气候变化趋势，当地最可能出现（</w:t>
      </w:r>
      <w:r>
        <w:rPr>
          <w:sz w:val="21"/>
        </w:rPr>
        <w:tab/>
        <w:t>）</w:t>
      </w:r>
    </w:p>
    <w:p w:rsidR="00E42C6C">
      <w:pPr>
        <w:pStyle w:val="ListParagraph"/>
        <w:numPr>
          <w:ilvl w:val="1"/>
          <w:numId w:val="13"/>
        </w:numPr>
        <w:tabs>
          <w:tab w:val="left" w:pos="1150"/>
          <w:tab w:val="left" w:pos="5711"/>
        </w:tabs>
        <w:spacing w:before="139"/>
        <w:rPr>
          <w:sz w:val="21"/>
        </w:rPr>
      </w:pPr>
      <w:r>
        <w:rPr>
          <w:sz w:val="21"/>
        </w:rPr>
        <w:t>林线下降</w:t>
      </w:r>
      <w:r>
        <w:rPr>
          <w:sz w:val="21"/>
        </w:rPr>
        <w:tab/>
      </w:r>
      <w:r>
        <w:rPr>
          <w:rFonts w:ascii="Times New Roman" w:eastAsia="Times New Roman"/>
          <w:sz w:val="21"/>
        </w:rPr>
        <w:t>B.</w:t>
      </w:r>
      <w:r>
        <w:rPr>
          <w:rFonts w:ascii="Times New Roman" w:eastAsia="Times New Roman"/>
          <w:spacing w:val="46"/>
          <w:sz w:val="21"/>
        </w:rPr>
        <w:t xml:space="preserve"> </w:t>
      </w:r>
      <w:r>
        <w:rPr>
          <w:sz w:val="21"/>
        </w:rPr>
        <w:t>红杉林树木密度增加</w:t>
      </w:r>
    </w:p>
    <w:p w:rsidR="00E42C6C">
      <w:pPr>
        <w:pStyle w:val="BodyText"/>
        <w:tabs>
          <w:tab w:val="left" w:pos="5711"/>
        </w:tabs>
        <w:spacing w:before="139"/>
        <w:ind w:left="840"/>
      </w:pPr>
      <w:r>
        <w:rPr>
          <w:rFonts w:ascii="Times New Roman" w:eastAsia="Times New Roman"/>
        </w:rPr>
        <w:t>C.</w:t>
      </w:r>
      <w:r>
        <w:rPr>
          <w:rFonts w:ascii="Times New Roman" w:eastAsia="Times New Roman"/>
          <w:spacing w:val="50"/>
        </w:rPr>
        <w:t xml:space="preserve"> </w:t>
      </w:r>
      <w:r>
        <w:t>雪线下降</w:t>
      </w:r>
      <w:r>
        <w:tab/>
      </w:r>
      <w:r>
        <w:rPr>
          <w:rFonts w:ascii="Times New Roman" w:eastAsia="Times New Roman"/>
        </w:rPr>
        <w:t>D.</w:t>
      </w:r>
      <w:r>
        <w:rPr>
          <w:rFonts w:ascii="Times New Roman" w:eastAsia="Times New Roman"/>
          <w:spacing w:val="48"/>
        </w:rPr>
        <w:t xml:space="preserve"> </w:t>
      </w:r>
      <w:r>
        <w:t>冷杉林木蓄积量增加</w:t>
      </w:r>
    </w:p>
    <w:p w:rsidR="00E42C6C">
      <w:pPr>
        <w:pStyle w:val="BodyText"/>
        <w:spacing w:before="139" w:line="364" w:lineRule="auto"/>
        <w:ind w:left="839" w:right="939" w:firstLine="420"/>
        <w:jc w:val="both"/>
        <w:rPr>
          <w:rFonts w:ascii="楷体" w:eastAsia="楷体"/>
        </w:rPr>
      </w:pPr>
      <w:r>
        <w:rPr>
          <w:rFonts w:ascii="楷体" w:eastAsia="楷体" w:hint="eastAsia"/>
        </w:rPr>
        <w:t>某河流是黄河中游的一条多沙支流，1981</w:t>
      </w:r>
      <w:r>
        <w:rPr>
          <w:rFonts w:ascii="楷体" w:eastAsia="楷体" w:hint="eastAsia"/>
          <w:spacing w:val="-8"/>
        </w:rPr>
        <w:t xml:space="preserve"> 年以来，流域林草植被不断改善。流域中部</w:t>
      </w:r>
      <w:r>
        <w:rPr>
          <w:rFonts w:ascii="楷体" w:eastAsia="楷体" w:hint="eastAsia"/>
          <w:spacing w:val="-13"/>
          <w:w w:val="95"/>
        </w:rPr>
        <w:t xml:space="preserve">地区煤炭资源丰富，采煤导致地表沉陷和裂缝，渗透的水在井下的水仓收集，之后输送至地   </w:t>
      </w:r>
      <w:r>
        <w:rPr>
          <w:rFonts w:ascii="楷体" w:eastAsia="楷体" w:hint="eastAsia"/>
          <w:spacing w:val="-10"/>
          <w:w w:val="95"/>
        </w:rPr>
        <w:t xml:space="preserve">表，处理后用于井下生产、地面生活，剩余部分排入河道。用于井下生产的矿井水一部分析   </w:t>
      </w:r>
      <w:r>
        <w:rPr>
          <w:rFonts w:ascii="楷体" w:eastAsia="楷体" w:hint="eastAsia"/>
          <w:spacing w:val="-11"/>
          <w:w w:val="95"/>
        </w:rPr>
        <w:t xml:space="preserve">出、处理后重复使用，另一部分被封存在采空区，之后沿煤层底板及其下伏岩层裂隙缓慢溢   </w:t>
      </w:r>
      <w:r>
        <w:rPr>
          <w:rFonts w:ascii="楷体" w:eastAsia="楷体" w:hint="eastAsia"/>
          <w:spacing w:val="-15"/>
        </w:rPr>
        <w:t xml:space="preserve">出进入低海拔的河道。图示意该流域 </w:t>
      </w:r>
      <w:r>
        <w:rPr>
          <w:rFonts w:ascii="楷体" w:eastAsia="楷体" w:hint="eastAsia"/>
        </w:rPr>
        <w:t>1950-2020</w:t>
      </w:r>
      <w:r>
        <w:rPr>
          <w:rFonts w:ascii="楷体" w:eastAsia="楷体" w:hint="eastAsia"/>
          <w:spacing w:val="-12"/>
        </w:rPr>
        <w:t xml:space="preserve"> 年入黄断面水文站测得的径流量、输沙量及原煤产量的变化，据此完成下面小题。</w:t>
      </w:r>
    </w:p>
    <w:p w:rsidR="00E42C6C">
      <w:pPr>
        <w:spacing w:line="364" w:lineRule="auto"/>
        <w:jc w:val="both"/>
        <w:rPr>
          <w:rFonts w:ascii="楷体" w:eastAsia="楷体"/>
        </w:rPr>
        <w:sectPr>
          <w:footerReference w:type="default" r:id="rId9"/>
          <w:pgSz w:w="11910" w:h="16840"/>
          <w:pgMar w:top="1360" w:right="860" w:bottom="1180" w:left="960" w:header="0" w:footer="990" w:gutter="0"/>
          <w:pgNumType w:start="3"/>
          <w:cols w:space="720"/>
        </w:sectPr>
      </w:pPr>
    </w:p>
    <w:p w:rsidR="00E42C6C">
      <w:pPr>
        <w:pStyle w:val="BodyText"/>
        <w:rPr>
          <w:rFonts w:ascii="楷体"/>
          <w:sz w:val="4"/>
        </w:rPr>
      </w:pPr>
    </w:p>
    <w:p w:rsidR="00E42C6C">
      <w:pPr>
        <w:pStyle w:val="BodyText"/>
        <w:ind w:left="1259"/>
        <w:rPr>
          <w:rFonts w:ascii="楷体"/>
          <w:sz w:val="20"/>
        </w:rPr>
      </w:pPr>
      <w:r>
        <w:rPr>
          <w:rFonts w:ascii="楷体"/>
          <w:noProof/>
          <w:sz w:val="20"/>
        </w:rPr>
        <w:drawing>
          <wp:inline distT="0" distB="0" distL="0" distR="0">
            <wp:extent cx="4897419" cy="1680591"/>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pic:nvPicPr>
                  <pic:blipFill>
                    <a:blip xmlns:r="http://schemas.openxmlformats.org/officeDocument/2006/relationships" r:embed="rId10" cstate="print"/>
                    <a:stretch>
                      <a:fillRect/>
                    </a:stretch>
                  </pic:blipFill>
                  <pic:spPr>
                    <a:xfrm>
                      <a:off x="0" y="0"/>
                      <a:ext cx="4897419" cy="1680591"/>
                    </a:xfrm>
                    <a:prstGeom prst="rect">
                      <a:avLst/>
                    </a:prstGeom>
                  </pic:spPr>
                </pic:pic>
              </a:graphicData>
            </a:graphic>
          </wp:inline>
        </w:drawing>
      </w:r>
    </w:p>
    <w:p w:rsidR="00E42C6C">
      <w:pPr>
        <w:pStyle w:val="BodyText"/>
        <w:spacing w:before="8"/>
        <w:rPr>
          <w:rFonts w:ascii="楷体"/>
          <w:sz w:val="16"/>
        </w:rPr>
      </w:pPr>
    </w:p>
    <w:p w:rsidR="00E42C6C">
      <w:pPr>
        <w:pStyle w:val="ListParagraph"/>
        <w:numPr>
          <w:ilvl w:val="0"/>
          <w:numId w:val="13"/>
        </w:numPr>
        <w:tabs>
          <w:tab w:val="left" w:pos="1208"/>
          <w:tab w:val="left" w:pos="3832"/>
        </w:tabs>
        <w:spacing w:before="77"/>
        <w:ind w:left="1207" w:hanging="368"/>
        <w:rPr>
          <w:sz w:val="21"/>
        </w:rPr>
      </w:pPr>
      <w:r>
        <w:rPr>
          <w:sz w:val="21"/>
        </w:rPr>
        <w:t>采煤直接影响该河流的（</w:t>
      </w:r>
      <w:r>
        <w:rPr>
          <w:sz w:val="21"/>
        </w:rPr>
        <w:tab/>
        <w:t>）</w:t>
      </w:r>
    </w:p>
    <w:p w:rsidR="00E42C6C">
      <w:pPr>
        <w:pStyle w:val="BodyText"/>
        <w:tabs>
          <w:tab w:val="left" w:pos="3275"/>
          <w:tab w:val="left" w:pos="5711"/>
          <w:tab w:val="left" w:pos="8147"/>
        </w:tabs>
        <w:spacing w:before="141" w:line="362" w:lineRule="auto"/>
        <w:ind w:left="840" w:right="997"/>
      </w:pPr>
      <w:r>
        <w:rPr>
          <w:rFonts w:ascii="Times New Roman" w:eastAsia="Times New Roman"/>
        </w:rPr>
        <w:t>A.</w:t>
      </w:r>
      <w:r>
        <w:rPr>
          <w:rFonts w:ascii="Times New Roman" w:eastAsia="Times New Roman"/>
          <w:spacing w:val="51"/>
        </w:rPr>
        <w:t xml:space="preserve"> </w:t>
      </w:r>
      <w:r>
        <w:t>流域范围</w:t>
      </w:r>
      <w:r>
        <w:tab/>
      </w:r>
      <w:r>
        <w:rPr>
          <w:rFonts w:ascii="Times New Roman" w:eastAsia="Times New Roman"/>
        </w:rPr>
        <w:t>B.</w:t>
      </w:r>
      <w:r>
        <w:rPr>
          <w:rFonts w:ascii="Times New Roman" w:eastAsia="Times New Roman"/>
          <w:spacing w:val="51"/>
        </w:rPr>
        <w:t xml:space="preserve"> </w:t>
      </w:r>
      <w:r>
        <w:t>河谷发育</w:t>
      </w:r>
      <w:r>
        <w:tab/>
      </w:r>
      <w:r>
        <w:rPr>
          <w:rFonts w:ascii="Times New Roman" w:eastAsia="Times New Roman"/>
        </w:rPr>
        <w:t>C.</w:t>
      </w:r>
      <w:r>
        <w:rPr>
          <w:rFonts w:ascii="Times New Roman" w:eastAsia="Times New Roman"/>
          <w:spacing w:val="51"/>
        </w:rPr>
        <w:t xml:space="preserve"> </w:t>
      </w:r>
      <w:r>
        <w:t>水流速度</w:t>
      </w:r>
      <w:r>
        <w:tab/>
      </w:r>
      <w:r>
        <w:rPr>
          <w:rFonts w:ascii="Times New Roman" w:eastAsia="Times New Roman"/>
        </w:rPr>
        <w:t>D.</w:t>
      </w:r>
      <w:r>
        <w:rPr>
          <w:rFonts w:ascii="Times New Roman" w:eastAsia="Times New Roman"/>
          <w:spacing w:val="52"/>
        </w:rPr>
        <w:t xml:space="preserve"> </w:t>
      </w:r>
      <w:r>
        <w:t>汇流</w:t>
      </w:r>
      <w:r>
        <w:rPr>
          <w:spacing w:val="-16"/>
        </w:rPr>
        <w:t>过</w:t>
      </w:r>
      <w:r>
        <w:t>程</w:t>
      </w:r>
    </w:p>
    <w:p w:rsidR="00E42C6C">
      <w:pPr>
        <w:pStyle w:val="ListParagraph"/>
        <w:numPr>
          <w:ilvl w:val="0"/>
          <w:numId w:val="13"/>
        </w:numPr>
        <w:tabs>
          <w:tab w:val="left" w:pos="1208"/>
          <w:tab w:val="left" w:pos="8241"/>
        </w:tabs>
        <w:spacing w:before="3"/>
        <w:ind w:left="1207" w:hanging="368"/>
        <w:rPr>
          <w:sz w:val="21"/>
        </w:rPr>
      </w:pPr>
      <w:r>
        <w:rPr>
          <w:sz w:val="21"/>
        </w:rPr>
        <w:t>根据图文材料推测影响该流域</w:t>
      </w:r>
      <w:r>
        <w:rPr>
          <w:spacing w:val="-58"/>
          <w:sz w:val="21"/>
        </w:rPr>
        <w:t xml:space="preserve"> </w:t>
      </w:r>
      <w:r>
        <w:rPr>
          <w:sz w:val="21"/>
        </w:rPr>
        <w:t>1997-2020</w:t>
      </w:r>
      <w:r>
        <w:rPr>
          <w:spacing w:val="-56"/>
          <w:sz w:val="21"/>
        </w:rPr>
        <w:t xml:space="preserve"> </w:t>
      </w:r>
      <w:r>
        <w:rPr>
          <w:sz w:val="21"/>
        </w:rPr>
        <w:t>年入黄径流变化的主要因素是（</w:t>
      </w:r>
      <w:r>
        <w:rPr>
          <w:sz w:val="21"/>
        </w:rPr>
        <w:tab/>
        <w:t>）</w:t>
      </w:r>
    </w:p>
    <w:p w:rsidR="00E42C6C">
      <w:pPr>
        <w:pStyle w:val="BodyText"/>
        <w:spacing w:before="139"/>
        <w:ind w:left="840"/>
      </w:pPr>
      <w:r>
        <w:t>①植被覆盖度②农业引水③采煤生产④水库调节</w:t>
      </w:r>
    </w:p>
    <w:p w:rsidR="00E42C6C">
      <w:pPr>
        <w:pStyle w:val="BodyText"/>
        <w:tabs>
          <w:tab w:val="left" w:pos="3275"/>
          <w:tab w:val="left" w:pos="5711"/>
          <w:tab w:val="left" w:pos="8147"/>
        </w:tabs>
        <w:spacing w:before="142"/>
        <w:ind w:left="840"/>
      </w:pPr>
      <w:r>
        <w:rPr>
          <w:rFonts w:ascii="Times New Roman" w:hAnsi="Times New Roman"/>
        </w:rPr>
        <w:t>A.</w:t>
      </w:r>
      <w:r>
        <w:rPr>
          <w:rFonts w:ascii="Times New Roman" w:hAnsi="Times New Roman"/>
          <w:spacing w:val="-2"/>
        </w:rPr>
        <w:t xml:space="preserve"> </w:t>
      </w:r>
      <w:r>
        <w:t>①②</w:t>
      </w:r>
      <w:r>
        <w:tab/>
      </w:r>
      <w:r>
        <w:rPr>
          <w:rFonts w:ascii="Times New Roman" w:hAnsi="Times New Roman"/>
        </w:rPr>
        <w:t>B.</w:t>
      </w:r>
      <w:r>
        <w:rPr>
          <w:rFonts w:ascii="Times New Roman" w:hAnsi="Times New Roman"/>
          <w:spacing w:val="-1"/>
        </w:rPr>
        <w:t xml:space="preserve"> </w:t>
      </w:r>
      <w:r>
        <w:t>②④</w:t>
      </w:r>
      <w:r>
        <w:tab/>
      </w:r>
      <w:r>
        <w:rPr>
          <w:rFonts w:ascii="Times New Roman" w:hAnsi="Times New Roman"/>
        </w:rPr>
        <w:t>C.</w:t>
      </w:r>
      <w:r>
        <w:rPr>
          <w:rFonts w:ascii="Times New Roman" w:hAnsi="Times New Roman"/>
          <w:spacing w:val="-1"/>
        </w:rPr>
        <w:t xml:space="preserve"> </w:t>
      </w:r>
      <w:r>
        <w:t>①③</w:t>
      </w:r>
      <w:r>
        <w:tab/>
      </w:r>
      <w:r>
        <w:rPr>
          <w:rFonts w:ascii="Times New Roman" w:hAnsi="Times New Roman"/>
        </w:rPr>
        <w:t xml:space="preserve">D. </w:t>
      </w:r>
      <w:r>
        <w:t>③④</w:t>
      </w:r>
    </w:p>
    <w:p w:rsidR="00E42C6C">
      <w:pPr>
        <w:pStyle w:val="ListParagraph"/>
        <w:numPr>
          <w:ilvl w:val="0"/>
          <w:numId w:val="13"/>
        </w:numPr>
        <w:tabs>
          <w:tab w:val="left" w:pos="1208"/>
          <w:tab w:val="left" w:pos="8975"/>
        </w:tabs>
        <w:spacing w:before="139"/>
        <w:ind w:left="1207" w:hanging="368"/>
        <w:rPr>
          <w:sz w:val="21"/>
        </w:rPr>
      </w:pPr>
      <w:r>
        <w:rPr>
          <w:sz w:val="21"/>
        </w:rPr>
        <w:t>该流域煤炭还可以开采</w:t>
      </w:r>
      <w:r>
        <w:rPr>
          <w:spacing w:val="-55"/>
          <w:sz w:val="21"/>
        </w:rPr>
        <w:t xml:space="preserve"> </w:t>
      </w:r>
      <w:r>
        <w:rPr>
          <w:sz w:val="21"/>
        </w:rPr>
        <w:t>50</w:t>
      </w:r>
      <w:r>
        <w:rPr>
          <w:spacing w:val="-59"/>
          <w:sz w:val="21"/>
        </w:rPr>
        <w:t xml:space="preserve"> </w:t>
      </w:r>
      <w:r>
        <w:rPr>
          <w:sz w:val="21"/>
        </w:rPr>
        <w:t>年，从采煤对水沙的影响角度，该流域河道适合发展（</w:t>
      </w:r>
      <w:r>
        <w:rPr>
          <w:sz w:val="21"/>
        </w:rPr>
        <w:tab/>
        <w:t>）</w:t>
      </w:r>
    </w:p>
    <w:p w:rsidR="00E42C6C">
      <w:pPr>
        <w:pStyle w:val="BodyText"/>
        <w:tabs>
          <w:tab w:val="left" w:pos="3275"/>
          <w:tab w:val="left" w:pos="5711"/>
          <w:tab w:val="left" w:pos="8147"/>
        </w:tabs>
        <w:spacing w:before="139" w:line="364" w:lineRule="auto"/>
        <w:ind w:left="840" w:right="997"/>
      </w:pPr>
      <w:r>
        <w:rPr>
          <w:rFonts w:ascii="Times New Roman" w:eastAsia="Times New Roman"/>
        </w:rPr>
        <w:t>A.</w:t>
      </w:r>
      <w:r>
        <w:rPr>
          <w:rFonts w:ascii="Times New Roman" w:eastAsia="Times New Roman"/>
          <w:spacing w:val="51"/>
        </w:rPr>
        <w:t xml:space="preserve"> </w:t>
      </w:r>
      <w:r>
        <w:t>水上旅游</w:t>
      </w:r>
      <w:r>
        <w:tab/>
      </w:r>
      <w:r>
        <w:rPr>
          <w:rFonts w:ascii="Times New Roman" w:eastAsia="Times New Roman"/>
        </w:rPr>
        <w:t>B.</w:t>
      </w:r>
      <w:r>
        <w:rPr>
          <w:rFonts w:ascii="Times New Roman" w:eastAsia="Times New Roman"/>
          <w:spacing w:val="51"/>
        </w:rPr>
        <w:t xml:space="preserve"> </w:t>
      </w:r>
      <w:r>
        <w:t>河道采砂</w:t>
      </w:r>
      <w:r>
        <w:tab/>
      </w:r>
      <w:r>
        <w:rPr>
          <w:rFonts w:ascii="Times New Roman" w:eastAsia="Times New Roman"/>
        </w:rPr>
        <w:t>C.</w:t>
      </w:r>
      <w:r>
        <w:rPr>
          <w:rFonts w:ascii="Times New Roman" w:eastAsia="Times New Roman"/>
          <w:spacing w:val="51"/>
        </w:rPr>
        <w:t xml:space="preserve"> </w:t>
      </w:r>
      <w:r>
        <w:t>水力发电</w:t>
      </w:r>
      <w:r>
        <w:tab/>
      </w:r>
      <w:r>
        <w:rPr>
          <w:rFonts w:ascii="Times New Roman" w:eastAsia="Times New Roman"/>
        </w:rPr>
        <w:t>D.</w:t>
      </w:r>
      <w:r>
        <w:rPr>
          <w:rFonts w:ascii="Times New Roman" w:eastAsia="Times New Roman"/>
          <w:spacing w:val="52"/>
        </w:rPr>
        <w:t xml:space="preserve"> </w:t>
      </w:r>
      <w:r>
        <w:t>水产</w:t>
      </w:r>
      <w:r>
        <w:rPr>
          <w:spacing w:val="-16"/>
        </w:rPr>
        <w:t>养</w:t>
      </w:r>
      <w:r>
        <w:t>殖</w:t>
      </w:r>
    </w:p>
    <w:p w:rsidR="00E42C6C">
      <w:pPr>
        <w:pStyle w:val="Heading2"/>
        <w:spacing w:line="307" w:lineRule="exact"/>
        <w:ind w:left="840"/>
      </w:pPr>
      <w:r>
        <w:t>二、综合题（本题共有 4 小题，共 52 分）</w:t>
      </w:r>
    </w:p>
    <w:p w:rsidR="00E42C6C">
      <w:pPr>
        <w:pStyle w:val="ListParagraph"/>
        <w:numPr>
          <w:ilvl w:val="0"/>
          <w:numId w:val="13"/>
        </w:numPr>
        <w:tabs>
          <w:tab w:val="left" w:pos="1208"/>
        </w:tabs>
        <w:spacing w:before="159"/>
        <w:ind w:left="1207" w:hanging="368"/>
        <w:rPr>
          <w:sz w:val="21"/>
        </w:rPr>
      </w:pPr>
      <w:r>
        <w:rPr>
          <w:sz w:val="21"/>
        </w:rPr>
        <w:t>阅读图文材料，完成下列要求。</w:t>
      </w:r>
    </w:p>
    <w:p w:rsidR="00E42C6C">
      <w:pPr>
        <w:pStyle w:val="BodyText"/>
        <w:spacing w:before="139" w:line="364" w:lineRule="auto"/>
        <w:ind w:left="839" w:right="939" w:firstLine="420"/>
        <w:jc w:val="both"/>
        <w:rPr>
          <w:rFonts w:ascii="楷体" w:eastAsia="楷体" w:hAnsi="楷体"/>
        </w:rPr>
      </w:pPr>
      <w:r>
        <w:rPr>
          <w:rFonts w:ascii="楷体" w:eastAsia="楷体" w:hAnsi="楷体" w:hint="eastAsia"/>
          <w:spacing w:val="-6"/>
          <w:w w:val="95"/>
        </w:rPr>
        <w:t xml:space="preserve">某镇位于黔东南苗族侗族自治州，当地居民适应自然环境建造了稻作梯田，有着悠久的  </w:t>
      </w:r>
      <w:r>
        <w:rPr>
          <w:rFonts w:ascii="楷体" w:eastAsia="楷体" w:hAnsi="楷体" w:hint="eastAsia"/>
          <w:spacing w:val="-6"/>
        </w:rPr>
        <w:t>稻田农耕文化历史。2005</w:t>
      </w:r>
      <w:r>
        <w:rPr>
          <w:rFonts w:ascii="楷体" w:eastAsia="楷体" w:hAnsi="楷体" w:hint="eastAsia"/>
          <w:spacing w:val="-8"/>
        </w:rPr>
        <w:t xml:space="preserve"> 年，该镇的“苗寨吊脚楼”被列入首批国家级非物质文化遗产名</w:t>
      </w:r>
      <w:r>
        <w:rPr>
          <w:rFonts w:ascii="楷体" w:eastAsia="楷体" w:hAnsi="楷体" w:hint="eastAsia"/>
          <w:spacing w:val="-12"/>
        </w:rPr>
        <w:t xml:space="preserve">录。某研究小组对该镇进行调查，发现 </w:t>
      </w:r>
      <w:r>
        <w:rPr>
          <w:rFonts w:ascii="楷体" w:eastAsia="楷体" w:hAnsi="楷体" w:hint="eastAsia"/>
        </w:rPr>
        <w:t>1977-2020</w:t>
      </w:r>
      <w:r>
        <w:rPr>
          <w:rFonts w:ascii="楷体" w:eastAsia="楷体" w:hAnsi="楷体" w:hint="eastAsia"/>
          <w:spacing w:val="-11"/>
        </w:rPr>
        <w:t xml:space="preserve"> 年该镇常住人口数量、稻田面积均发生变</w:t>
      </w:r>
      <w:r>
        <w:rPr>
          <w:rFonts w:ascii="楷体" w:eastAsia="楷体" w:hAnsi="楷体" w:hint="eastAsia"/>
          <w:spacing w:val="-1"/>
          <w:w w:val="99"/>
        </w:rPr>
        <w:t>化</w:t>
      </w:r>
      <w:r>
        <w:rPr>
          <w:rFonts w:ascii="楷体" w:eastAsia="楷体" w:hAnsi="楷体" w:hint="eastAsia"/>
          <w:spacing w:val="2"/>
          <w:w w:val="99"/>
        </w:rPr>
        <w:t>（</w:t>
      </w:r>
      <w:r>
        <w:rPr>
          <w:rFonts w:ascii="楷体" w:eastAsia="楷体" w:hAnsi="楷体" w:hint="eastAsia"/>
          <w:spacing w:val="-1"/>
          <w:w w:val="99"/>
        </w:rPr>
        <w:t>图</w:t>
      </w:r>
      <w:r>
        <w:rPr>
          <w:rFonts w:ascii="楷体" w:eastAsia="楷体" w:hAnsi="楷体" w:hint="eastAsia"/>
          <w:spacing w:val="-104"/>
          <w:w w:val="99"/>
        </w:rPr>
        <w:t>）</w:t>
      </w:r>
      <w:r>
        <w:rPr>
          <w:rFonts w:ascii="楷体" w:eastAsia="楷体" w:hAnsi="楷体" w:hint="eastAsia"/>
          <w:spacing w:val="-1"/>
          <w:w w:val="99"/>
        </w:rPr>
        <w:t>，且成片的稻田明显减少；随着美丽乡村建设和全域旅游开发出现“人增田减”的</w:t>
      </w:r>
      <w:r>
        <w:rPr>
          <w:rFonts w:ascii="楷体" w:eastAsia="楷体" w:hAnsi="楷体" w:hint="eastAsia"/>
          <w:spacing w:val="-1"/>
        </w:rPr>
        <w:t>现象，且稻田面积减小的地区集中在远离村落和靠近村落的地段。</w:t>
      </w:r>
    </w:p>
    <w:p w:rsidR="00E42C6C">
      <w:pPr>
        <w:spacing w:line="364" w:lineRule="auto"/>
        <w:jc w:val="both"/>
        <w:rPr>
          <w:rFonts w:ascii="楷体" w:eastAsia="楷体" w:hAnsi="楷体"/>
        </w:rPr>
        <w:sectPr>
          <w:footerReference w:type="default" r:id="rId11"/>
          <w:pgSz w:w="11910" w:h="16840"/>
          <w:pgMar w:top="1580" w:right="860" w:bottom="1180" w:left="960" w:header="0" w:footer="990" w:gutter="0"/>
          <w:pgNumType w:start="4"/>
          <w:cols w:space="720"/>
        </w:sectPr>
      </w:pPr>
    </w:p>
    <w:p w:rsidR="00E42C6C">
      <w:pPr>
        <w:pStyle w:val="BodyText"/>
        <w:ind w:left="944"/>
        <w:rPr>
          <w:rFonts w:ascii="楷体"/>
          <w:sz w:val="20"/>
        </w:rPr>
      </w:pPr>
      <w:r>
        <w:rPr>
          <w:rFonts w:ascii="楷体"/>
          <w:noProof/>
          <w:sz w:val="20"/>
        </w:rPr>
        <w:drawing>
          <wp:inline distT="0" distB="0" distL="0" distR="0">
            <wp:extent cx="4089378" cy="2451734"/>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2" cstate="print"/>
                    <a:stretch>
                      <a:fillRect/>
                    </a:stretch>
                  </pic:blipFill>
                  <pic:spPr>
                    <a:xfrm>
                      <a:off x="0" y="0"/>
                      <a:ext cx="4089378" cy="2451734"/>
                    </a:xfrm>
                    <a:prstGeom prst="rect">
                      <a:avLst/>
                    </a:prstGeom>
                  </pic:spPr>
                </pic:pic>
              </a:graphicData>
            </a:graphic>
          </wp:inline>
        </w:drawing>
      </w:r>
    </w:p>
    <w:p w:rsidR="00E42C6C">
      <w:pPr>
        <w:pStyle w:val="BodyText"/>
        <w:spacing w:before="1"/>
        <w:rPr>
          <w:rFonts w:ascii="楷体"/>
          <w:sz w:val="27"/>
        </w:rPr>
      </w:pPr>
    </w:p>
    <w:p w:rsidR="00E42C6C">
      <w:pPr>
        <w:pStyle w:val="ListParagraph"/>
        <w:numPr>
          <w:ilvl w:val="0"/>
          <w:numId w:val="12"/>
        </w:numPr>
        <w:tabs>
          <w:tab w:val="left" w:pos="1366"/>
        </w:tabs>
        <w:spacing w:before="76"/>
        <w:rPr>
          <w:sz w:val="21"/>
        </w:rPr>
      </w:pPr>
      <w:r>
        <w:rPr>
          <w:sz w:val="21"/>
        </w:rPr>
        <w:t>分析近年来该镇“人增田减”现象的原因。</w:t>
      </w:r>
    </w:p>
    <w:p w:rsidR="00E42C6C">
      <w:pPr>
        <w:pStyle w:val="ListParagraph"/>
        <w:numPr>
          <w:ilvl w:val="0"/>
          <w:numId w:val="12"/>
        </w:numPr>
        <w:tabs>
          <w:tab w:val="left" w:pos="1366"/>
        </w:tabs>
        <w:spacing w:before="144" w:line="367" w:lineRule="auto"/>
        <w:ind w:left="840" w:right="951" w:firstLine="0"/>
        <w:rPr>
          <w:sz w:val="21"/>
        </w:rPr>
      </w:pPr>
      <w:r>
        <w:rPr>
          <w:w w:val="95"/>
          <w:sz w:val="21"/>
        </w:rPr>
        <w:t>经调查发现当地稻田破碎化现象严重，推测开展此项调查研究时需要借助</w:t>
      </w:r>
      <w:r>
        <w:rPr>
          <w:spacing w:val="-6"/>
          <w:w w:val="95"/>
          <w:position w:val="1"/>
          <w:sz w:val="20"/>
        </w:rPr>
        <w:t>的</w:t>
      </w:r>
      <w:r>
        <w:rPr>
          <w:w w:val="95"/>
          <w:sz w:val="21"/>
        </w:rPr>
        <w:t xml:space="preserve">现代地理  </w:t>
      </w:r>
      <w:r>
        <w:rPr>
          <w:sz w:val="21"/>
        </w:rPr>
        <w:t>信息技术，并说明要证实该结论需要获取的数据。</w:t>
      </w:r>
    </w:p>
    <w:p w:rsidR="00E42C6C">
      <w:pPr>
        <w:pStyle w:val="ListParagraph"/>
        <w:numPr>
          <w:ilvl w:val="0"/>
          <w:numId w:val="12"/>
        </w:numPr>
        <w:tabs>
          <w:tab w:val="left" w:pos="1366"/>
        </w:tabs>
        <w:spacing w:line="267" w:lineRule="exact"/>
        <w:rPr>
          <w:sz w:val="21"/>
        </w:rPr>
      </w:pPr>
      <w:r>
        <w:rPr>
          <w:sz w:val="21"/>
        </w:rPr>
        <w:t>从农业和旅游业相结合的角度，简述当地乡村可持续发展的措施。</w:t>
      </w:r>
    </w:p>
    <w:p w:rsidR="00E42C6C">
      <w:pPr>
        <w:pStyle w:val="ListParagraph"/>
        <w:numPr>
          <w:ilvl w:val="0"/>
          <w:numId w:val="13"/>
        </w:numPr>
        <w:tabs>
          <w:tab w:val="left" w:pos="1208"/>
        </w:tabs>
        <w:spacing w:before="139"/>
        <w:ind w:left="1207" w:hanging="369"/>
        <w:rPr>
          <w:sz w:val="21"/>
        </w:rPr>
      </w:pPr>
      <w:r>
        <w:rPr>
          <w:sz w:val="21"/>
        </w:rPr>
        <w:t>阅读图文材料，完成下列问题。</w:t>
      </w:r>
    </w:p>
    <w:p w:rsidR="00E42C6C">
      <w:pPr>
        <w:pStyle w:val="BodyText"/>
        <w:spacing w:before="139" w:line="364" w:lineRule="auto"/>
        <w:ind w:left="839" w:right="938" w:firstLine="420"/>
        <w:jc w:val="both"/>
        <w:rPr>
          <w:rFonts w:ascii="楷体" w:eastAsia="楷体" w:hAnsi="楷体"/>
        </w:rPr>
      </w:pPr>
      <w:r>
        <w:rPr>
          <w:rFonts w:ascii="楷体" w:eastAsia="楷体" w:hAnsi="楷体" w:hint="eastAsia"/>
          <w:spacing w:val="-6"/>
        </w:rPr>
        <w:t>拉普拉塔河河豚生活在温暖、浑浊的水域，以鱼类和海洋无脊椎动物为食，成年河豚体</w:t>
      </w:r>
      <w:r>
        <w:rPr>
          <w:rFonts w:ascii="楷体" w:eastAsia="楷体" w:hAnsi="楷体" w:hint="eastAsia"/>
          <w:spacing w:val="-19"/>
        </w:rPr>
        <w:t xml:space="preserve">长可达 </w:t>
      </w:r>
      <w:r>
        <w:rPr>
          <w:rFonts w:ascii="楷体" w:eastAsia="楷体" w:hAnsi="楷体" w:hint="eastAsia"/>
        </w:rPr>
        <w:t>1.3～1.7</w:t>
      </w:r>
      <w:r>
        <w:rPr>
          <w:rFonts w:ascii="楷体" w:eastAsia="楷体" w:hAnsi="楷体" w:hint="eastAsia"/>
          <w:spacing w:val="-15"/>
        </w:rPr>
        <w:t xml:space="preserve"> 米，是唯一生活在咸水中的河豚种类，主要分布在 </w:t>
      </w:r>
      <w:r>
        <w:rPr>
          <w:rFonts w:ascii="楷体" w:eastAsia="楷体" w:hAnsi="楷体" w:hint="eastAsia"/>
        </w:rPr>
        <w:t>24°S～47°S</w:t>
      </w:r>
      <w:r>
        <w:rPr>
          <w:rFonts w:ascii="楷体" w:eastAsia="楷体" w:hAnsi="楷体" w:hint="eastAsia"/>
          <w:spacing w:val="-12"/>
        </w:rPr>
        <w:t xml:space="preserve"> 的大西洋</w:t>
      </w:r>
      <w:r>
        <w:rPr>
          <w:rFonts w:ascii="楷体" w:eastAsia="楷体" w:hAnsi="楷体" w:hint="eastAsia"/>
          <w:spacing w:val="-10"/>
        </w:rPr>
        <w:t xml:space="preserve">西岸。它们春季和夏季活动在靠近岸边的水域，冬季远离岸边。拉普拉塔河主河道长仅 </w:t>
      </w:r>
      <w:r>
        <w:rPr>
          <w:rFonts w:ascii="楷体" w:eastAsia="楷体" w:hAnsi="楷体" w:hint="eastAsia"/>
        </w:rPr>
        <w:t>320</w:t>
      </w:r>
    </w:p>
    <w:p w:rsidR="00E42C6C">
      <w:pPr>
        <w:pStyle w:val="BodyText"/>
        <w:spacing w:line="266" w:lineRule="exact"/>
        <w:ind w:left="840"/>
        <w:jc w:val="both"/>
        <w:rPr>
          <w:rFonts w:ascii="楷体" w:eastAsia="楷体"/>
        </w:rPr>
      </w:pPr>
      <w:r>
        <w:rPr>
          <w:rFonts w:ascii="楷体" w:eastAsia="楷体" w:hint="eastAsia"/>
          <w:spacing w:val="-10"/>
        </w:rPr>
        <w:t xml:space="preserve">公里左右，宽度却有 </w:t>
      </w:r>
      <w:r>
        <w:rPr>
          <w:rFonts w:ascii="楷体" w:eastAsia="楷体" w:hint="eastAsia"/>
        </w:rPr>
        <w:t>50</w:t>
      </w:r>
      <w:r>
        <w:rPr>
          <w:rFonts w:ascii="楷体" w:eastAsia="楷体" w:hint="eastAsia"/>
          <w:spacing w:val="-14"/>
        </w:rPr>
        <w:t xml:space="preserve"> 公里，河口最宽处可达 </w:t>
      </w:r>
      <w:r>
        <w:rPr>
          <w:rFonts w:ascii="楷体" w:eastAsia="楷体" w:hint="eastAsia"/>
        </w:rPr>
        <w:t>230</w:t>
      </w:r>
      <w:r>
        <w:rPr>
          <w:rFonts w:ascii="楷体" w:eastAsia="楷体" w:hint="eastAsia"/>
          <w:spacing w:val="-17"/>
        </w:rPr>
        <w:t xml:space="preserve"> 公里，水深只有 </w:t>
      </w:r>
      <w:r>
        <w:rPr>
          <w:rFonts w:ascii="楷体" w:eastAsia="楷体" w:hint="eastAsia"/>
        </w:rPr>
        <w:t>18</w:t>
      </w:r>
      <w:r>
        <w:rPr>
          <w:rFonts w:ascii="楷体" w:eastAsia="楷体" w:hint="eastAsia"/>
          <w:spacing w:val="-10"/>
        </w:rPr>
        <w:t xml:space="preserve"> 米，形状像一个宽阔</w:t>
      </w:r>
    </w:p>
    <w:p w:rsidR="00E42C6C">
      <w:pPr>
        <w:pStyle w:val="BodyText"/>
        <w:spacing w:before="141" w:line="364" w:lineRule="auto"/>
        <w:ind w:left="840" w:right="939"/>
        <w:jc w:val="both"/>
        <w:rPr>
          <w:rFonts w:ascii="楷体" w:eastAsia="楷体"/>
        </w:rPr>
      </w:pPr>
      <w:r>
        <w:rPr>
          <w:rFonts w:ascii="楷体" w:eastAsia="楷体" w:hint="eastAsia"/>
          <w:spacing w:val="-10"/>
        </w:rPr>
        <w:t xml:space="preserve">的喇叭口，三角形水域面积 </w:t>
      </w:r>
      <w:r>
        <w:rPr>
          <w:rFonts w:ascii="楷体" w:eastAsia="楷体" w:hint="eastAsia"/>
        </w:rPr>
        <w:t>3.5</w:t>
      </w:r>
      <w:r>
        <w:rPr>
          <w:rFonts w:ascii="楷体" w:eastAsia="楷体" w:hint="eastAsia"/>
          <w:spacing w:val="-12"/>
        </w:rPr>
        <w:t xml:space="preserve"> 万平方公里，河水浑浊，多沙洲浅滩。图为拉普拉塔河河口位置示意图及河口卫星照片。</w:t>
      </w:r>
    </w:p>
    <w:p w:rsidR="00E42C6C">
      <w:pPr>
        <w:pStyle w:val="BodyText"/>
        <w:ind w:left="840"/>
        <w:rPr>
          <w:rFonts w:ascii="楷体"/>
          <w:sz w:val="20"/>
        </w:rPr>
      </w:pPr>
      <w:r>
        <w:rPr>
          <w:rFonts w:ascii="楷体"/>
          <w:noProof/>
          <w:sz w:val="20"/>
        </w:rPr>
        <w:drawing>
          <wp:inline distT="0" distB="0" distL="0" distR="0">
            <wp:extent cx="4035461" cy="2795397"/>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3" cstate="print"/>
                    <a:stretch>
                      <a:fillRect/>
                    </a:stretch>
                  </pic:blipFill>
                  <pic:spPr>
                    <a:xfrm>
                      <a:off x="0" y="0"/>
                      <a:ext cx="4035461" cy="2795397"/>
                    </a:xfrm>
                    <a:prstGeom prst="rect">
                      <a:avLst/>
                    </a:prstGeom>
                  </pic:spPr>
                </pic:pic>
              </a:graphicData>
            </a:graphic>
          </wp:inline>
        </w:drawing>
      </w:r>
    </w:p>
    <w:p w:rsidR="00E42C6C">
      <w:pPr>
        <w:pStyle w:val="ListParagraph"/>
        <w:numPr>
          <w:ilvl w:val="0"/>
          <w:numId w:val="11"/>
        </w:numPr>
        <w:tabs>
          <w:tab w:val="left" w:pos="1366"/>
        </w:tabs>
        <w:spacing w:before="81"/>
        <w:rPr>
          <w:sz w:val="21"/>
        </w:rPr>
      </w:pPr>
      <w:r>
        <w:rPr>
          <w:sz w:val="21"/>
        </w:rPr>
        <w:t>说明拉普拉塔河河口适宜拉普拉塔河豚生存的条件。</w:t>
      </w:r>
    </w:p>
    <w:p w:rsidR="00E42C6C">
      <w:pPr>
        <w:rPr>
          <w:sz w:val="21"/>
        </w:rPr>
        <w:sectPr>
          <w:footerReference w:type="default" r:id="rId14"/>
          <w:pgSz w:w="11910" w:h="16840"/>
          <w:pgMar w:top="1580" w:right="860" w:bottom="1180" w:left="960" w:header="0" w:footer="990" w:gutter="0"/>
          <w:pgNumType w:start="5"/>
          <w:cols w:space="720"/>
        </w:sectPr>
      </w:pPr>
    </w:p>
    <w:p w:rsidR="00E42C6C">
      <w:pPr>
        <w:pStyle w:val="ListParagraph"/>
        <w:numPr>
          <w:ilvl w:val="0"/>
          <w:numId w:val="11"/>
        </w:numPr>
        <w:tabs>
          <w:tab w:val="left" w:pos="1366"/>
        </w:tabs>
        <w:spacing w:before="64"/>
        <w:rPr>
          <w:sz w:val="21"/>
        </w:rPr>
      </w:pPr>
      <w:r>
        <w:rPr>
          <w:sz w:val="21"/>
        </w:rPr>
        <w:t>简述拉普拉塔河豚活动区域季节变化的原因。</w:t>
      </w:r>
    </w:p>
    <w:p w:rsidR="00E42C6C">
      <w:pPr>
        <w:pStyle w:val="ListParagraph"/>
        <w:numPr>
          <w:ilvl w:val="0"/>
          <w:numId w:val="11"/>
        </w:numPr>
        <w:tabs>
          <w:tab w:val="left" w:pos="1366"/>
        </w:tabs>
        <w:spacing w:before="144"/>
        <w:rPr>
          <w:sz w:val="21"/>
        </w:rPr>
      </w:pPr>
      <w:r>
        <w:rPr>
          <w:sz w:val="21"/>
        </w:rPr>
        <w:t>分析拉普拉塔河河口河水浑浊</w:t>
      </w:r>
      <w:r>
        <w:rPr>
          <w:spacing w:val="-3"/>
          <w:position w:val="1"/>
          <w:sz w:val="20"/>
        </w:rPr>
        <w:t>的</w:t>
      </w:r>
      <w:r>
        <w:rPr>
          <w:sz w:val="21"/>
        </w:rPr>
        <w:t>原因。</w:t>
      </w:r>
    </w:p>
    <w:p w:rsidR="00E42C6C">
      <w:pPr>
        <w:pStyle w:val="ListParagraph"/>
        <w:numPr>
          <w:ilvl w:val="0"/>
          <w:numId w:val="13"/>
        </w:numPr>
        <w:tabs>
          <w:tab w:val="left" w:pos="1208"/>
        </w:tabs>
        <w:spacing w:before="141"/>
        <w:ind w:left="1207" w:hanging="368"/>
        <w:rPr>
          <w:sz w:val="21"/>
        </w:rPr>
      </w:pPr>
      <w:r>
        <w:rPr>
          <w:sz w:val="21"/>
        </w:rPr>
        <w:t>阅读图文材料，完成下列要求。</w:t>
      </w:r>
    </w:p>
    <w:p w:rsidR="00E42C6C">
      <w:pPr>
        <w:pStyle w:val="BodyText"/>
        <w:spacing w:before="139" w:after="4" w:line="364" w:lineRule="auto"/>
        <w:ind w:left="840" w:right="940" w:firstLine="419"/>
        <w:jc w:val="both"/>
        <w:rPr>
          <w:rFonts w:ascii="楷体" w:eastAsia="楷体"/>
        </w:rPr>
      </w:pPr>
      <w:r>
        <w:rPr>
          <w:rFonts w:ascii="楷体" w:eastAsia="楷体" w:hint="eastAsia"/>
          <w:spacing w:val="-4"/>
          <w:w w:val="95"/>
        </w:rPr>
        <w:t xml:space="preserve">冻融褶皱是指永久冻土的季节性冻结层的反复冻融作用，导致该地层发生褶皱变形，多   </w:t>
      </w:r>
      <w:r>
        <w:rPr>
          <w:rFonts w:ascii="楷体" w:eastAsia="楷体" w:hint="eastAsia"/>
          <w:spacing w:val="-9"/>
          <w:w w:val="95"/>
        </w:rPr>
        <w:t xml:space="preserve">分布在具有波状或水平层理的河、湖相沉积地层中。黄河源地处青藏高原东北部，是季风和   </w:t>
      </w:r>
      <w:r>
        <w:rPr>
          <w:rFonts w:ascii="楷体" w:eastAsia="楷体" w:hint="eastAsia"/>
          <w:spacing w:val="-13"/>
          <w:w w:val="95"/>
        </w:rPr>
        <w:t xml:space="preserve">西风带交互影响的地带，对全球气候变化高度敏感。某研究小组在黄河源某段开展研究，发   </w:t>
      </w:r>
      <w:r>
        <w:rPr>
          <w:rFonts w:ascii="楷体" w:eastAsia="楷体" w:hint="eastAsia"/>
          <w:spacing w:val="-16"/>
          <w:w w:val="95"/>
        </w:rPr>
        <w:t>现当地普遍发育现代冰川，并对河流沿岸地层剖面展开调查研究，发现沉积地层剖面中夹有</w:t>
      </w:r>
      <w:r>
        <w:rPr>
          <w:rFonts w:ascii="楷体" w:eastAsia="楷体" w:hint="eastAsia"/>
          <w:w w:val="99"/>
        </w:rPr>
        <w:t>典型</w:t>
      </w:r>
      <w:r>
        <w:rPr>
          <w:rFonts w:ascii="楷体" w:eastAsia="楷体" w:hint="eastAsia"/>
          <w:spacing w:val="-1"/>
          <w:w w:val="99"/>
        </w:rPr>
        <w:t>的古洪水泛滥沉积层</w:t>
      </w:r>
      <w:r>
        <w:rPr>
          <w:rFonts w:ascii="楷体" w:eastAsia="楷体" w:hint="eastAsia"/>
          <w:spacing w:val="2"/>
          <w:w w:val="99"/>
        </w:rPr>
        <w:t>（</w:t>
      </w:r>
      <w:r>
        <w:rPr>
          <w:rFonts w:ascii="楷体" w:eastAsia="楷体" w:hint="eastAsia"/>
          <w:spacing w:val="-1"/>
          <w:w w:val="99"/>
        </w:rPr>
        <w:t>河漫滩相</w:t>
      </w:r>
      <w:r>
        <w:rPr>
          <w:rFonts w:ascii="楷体" w:eastAsia="楷体" w:hint="eastAsia"/>
          <w:spacing w:val="-104"/>
          <w:w w:val="99"/>
        </w:rPr>
        <w:t>）</w:t>
      </w:r>
      <w:r>
        <w:rPr>
          <w:rFonts w:ascii="楷体" w:eastAsia="楷体" w:hint="eastAsia"/>
          <w:spacing w:val="-1"/>
          <w:w w:val="99"/>
        </w:rPr>
        <w:t>，并伴有冻融褶皱发育（</w:t>
      </w:r>
      <w:r>
        <w:rPr>
          <w:rFonts w:ascii="楷体" w:eastAsia="楷体" w:hint="eastAsia"/>
          <w:spacing w:val="2"/>
          <w:w w:val="99"/>
        </w:rPr>
        <w:t>图</w:t>
      </w:r>
      <w:r>
        <w:rPr>
          <w:rFonts w:ascii="楷体" w:eastAsia="楷体" w:hint="eastAsia"/>
          <w:spacing w:val="-106"/>
          <w:w w:val="99"/>
        </w:rPr>
        <w:t>）</w:t>
      </w:r>
      <w:r>
        <w:rPr>
          <w:rFonts w:ascii="楷体" w:eastAsia="楷体" w:hint="eastAsia"/>
          <w:w w:val="99"/>
        </w:rPr>
        <w:t>。</w:t>
      </w:r>
    </w:p>
    <w:p w:rsidR="00E42C6C">
      <w:pPr>
        <w:pStyle w:val="BodyText"/>
        <w:ind w:left="892"/>
        <w:rPr>
          <w:rFonts w:ascii="楷体"/>
          <w:sz w:val="20"/>
        </w:rPr>
      </w:pPr>
      <w:r>
        <w:rPr>
          <w:rFonts w:ascii="楷体"/>
          <w:noProof/>
          <w:sz w:val="20"/>
        </w:rPr>
        <w:drawing>
          <wp:inline distT="0" distB="0" distL="0" distR="0">
            <wp:extent cx="3923597" cy="2493645"/>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jpeg"/>
                    <pic:cNvPicPr/>
                  </pic:nvPicPr>
                  <pic:blipFill>
                    <a:blip xmlns:r="http://schemas.openxmlformats.org/officeDocument/2006/relationships" r:embed="rId15" cstate="print"/>
                    <a:stretch>
                      <a:fillRect/>
                    </a:stretch>
                  </pic:blipFill>
                  <pic:spPr>
                    <a:xfrm>
                      <a:off x="0" y="0"/>
                      <a:ext cx="3923597" cy="2493645"/>
                    </a:xfrm>
                    <a:prstGeom prst="rect">
                      <a:avLst/>
                    </a:prstGeom>
                  </pic:spPr>
                </pic:pic>
              </a:graphicData>
            </a:graphic>
          </wp:inline>
        </w:drawing>
      </w:r>
    </w:p>
    <w:p w:rsidR="00E42C6C">
      <w:pPr>
        <w:pStyle w:val="ListParagraph"/>
        <w:numPr>
          <w:ilvl w:val="0"/>
          <w:numId w:val="10"/>
        </w:numPr>
        <w:tabs>
          <w:tab w:val="left" w:pos="1366"/>
        </w:tabs>
        <w:spacing w:before="88"/>
        <w:rPr>
          <w:sz w:val="21"/>
        </w:rPr>
      </w:pPr>
      <w:r>
        <w:rPr>
          <w:spacing w:val="-18"/>
          <w:sz w:val="21"/>
        </w:rPr>
        <w:t xml:space="preserve">推测 </w:t>
      </w:r>
      <w:r>
        <w:rPr>
          <w:sz w:val="21"/>
        </w:rPr>
        <w:t>01</w:t>
      </w:r>
      <w:r>
        <w:rPr>
          <w:spacing w:val="-8"/>
          <w:sz w:val="21"/>
        </w:rPr>
        <w:t xml:space="preserve"> 时期多次洪水的形成原因。</w:t>
      </w:r>
    </w:p>
    <w:p w:rsidR="00E42C6C">
      <w:pPr>
        <w:pStyle w:val="ListParagraph"/>
        <w:numPr>
          <w:ilvl w:val="0"/>
          <w:numId w:val="10"/>
        </w:numPr>
        <w:tabs>
          <w:tab w:val="left" w:pos="1366"/>
        </w:tabs>
        <w:spacing w:before="139"/>
        <w:rPr>
          <w:sz w:val="21"/>
        </w:rPr>
      </w:pPr>
      <w:r>
        <w:rPr>
          <w:spacing w:val="-4"/>
          <w:sz w:val="21"/>
        </w:rPr>
        <w:t xml:space="preserve">调查研究发现古洪水泛滥沉积层 </w:t>
      </w:r>
      <w:r>
        <w:rPr>
          <w:sz w:val="21"/>
        </w:rPr>
        <w:t>02、01</w:t>
      </w:r>
      <w:r>
        <w:rPr>
          <w:spacing w:val="-8"/>
          <w:sz w:val="21"/>
        </w:rPr>
        <w:t xml:space="preserve"> 形成于不同年代，试分析其判断依据。</w:t>
      </w:r>
    </w:p>
    <w:p w:rsidR="00E42C6C">
      <w:pPr>
        <w:pStyle w:val="ListParagraph"/>
        <w:numPr>
          <w:ilvl w:val="0"/>
          <w:numId w:val="10"/>
        </w:numPr>
        <w:tabs>
          <w:tab w:val="left" w:pos="1365"/>
        </w:tabs>
        <w:spacing w:before="139" w:line="367" w:lineRule="auto"/>
        <w:ind w:left="839" w:right="939" w:firstLine="0"/>
        <w:rPr>
          <w:sz w:val="21"/>
        </w:rPr>
      </w:pPr>
      <w:r>
        <w:rPr>
          <w:spacing w:val="-10"/>
          <w:sz w:val="21"/>
        </w:rPr>
        <w:t xml:space="preserve">研究小组在 </w:t>
      </w:r>
      <w:r>
        <w:rPr>
          <w:sz w:val="21"/>
        </w:rPr>
        <w:t>01</w:t>
      </w:r>
      <w:r>
        <w:rPr>
          <w:spacing w:val="-12"/>
          <w:sz w:val="21"/>
        </w:rPr>
        <w:t xml:space="preserve"> 下层甲地采集了有机质沉积样本，检测发现其 </w:t>
      </w:r>
      <w:r>
        <w:rPr>
          <w:sz w:val="21"/>
        </w:rPr>
        <w:t>14C（碳同位素</w:t>
      </w:r>
      <w:r>
        <w:rPr>
          <w:spacing w:val="-10"/>
          <w:sz w:val="21"/>
        </w:rPr>
        <w:t>）</w:t>
      </w:r>
      <w:r>
        <w:rPr>
          <w:sz w:val="21"/>
        </w:rPr>
        <w:t>年龄达3</w:t>
      </w:r>
      <w:r>
        <w:rPr>
          <w:spacing w:val="-7"/>
          <w:sz w:val="21"/>
        </w:rPr>
        <w:t xml:space="preserve"> 万年，请对此作出合理</w:t>
      </w:r>
      <w:r>
        <w:rPr>
          <w:spacing w:val="-4"/>
          <w:position w:val="1"/>
          <w:sz w:val="20"/>
        </w:rPr>
        <w:t>的</w:t>
      </w:r>
      <w:r>
        <w:rPr>
          <w:sz w:val="21"/>
        </w:rPr>
        <w:t>解释。</w:t>
      </w:r>
    </w:p>
    <w:p w:rsidR="00E42C6C">
      <w:pPr>
        <w:pStyle w:val="ListParagraph"/>
        <w:numPr>
          <w:ilvl w:val="0"/>
          <w:numId w:val="13"/>
        </w:numPr>
        <w:tabs>
          <w:tab w:val="left" w:pos="1208"/>
        </w:tabs>
        <w:spacing w:before="3"/>
        <w:ind w:left="1207" w:hanging="368"/>
        <w:rPr>
          <w:sz w:val="21"/>
        </w:rPr>
      </w:pPr>
      <w:r>
        <w:rPr>
          <w:sz w:val="21"/>
        </w:rPr>
        <w:t>阅读图文材料，回答下列问题。</w:t>
      </w:r>
    </w:p>
    <w:p w:rsidR="00E42C6C">
      <w:pPr>
        <w:pStyle w:val="BodyText"/>
        <w:spacing w:before="138" w:line="364" w:lineRule="auto"/>
        <w:ind w:left="839" w:right="939" w:firstLine="420"/>
        <w:jc w:val="both"/>
        <w:rPr>
          <w:rFonts w:ascii="楷体" w:eastAsia="楷体"/>
        </w:rPr>
      </w:pPr>
      <w:r>
        <w:rPr>
          <w:rFonts w:ascii="楷体" w:eastAsia="楷体" w:hint="eastAsia"/>
          <w:spacing w:val="-5"/>
          <w:w w:val="95"/>
        </w:rPr>
        <w:t xml:space="preserve">锰金属是现代工业的基础性原材料，是战略性新兴产业、国防军事工业不可替代的原材   </w:t>
      </w:r>
      <w:r>
        <w:rPr>
          <w:rFonts w:ascii="楷体" w:eastAsia="楷体" w:hint="eastAsia"/>
          <w:spacing w:val="-9"/>
          <w:w w:val="95"/>
        </w:rPr>
        <w:t xml:space="preserve">料，宁夏某锰业集团是国家重点行业清洁生产示范企业，通过技术研发与创新，先后攻克了   </w:t>
      </w:r>
      <w:r>
        <w:rPr>
          <w:rFonts w:ascii="楷体" w:eastAsia="楷体" w:hint="eastAsia"/>
          <w:spacing w:val="-11"/>
          <w:w w:val="95"/>
        </w:rPr>
        <w:t xml:space="preserve">锰矿加工、提纯和废渣再利用等一系列世界性难题。该集团坚持绿色低碳循环发展，坚持节   </w:t>
      </w:r>
      <w:r>
        <w:rPr>
          <w:rFonts w:ascii="楷体" w:eastAsia="楷体" w:hint="eastAsia"/>
          <w:spacing w:val="-11"/>
        </w:rPr>
        <w:t>约资源和保护环境，形成了三大循环产业链（如下图所示</w:t>
      </w:r>
      <w:r>
        <w:rPr>
          <w:rFonts w:ascii="楷体" w:eastAsia="楷体" w:hint="eastAsia"/>
          <w:spacing w:val="-104"/>
        </w:rPr>
        <w:t>）</w:t>
      </w:r>
      <w:r>
        <w:rPr>
          <w:rFonts w:ascii="楷体" w:eastAsia="楷体" w:hint="eastAsia"/>
        </w:rPr>
        <w:t>。该企业在做大做强电解锰主导</w:t>
      </w:r>
      <w:r>
        <w:rPr>
          <w:rFonts w:ascii="楷体" w:eastAsia="楷体" w:hint="eastAsia"/>
          <w:spacing w:val="-8"/>
          <w:w w:val="95"/>
        </w:rPr>
        <w:t xml:space="preserve">产业的同时，大力发展科技含量高、市场前景好的锂电池、超级钢、石墨烯等新兴产业，努   </w:t>
      </w:r>
      <w:r>
        <w:rPr>
          <w:rFonts w:ascii="楷体" w:eastAsia="楷体" w:hint="eastAsia"/>
          <w:spacing w:val="-8"/>
        </w:rPr>
        <w:t>力将自身打造为转型升级、产业创新的引领者。</w:t>
      </w:r>
    </w:p>
    <w:p w:rsidR="00E42C6C">
      <w:pPr>
        <w:spacing w:line="364" w:lineRule="auto"/>
        <w:jc w:val="both"/>
        <w:rPr>
          <w:rFonts w:ascii="楷体" w:eastAsia="楷体"/>
        </w:rPr>
        <w:sectPr>
          <w:footerReference w:type="default" r:id="rId16"/>
          <w:pgSz w:w="11910" w:h="16840"/>
          <w:pgMar w:top="1360" w:right="860" w:bottom="1180" w:left="960" w:header="0" w:footer="990" w:gutter="0"/>
          <w:pgNumType w:start="6"/>
          <w:cols w:space="720"/>
        </w:sectPr>
      </w:pPr>
    </w:p>
    <w:p w:rsidR="00E42C6C">
      <w:pPr>
        <w:pStyle w:val="BodyText"/>
        <w:ind w:left="840"/>
        <w:rPr>
          <w:rFonts w:ascii="楷体"/>
          <w:sz w:val="20"/>
        </w:rPr>
      </w:pPr>
      <w:r>
        <w:rPr>
          <w:rFonts w:ascii="楷体"/>
          <w:noProof/>
          <w:sz w:val="20"/>
        </w:rPr>
        <w:drawing>
          <wp:inline distT="0" distB="0" distL="0" distR="0">
            <wp:extent cx="5288683" cy="1475231"/>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7" cstate="print"/>
                    <a:stretch>
                      <a:fillRect/>
                    </a:stretch>
                  </pic:blipFill>
                  <pic:spPr>
                    <a:xfrm>
                      <a:off x="0" y="0"/>
                      <a:ext cx="5288683" cy="1475231"/>
                    </a:xfrm>
                    <a:prstGeom prst="rect">
                      <a:avLst/>
                    </a:prstGeom>
                  </pic:spPr>
                </pic:pic>
              </a:graphicData>
            </a:graphic>
          </wp:inline>
        </w:drawing>
      </w:r>
    </w:p>
    <w:p w:rsidR="00E42C6C">
      <w:pPr>
        <w:pStyle w:val="ListParagraph"/>
        <w:numPr>
          <w:ilvl w:val="0"/>
          <w:numId w:val="9"/>
        </w:numPr>
        <w:tabs>
          <w:tab w:val="left" w:pos="1366"/>
        </w:tabs>
        <w:spacing w:before="99"/>
        <w:rPr>
          <w:sz w:val="21"/>
        </w:rPr>
      </w:pPr>
      <w:r>
        <w:rPr>
          <w:w w:val="95"/>
          <w:sz w:val="21"/>
        </w:rPr>
        <w:t>据图分析该集团循环产业链对区域可持续发展的推动作用。</w:t>
      </w:r>
    </w:p>
    <w:p w:rsidR="00E42C6C">
      <w:pPr>
        <w:pStyle w:val="ListParagraph"/>
        <w:numPr>
          <w:ilvl w:val="0"/>
          <w:numId w:val="9"/>
        </w:numPr>
        <w:tabs>
          <w:tab w:val="left" w:pos="1366"/>
        </w:tabs>
        <w:spacing w:before="139"/>
        <w:ind w:hanging="527"/>
        <w:rPr>
          <w:sz w:val="21"/>
        </w:rPr>
      </w:pPr>
      <w:r>
        <w:rPr>
          <w:w w:val="95"/>
          <w:sz w:val="21"/>
        </w:rPr>
        <w:t>说明该集团在助力黄河流域高质量发展中发挥的企业责任。</w:t>
      </w:r>
    </w:p>
    <w:p w:rsidR="00E42C6C">
      <w:pPr>
        <w:rPr>
          <w:sz w:val="21"/>
        </w:rPr>
        <w:sectPr>
          <w:footerReference w:type="default" r:id="rId18"/>
          <w:pgSz w:w="11910" w:h="16840"/>
          <w:pgMar w:top="1420" w:right="860" w:bottom="1180" w:left="960" w:header="0" w:footer="990" w:gutter="0"/>
          <w:pgNumType w:start="7"/>
          <w:cols w:space="720"/>
        </w:sectPr>
      </w:pPr>
    </w:p>
    <w:p w:rsidR="00E42C6C">
      <w:pPr>
        <w:pStyle w:val="Heading1"/>
        <w:spacing w:before="39" w:line="364" w:lineRule="auto"/>
      </w:pPr>
      <w:r>
        <w:t>2023 年常德市高三年级模拟考试地理</w:t>
      </w:r>
    </w:p>
    <w:p w:rsidR="00E42C6C">
      <w:pPr>
        <w:pStyle w:val="Heading2"/>
        <w:spacing w:line="281" w:lineRule="exact"/>
      </w:pPr>
      <w:r>
        <w:rPr>
          <w:spacing w:val="-4"/>
        </w:rPr>
        <w:t>一、选择题：16</w:t>
      </w:r>
      <w:r>
        <w:rPr>
          <w:spacing w:val="-19"/>
        </w:rPr>
        <w:t xml:space="preserve"> 小题，每小题 </w:t>
      </w:r>
      <w:r>
        <w:t>3</w:t>
      </w:r>
      <w:r>
        <w:rPr>
          <w:spacing w:val="-28"/>
        </w:rPr>
        <w:t xml:space="preserve"> 分，共 </w:t>
      </w:r>
      <w:r>
        <w:t>48</w:t>
      </w:r>
      <w:r>
        <w:rPr>
          <w:spacing w:val="-10"/>
        </w:rPr>
        <w:t xml:space="preserve"> 分。每小题给出的四个选项中，只有一项是符合题</w:t>
      </w:r>
    </w:p>
    <w:p w:rsidR="00E42C6C">
      <w:pPr>
        <w:spacing w:before="161"/>
        <w:ind w:left="120"/>
        <w:rPr>
          <w:b/>
          <w:sz w:val="24"/>
        </w:rPr>
      </w:pPr>
      <w:r>
        <w:rPr>
          <w:b/>
          <w:sz w:val="24"/>
        </w:rPr>
        <w:t>目要求的。</w:t>
      </w:r>
    </w:p>
    <w:p w:rsidR="00E42C6C">
      <w:pPr>
        <w:pStyle w:val="BodyText"/>
        <w:spacing w:before="178" w:line="417" w:lineRule="auto"/>
        <w:ind w:left="120" w:right="220" w:firstLine="419"/>
        <w:rPr>
          <w:rFonts w:ascii="楷体" w:eastAsia="楷体"/>
        </w:rPr>
      </w:pPr>
      <w:r>
        <w:rPr>
          <w:rFonts w:ascii="楷体" w:eastAsia="楷体" w:hint="eastAsia"/>
        </w:rPr>
        <w:t>M</w:t>
      </w:r>
      <w:r>
        <w:rPr>
          <w:rFonts w:ascii="楷体" w:eastAsia="楷体" w:hint="eastAsia"/>
          <w:spacing w:val="-8"/>
        </w:rPr>
        <w:t xml:space="preserve"> 州位于美国中部五大湖西岸，</w:t>
      </w:r>
      <w:r>
        <w:rPr>
          <w:rFonts w:ascii="楷体" w:eastAsia="楷体" w:hint="eastAsia"/>
        </w:rPr>
        <w:t>19</w:t>
      </w:r>
      <w:r>
        <w:rPr>
          <w:rFonts w:ascii="楷体" w:eastAsia="楷体" w:hint="eastAsia"/>
          <w:spacing w:val="-11"/>
        </w:rPr>
        <w:t xml:space="preserve"> 世纪早期，该州吸引了大量的移民迁入，至 </w:t>
      </w:r>
      <w:r>
        <w:rPr>
          <w:rFonts w:ascii="楷体" w:eastAsia="楷体" w:hint="eastAsia"/>
        </w:rPr>
        <w:t>20</w:t>
      </w:r>
      <w:r>
        <w:rPr>
          <w:rFonts w:ascii="楷体" w:eastAsia="楷体" w:hint="eastAsia"/>
          <w:spacing w:val="-8"/>
        </w:rPr>
        <w:t xml:space="preserve"> 世纪初，全州约有三</w:t>
      </w:r>
      <w:r>
        <w:rPr>
          <w:rFonts w:ascii="楷体" w:eastAsia="楷体" w:hint="eastAsia"/>
          <w:spacing w:val="-13"/>
        </w:rPr>
        <w:t xml:space="preserve">分之二的人口生活在乡村地区。但到 </w:t>
      </w:r>
      <w:r>
        <w:rPr>
          <w:rFonts w:ascii="楷体" w:eastAsia="楷体" w:hint="eastAsia"/>
        </w:rPr>
        <w:t>21</w:t>
      </w:r>
      <w:r>
        <w:rPr>
          <w:rFonts w:ascii="楷体" w:eastAsia="楷体" w:hint="eastAsia"/>
          <w:spacing w:val="-13"/>
        </w:rPr>
        <w:t xml:space="preserve"> 世纪初，该州生活在乡村地区的人口已下降至 </w:t>
      </w:r>
      <w:r>
        <w:rPr>
          <w:rFonts w:ascii="楷体" w:eastAsia="楷体" w:hint="eastAsia"/>
          <w:spacing w:val="-6"/>
        </w:rPr>
        <w:t>29</w:t>
      </w:r>
      <w:r>
        <w:rPr>
          <w:rFonts w:ascii="楷体" w:eastAsia="楷体" w:hint="eastAsia"/>
          <w:spacing w:val="-3"/>
        </w:rPr>
        <w:t>％，农业人口占全</w:t>
      </w:r>
      <w:r>
        <w:rPr>
          <w:rFonts w:ascii="楷体" w:eastAsia="楷体" w:hint="eastAsia"/>
          <w:spacing w:val="-11"/>
        </w:rPr>
        <w:t xml:space="preserve">州人口的比例由 </w:t>
      </w:r>
      <w:r>
        <w:rPr>
          <w:rFonts w:ascii="楷体" w:eastAsia="楷体" w:hint="eastAsia"/>
        </w:rPr>
        <w:t>49</w:t>
      </w:r>
      <w:r>
        <w:rPr>
          <w:rFonts w:ascii="楷体" w:eastAsia="楷体" w:hint="eastAsia"/>
          <w:spacing w:val="-12"/>
        </w:rPr>
        <w:t xml:space="preserve">％下降至 </w:t>
      </w:r>
      <w:r>
        <w:rPr>
          <w:rFonts w:ascii="楷体" w:eastAsia="楷体" w:hint="eastAsia"/>
        </w:rPr>
        <w:t>3％。在人口收缩的背景下，该州在乡村进行了经济、社会、环境三方面的可持续发展转型。据此完成下面小题。</w:t>
      </w:r>
    </w:p>
    <w:p w:rsidR="00E42C6C">
      <w:pPr>
        <w:pStyle w:val="ListParagraph"/>
        <w:numPr>
          <w:ilvl w:val="0"/>
          <w:numId w:val="8"/>
        </w:numPr>
        <w:tabs>
          <w:tab w:val="left" w:pos="329"/>
          <w:tab w:val="left" w:pos="5526"/>
        </w:tabs>
        <w:spacing w:before="2"/>
        <w:rPr>
          <w:sz w:val="21"/>
        </w:rPr>
      </w:pPr>
      <w:r>
        <w:rPr>
          <w:sz w:val="21"/>
        </w:rPr>
        <w:t>19</w:t>
      </w:r>
      <w:r>
        <w:rPr>
          <w:spacing w:val="-56"/>
          <w:sz w:val="21"/>
        </w:rPr>
        <w:t xml:space="preserve"> </w:t>
      </w:r>
      <w:r>
        <w:rPr>
          <w:sz w:val="21"/>
        </w:rPr>
        <w:t>世纪早期，该州吸引人口大量迁入，是因为该州（</w:t>
      </w:r>
      <w:r>
        <w:rPr>
          <w:sz w:val="21"/>
        </w:rPr>
        <w:tab/>
        <w:t>）</w:t>
      </w:r>
    </w:p>
    <w:p w:rsidR="00E42C6C">
      <w:pPr>
        <w:pStyle w:val="BodyText"/>
        <w:spacing w:before="7"/>
        <w:rPr>
          <w:sz w:val="15"/>
        </w:rPr>
      </w:pPr>
    </w:p>
    <w:p w:rsidR="00E42C6C">
      <w:pPr>
        <w:pStyle w:val="BodyText"/>
        <w:tabs>
          <w:tab w:val="left" w:pos="2555"/>
          <w:tab w:val="left" w:pos="4991"/>
          <w:tab w:val="left" w:pos="7427"/>
        </w:tabs>
        <w:ind w:left="120"/>
      </w:pPr>
      <w:r>
        <w:rPr>
          <w:rFonts w:ascii="Times New Roman" w:eastAsia="Times New Roman"/>
        </w:rPr>
        <w:t>A.</w:t>
      </w:r>
      <w:r>
        <w:rPr>
          <w:rFonts w:ascii="Times New Roman" w:eastAsia="Times New Roman"/>
          <w:spacing w:val="51"/>
        </w:rPr>
        <w:t xml:space="preserve"> </w:t>
      </w:r>
      <w:r>
        <w:t>经济发达</w:t>
      </w:r>
      <w:r>
        <w:tab/>
      </w:r>
      <w:r>
        <w:rPr>
          <w:rFonts w:ascii="Times New Roman" w:eastAsia="Times New Roman"/>
        </w:rPr>
        <w:t>B.</w:t>
      </w:r>
      <w:r>
        <w:rPr>
          <w:rFonts w:ascii="Times New Roman" w:eastAsia="Times New Roman"/>
          <w:spacing w:val="50"/>
        </w:rPr>
        <w:t xml:space="preserve"> </w:t>
      </w:r>
      <w:r>
        <w:t>自然条件优越</w:t>
      </w:r>
      <w:r>
        <w:tab/>
      </w:r>
      <w:r>
        <w:rPr>
          <w:rFonts w:ascii="Times New Roman" w:eastAsia="Times New Roman"/>
        </w:rPr>
        <w:t>C.</w:t>
      </w:r>
      <w:r>
        <w:rPr>
          <w:rFonts w:ascii="Times New Roman" w:eastAsia="Times New Roman"/>
          <w:spacing w:val="51"/>
        </w:rPr>
        <w:t xml:space="preserve"> </w:t>
      </w:r>
      <w:r>
        <w:t>政治安定</w:t>
      </w:r>
      <w:r>
        <w:tab/>
      </w:r>
      <w:r>
        <w:rPr>
          <w:rFonts w:ascii="Times New Roman" w:eastAsia="Times New Roman"/>
        </w:rPr>
        <w:t>D.</w:t>
      </w:r>
      <w:r>
        <w:rPr>
          <w:rFonts w:ascii="Times New Roman" w:eastAsia="Times New Roman"/>
          <w:spacing w:val="1"/>
        </w:rPr>
        <w:t xml:space="preserve"> </w:t>
      </w:r>
      <w:r>
        <w:t>文化教育发达</w:t>
      </w:r>
    </w:p>
    <w:p w:rsidR="00E42C6C">
      <w:pPr>
        <w:pStyle w:val="BodyText"/>
        <w:spacing w:before="6"/>
        <w:rPr>
          <w:sz w:val="15"/>
        </w:rPr>
      </w:pPr>
    </w:p>
    <w:p w:rsidR="00E42C6C">
      <w:pPr>
        <w:pStyle w:val="ListParagraph"/>
        <w:numPr>
          <w:ilvl w:val="0"/>
          <w:numId w:val="8"/>
        </w:numPr>
        <w:tabs>
          <w:tab w:val="left" w:pos="382"/>
          <w:tab w:val="left" w:pos="6366"/>
        </w:tabs>
        <w:ind w:left="381" w:hanging="262"/>
        <w:rPr>
          <w:sz w:val="21"/>
        </w:rPr>
      </w:pPr>
      <w:r>
        <w:rPr>
          <w:sz w:val="21"/>
        </w:rPr>
        <w:t>为促进第一、二产业融合，该州可持续发展转型中适合发展（</w:t>
      </w:r>
      <w:r>
        <w:rPr>
          <w:sz w:val="21"/>
        </w:rPr>
        <w:tab/>
        <w:t>）</w:t>
      </w:r>
    </w:p>
    <w:p w:rsidR="00E42C6C">
      <w:pPr>
        <w:pStyle w:val="BodyText"/>
        <w:spacing w:before="7"/>
        <w:rPr>
          <w:sz w:val="15"/>
        </w:rPr>
      </w:pPr>
    </w:p>
    <w:p w:rsidR="00E42C6C">
      <w:pPr>
        <w:pStyle w:val="ListParagraph"/>
        <w:numPr>
          <w:ilvl w:val="1"/>
          <w:numId w:val="8"/>
        </w:numPr>
        <w:tabs>
          <w:tab w:val="left" w:pos="430"/>
          <w:tab w:val="left" w:pos="2555"/>
          <w:tab w:val="left" w:pos="4991"/>
          <w:tab w:val="left" w:pos="7427"/>
        </w:tabs>
        <w:rPr>
          <w:sz w:val="21"/>
        </w:rPr>
      </w:pPr>
      <w:r>
        <w:rPr>
          <w:sz w:val="21"/>
        </w:rPr>
        <w:t>生物燃料</w:t>
      </w:r>
      <w:r>
        <w:rPr>
          <w:sz w:val="21"/>
        </w:rPr>
        <w:tab/>
      </w:r>
      <w:r>
        <w:rPr>
          <w:rFonts w:ascii="Times New Roman" w:eastAsia="Times New Roman"/>
          <w:sz w:val="21"/>
        </w:rPr>
        <w:t>B.</w:t>
      </w:r>
      <w:r>
        <w:rPr>
          <w:rFonts w:ascii="Times New Roman" w:eastAsia="Times New Roman"/>
          <w:spacing w:val="50"/>
          <w:sz w:val="21"/>
        </w:rPr>
        <w:t xml:space="preserve"> </w:t>
      </w:r>
      <w:r>
        <w:rPr>
          <w:sz w:val="21"/>
        </w:rPr>
        <w:t>水果罐头</w:t>
      </w:r>
      <w:r>
        <w:rPr>
          <w:sz w:val="21"/>
        </w:rPr>
        <w:tab/>
      </w:r>
      <w:r>
        <w:rPr>
          <w:rFonts w:ascii="Times New Roman" w:eastAsia="Times New Roman"/>
          <w:sz w:val="21"/>
        </w:rPr>
        <w:t>C.</w:t>
      </w:r>
      <w:r>
        <w:rPr>
          <w:rFonts w:ascii="Times New Roman" w:eastAsia="Times New Roman"/>
          <w:spacing w:val="51"/>
          <w:sz w:val="21"/>
        </w:rPr>
        <w:t xml:space="preserve"> </w:t>
      </w:r>
      <w:r>
        <w:rPr>
          <w:sz w:val="21"/>
        </w:rPr>
        <w:t>体验旅游</w:t>
      </w:r>
      <w:r>
        <w:rPr>
          <w:sz w:val="21"/>
        </w:rPr>
        <w:tab/>
      </w:r>
      <w:r>
        <w:rPr>
          <w:rFonts w:ascii="Times New Roman" w:eastAsia="Times New Roman"/>
          <w:sz w:val="21"/>
        </w:rPr>
        <w:t>D.</w:t>
      </w:r>
      <w:r>
        <w:rPr>
          <w:rFonts w:ascii="Times New Roman" w:eastAsia="Times New Roman"/>
          <w:spacing w:val="1"/>
          <w:sz w:val="21"/>
        </w:rPr>
        <w:t xml:space="preserve"> </w:t>
      </w:r>
      <w:r>
        <w:rPr>
          <w:sz w:val="21"/>
        </w:rPr>
        <w:t>医药器械</w:t>
      </w:r>
    </w:p>
    <w:p w:rsidR="00E42C6C">
      <w:pPr>
        <w:pStyle w:val="BodyText"/>
        <w:spacing w:before="7"/>
        <w:rPr>
          <w:sz w:val="15"/>
        </w:rPr>
      </w:pPr>
    </w:p>
    <w:p w:rsidR="00E42C6C">
      <w:pPr>
        <w:pStyle w:val="BodyText"/>
        <w:tabs>
          <w:tab w:val="left" w:pos="1730"/>
        </w:tabs>
        <w:ind w:left="120"/>
        <w:rPr>
          <w:rFonts w:ascii="Times New Roman" w:eastAsia="Times New Roman"/>
        </w:rPr>
      </w:pPr>
      <w:r>
        <w:rPr>
          <w:color w:val="2D75B6"/>
        </w:rPr>
        <w:t>【答案】</w:t>
      </w:r>
      <w:r>
        <w:rPr>
          <w:rFonts w:ascii="Times New Roman" w:eastAsia="Times New Roman"/>
        </w:rPr>
        <w:t>1.</w:t>
      </w:r>
      <w:r>
        <w:rPr>
          <w:rFonts w:ascii="Times New Roman" w:eastAsia="Times New Roman"/>
          <w:spacing w:val="-3"/>
        </w:rPr>
        <w:t xml:space="preserve"> </w:t>
      </w:r>
      <w:r>
        <w:rPr>
          <w:rFonts w:ascii="Times New Roman" w:eastAsia="Times New Roman"/>
        </w:rPr>
        <w:t>B</w:t>
      </w:r>
      <w:r>
        <w:rPr>
          <w:rFonts w:ascii="Times New Roman" w:eastAsia="Times New Roman"/>
        </w:rPr>
        <w:tab/>
        <w:t>2.</w:t>
      </w:r>
      <w:r>
        <w:rPr>
          <w:rFonts w:ascii="Times New Roman" w:eastAsia="Times New Roman"/>
          <w:spacing w:val="-14"/>
        </w:rPr>
        <w:t xml:space="preserve"> </w:t>
      </w:r>
      <w:r>
        <w:rPr>
          <w:rFonts w:ascii="Times New Roman" w:eastAsia="Times New Roman"/>
        </w:rPr>
        <w:t>A</w:t>
      </w:r>
    </w:p>
    <w:p w:rsidR="00E42C6C">
      <w:pPr>
        <w:pStyle w:val="BodyText"/>
        <w:spacing w:before="196"/>
        <w:ind w:left="120"/>
      </w:pPr>
      <w:r>
        <w:rPr>
          <w:color w:val="2D75B6"/>
        </w:rPr>
        <w:t>【解析】</w:t>
      </w:r>
    </w:p>
    <w:p w:rsidR="00E42C6C">
      <w:pPr>
        <w:pStyle w:val="BodyText"/>
        <w:spacing w:before="9"/>
        <w:rPr>
          <w:sz w:val="15"/>
        </w:rPr>
      </w:pPr>
    </w:p>
    <w:p w:rsidR="00E42C6C">
      <w:pPr>
        <w:pStyle w:val="BodyText"/>
        <w:spacing w:before="1"/>
        <w:ind w:left="120"/>
      </w:pPr>
      <w:r>
        <w:t>【</w:t>
      </w:r>
      <w:r>
        <w:rPr>
          <w:rFonts w:ascii="Times New Roman" w:eastAsia="Times New Roman"/>
        </w:rPr>
        <w:t xml:space="preserve">1 </w:t>
      </w:r>
      <w:r>
        <w:t>题详解】</w:t>
      </w:r>
    </w:p>
    <w:p w:rsidR="00E42C6C">
      <w:pPr>
        <w:pStyle w:val="BodyText"/>
        <w:spacing w:before="6"/>
        <w:rPr>
          <w:sz w:val="15"/>
        </w:rPr>
      </w:pPr>
    </w:p>
    <w:p w:rsidR="00E42C6C">
      <w:pPr>
        <w:pStyle w:val="BodyText"/>
        <w:spacing w:line="417" w:lineRule="auto"/>
        <w:ind w:left="120" w:right="220"/>
      </w:pPr>
      <w:r>
        <w:rPr>
          <w:spacing w:val="-1"/>
        </w:rPr>
        <w:t>结合材料可知，</w:t>
      </w:r>
      <w:r>
        <w:rPr>
          <w:rFonts w:ascii="Times New Roman" w:eastAsia="Times New Roman"/>
          <w:spacing w:val="-6"/>
        </w:rPr>
        <w:t xml:space="preserve">19 </w:t>
      </w:r>
      <w:r>
        <w:rPr>
          <w:spacing w:val="-8"/>
        </w:rPr>
        <w:t xml:space="preserve">世纪早期，该州吸引了大量的移民迁入，至 </w:t>
      </w:r>
      <w:r>
        <w:rPr>
          <w:rFonts w:ascii="Times New Roman" w:eastAsia="Times New Roman"/>
        </w:rPr>
        <w:t xml:space="preserve">20 </w:t>
      </w:r>
      <w:r>
        <w:rPr>
          <w:spacing w:val="-4"/>
        </w:rPr>
        <w:t>世纪初，全州约有三分之二的人口生活在乡村地区，可以判断该时期主要进行的是农业生产活动，因此该州吸引人口迁入地主要原因是自然条件优越，</w:t>
      </w:r>
      <w:r>
        <w:rPr>
          <w:rFonts w:ascii="Times New Roman" w:eastAsia="Times New Roman"/>
          <w:spacing w:val="-4"/>
        </w:rPr>
        <w:t xml:space="preserve">B </w:t>
      </w:r>
      <w:r>
        <w:rPr>
          <w:spacing w:val="-10"/>
        </w:rPr>
        <w:t xml:space="preserve">正确；该州 </w:t>
      </w:r>
      <w:r>
        <w:rPr>
          <w:rFonts w:ascii="Times New Roman" w:eastAsia="Times New Roman"/>
        </w:rPr>
        <w:t xml:space="preserve">19 </w:t>
      </w:r>
      <w:r>
        <w:t>世纪早期经济主要进行农业生产活动，经济水平并不发达，</w:t>
      </w:r>
      <w:r>
        <w:rPr>
          <w:rFonts w:ascii="Times New Roman" w:eastAsia="Times New Roman"/>
        </w:rPr>
        <w:t xml:space="preserve">A </w:t>
      </w:r>
      <w:r>
        <w:t>错误；政治安定和文化</w:t>
      </w:r>
      <w:r>
        <w:rPr>
          <w:spacing w:val="-1"/>
        </w:rPr>
        <w:t>教育并不是人口迁入该州 的主要原因，</w:t>
      </w:r>
      <w:r>
        <w:rPr>
          <w:rFonts w:ascii="Times New Roman" w:eastAsia="Times New Roman"/>
        </w:rPr>
        <w:t xml:space="preserve">CD </w:t>
      </w:r>
      <w:r>
        <w:rPr>
          <w:spacing w:val="-9"/>
        </w:rPr>
        <w:t xml:space="preserve">错误；故选 </w:t>
      </w:r>
      <w:r>
        <w:rPr>
          <w:rFonts w:ascii="Times New Roman" w:eastAsia="Times New Roman"/>
        </w:rPr>
        <w:t>B</w:t>
      </w:r>
      <w:r>
        <w:t>。</w:t>
      </w:r>
    </w:p>
    <w:p w:rsidR="00E42C6C">
      <w:pPr>
        <w:pStyle w:val="BodyText"/>
        <w:rPr>
          <w:sz w:val="22"/>
        </w:rPr>
      </w:pPr>
    </w:p>
    <w:p w:rsidR="00E42C6C">
      <w:pPr>
        <w:pStyle w:val="BodyText"/>
        <w:spacing w:before="186"/>
        <w:ind w:left="120"/>
      </w:pPr>
      <w:r>
        <w:t>【</w:t>
      </w:r>
      <w:r>
        <w:rPr>
          <w:rFonts w:ascii="Times New Roman" w:eastAsia="Times New Roman"/>
        </w:rPr>
        <w:t xml:space="preserve">2 </w:t>
      </w:r>
      <w:r>
        <w:t>题详解】</w:t>
      </w:r>
    </w:p>
    <w:p w:rsidR="00E42C6C">
      <w:pPr>
        <w:pStyle w:val="BodyText"/>
        <w:spacing w:before="6"/>
        <w:rPr>
          <w:sz w:val="15"/>
        </w:rPr>
      </w:pPr>
    </w:p>
    <w:p w:rsidR="00E42C6C">
      <w:pPr>
        <w:pStyle w:val="BodyText"/>
        <w:spacing w:line="417" w:lineRule="auto"/>
        <w:ind w:left="120" w:right="114"/>
      </w:pPr>
      <w:r>
        <w:rPr>
          <w:spacing w:val="-8"/>
        </w:rPr>
        <w:t xml:space="preserve">由材料可知从 </w:t>
      </w:r>
      <w:r>
        <w:rPr>
          <w:rFonts w:ascii="Times New Roman" w:eastAsia="Times New Roman"/>
        </w:rPr>
        <w:t xml:space="preserve">20 </w:t>
      </w:r>
      <w:r>
        <w:rPr>
          <w:spacing w:val="-6"/>
        </w:rPr>
        <w:t xml:space="preserve">世纪初，全州约有三分之二的人口生活在乡村地区，说明该州为农业大洲，到 </w:t>
      </w:r>
      <w:r>
        <w:rPr>
          <w:rFonts w:ascii="Times New Roman" w:eastAsia="Times New Roman"/>
        </w:rPr>
        <w:t xml:space="preserve">21 </w:t>
      </w:r>
      <w:r>
        <w:t xml:space="preserve">世纪初， </w:t>
      </w:r>
      <w:r>
        <w:rPr>
          <w:spacing w:val="-3"/>
        </w:rPr>
        <w:t xml:space="preserve">随着农业机械化的普及，该州农业人口占全州人口的比例由 </w:t>
      </w:r>
      <w:r>
        <w:rPr>
          <w:rFonts w:ascii="Times New Roman" w:eastAsia="Times New Roman"/>
        </w:rPr>
        <w:t>49</w:t>
      </w:r>
      <w:r>
        <w:rPr>
          <w:spacing w:val="-11"/>
        </w:rPr>
        <w:t xml:space="preserve">％下降至 </w:t>
      </w:r>
      <w:r>
        <w:rPr>
          <w:rFonts w:ascii="Times New Roman" w:eastAsia="Times New Roman"/>
        </w:rPr>
        <w:t>3</w:t>
      </w:r>
      <w:r>
        <w:t>％。为促进第一产业农业和第二产业工业相融合，该州可持续发展转型中可以发展生物燃料，</w:t>
      </w:r>
      <w:r>
        <w:rPr>
          <w:rFonts w:ascii="Times New Roman" w:eastAsia="Times New Roman"/>
        </w:rPr>
        <w:t xml:space="preserve">A </w:t>
      </w:r>
      <w:r>
        <w:t>选项正确。美国水果带主要位于太平洋沿</w:t>
      </w:r>
      <w:r>
        <w:rPr>
          <w:spacing w:val="-1"/>
        </w:rPr>
        <w:t>岸的地中海气候区，</w:t>
      </w:r>
      <w:r>
        <w:rPr>
          <w:rFonts w:ascii="Times New Roman" w:eastAsia="Times New Roman"/>
          <w:spacing w:val="-9"/>
        </w:rPr>
        <w:t xml:space="preserve">B </w:t>
      </w:r>
      <w:r>
        <w:rPr>
          <w:spacing w:val="-5"/>
        </w:rPr>
        <w:t>错误；体验旅游属于第三产业，</w:t>
      </w:r>
      <w:r>
        <w:rPr>
          <w:rFonts w:ascii="Times New Roman" w:eastAsia="Times New Roman"/>
          <w:spacing w:val="-8"/>
        </w:rPr>
        <w:t xml:space="preserve">C </w:t>
      </w:r>
      <w:r>
        <w:rPr>
          <w:spacing w:val="-5"/>
        </w:rPr>
        <w:t>错误；医疗器械并没有体现一二产业的融合，</w:t>
      </w:r>
      <w:r>
        <w:rPr>
          <w:rFonts w:ascii="Times New Roman" w:eastAsia="Times New Roman"/>
          <w:spacing w:val="-8"/>
        </w:rPr>
        <w:t xml:space="preserve">D </w:t>
      </w:r>
      <w:r>
        <w:t>错</w:t>
      </w:r>
      <w:r>
        <w:rPr>
          <w:spacing w:val="-11"/>
        </w:rPr>
        <w:t xml:space="preserve">误；故选 </w:t>
      </w:r>
      <w:r>
        <w:rPr>
          <w:rFonts w:ascii="Times New Roman" w:eastAsia="Times New Roman"/>
        </w:rPr>
        <w:t>A</w:t>
      </w:r>
      <w:r>
        <w:t>。</w:t>
      </w:r>
    </w:p>
    <w:p w:rsidR="00E42C6C">
      <w:pPr>
        <w:pStyle w:val="BodyText"/>
        <w:spacing w:line="266" w:lineRule="exact"/>
        <w:ind w:left="120"/>
      </w:pPr>
      <w:r>
        <w:t>【点睛】影响人口迁移的因素包括：政策、气候环境、资源、经济、交通、教育、医疗等。</w:t>
      </w:r>
    </w:p>
    <w:p w:rsidR="00E42C6C">
      <w:pPr>
        <w:pStyle w:val="BodyText"/>
        <w:spacing w:before="7"/>
        <w:rPr>
          <w:sz w:val="15"/>
        </w:rPr>
      </w:pPr>
    </w:p>
    <w:p w:rsidR="00E42C6C">
      <w:pPr>
        <w:pStyle w:val="BodyText"/>
        <w:spacing w:line="417" w:lineRule="auto"/>
        <w:ind w:left="120" w:right="220" w:firstLine="419"/>
        <w:rPr>
          <w:rFonts w:ascii="楷体" w:eastAsia="楷体" w:hAnsi="楷体"/>
        </w:rPr>
      </w:pPr>
      <w:r>
        <w:rPr>
          <w:rFonts w:ascii="楷体" w:eastAsia="楷体" w:hAnsi="楷体" w:hint="eastAsia"/>
        </w:rPr>
        <w:t>多年生稻指选有良种种植一次，通过越冬和免耕，可连续收获多次的水稻。2016</w:t>
      </w:r>
      <w:r>
        <w:rPr>
          <w:rFonts w:ascii="楷体" w:eastAsia="楷体" w:hAnsi="楷体" w:hint="eastAsia"/>
          <w:spacing w:val="-9"/>
        </w:rPr>
        <w:t xml:space="preserve"> 年以来，玉溪市农业</w:t>
      </w:r>
      <w:r>
        <w:rPr>
          <w:rFonts w:ascii="楷体" w:eastAsia="楷体" w:hAnsi="楷体" w:hint="eastAsia"/>
          <w:spacing w:val="-13"/>
        </w:rPr>
        <w:t xml:space="preserve">科学院积极与某科研团队合作，累计在玉溪市推广多年生稻 </w:t>
      </w:r>
      <w:r>
        <w:rPr>
          <w:rFonts w:ascii="楷体" w:eastAsia="楷体" w:hAnsi="楷体" w:hint="eastAsia"/>
        </w:rPr>
        <w:t>12.5</w:t>
      </w:r>
      <w:r>
        <w:rPr>
          <w:rFonts w:ascii="楷体" w:eastAsia="楷体" w:hAnsi="楷体" w:hint="eastAsia"/>
          <w:spacing w:val="-14"/>
        </w:rPr>
        <w:t xml:space="preserve"> 万亩，新平县试验种植的“多年生稻 </w:t>
      </w:r>
      <w:r>
        <w:rPr>
          <w:rFonts w:ascii="楷体" w:eastAsia="楷体" w:hAnsi="楷体" w:hint="eastAsia"/>
        </w:rPr>
        <w:t>23”</w:t>
      </w:r>
    </w:p>
    <w:p w:rsidR="00E42C6C">
      <w:pPr>
        <w:pStyle w:val="BodyText"/>
        <w:spacing w:line="269" w:lineRule="exact"/>
        <w:ind w:left="120"/>
        <w:rPr>
          <w:rFonts w:ascii="楷体" w:eastAsia="楷体"/>
        </w:rPr>
      </w:pPr>
      <w:r>
        <w:rPr>
          <w:rFonts w:ascii="楷体" w:eastAsia="楷体" w:hint="eastAsia"/>
        </w:rPr>
        <w:t>已经连续越冬 7 年，共收获 13 茬稻谷。据此完成下面小题。</w:t>
      </w:r>
    </w:p>
    <w:p w:rsidR="00E42C6C">
      <w:pPr>
        <w:spacing w:line="269" w:lineRule="exact"/>
        <w:rPr>
          <w:rFonts w:ascii="楷体" w:eastAsia="楷体"/>
        </w:rPr>
        <w:sectPr>
          <w:footerReference w:type="default" r:id="rId19"/>
          <w:pgSz w:w="11910" w:h="16840"/>
          <w:pgMar w:top="960" w:right="860" w:bottom="480" w:left="960" w:header="0" w:footer="282" w:gutter="0"/>
          <w:pgNumType w:start="1"/>
          <w:cols w:space="720"/>
        </w:sectPr>
      </w:pPr>
    </w:p>
    <w:p w:rsidR="00E42C6C">
      <w:pPr>
        <w:pStyle w:val="ListParagraph"/>
        <w:numPr>
          <w:ilvl w:val="0"/>
          <w:numId w:val="8"/>
        </w:numPr>
        <w:tabs>
          <w:tab w:val="left" w:pos="382"/>
          <w:tab w:val="left" w:pos="4686"/>
        </w:tabs>
        <w:spacing w:before="52"/>
        <w:ind w:left="381" w:hanging="262"/>
        <w:rPr>
          <w:sz w:val="21"/>
        </w:rPr>
      </w:pPr>
      <w:r>
        <w:rPr>
          <w:sz w:val="21"/>
        </w:rPr>
        <w:t>相比于一年生稻，多年生稻的主要优点是（</w:t>
      </w:r>
      <w:r>
        <w:rPr>
          <w:sz w:val="21"/>
        </w:rPr>
        <w:tab/>
        <w:t>）</w:t>
      </w:r>
    </w:p>
    <w:p w:rsidR="00E42C6C">
      <w:pPr>
        <w:pStyle w:val="BodyText"/>
        <w:spacing w:before="6"/>
        <w:rPr>
          <w:sz w:val="15"/>
        </w:rPr>
      </w:pPr>
    </w:p>
    <w:p w:rsidR="00E42C6C">
      <w:pPr>
        <w:pStyle w:val="ListParagraph"/>
        <w:numPr>
          <w:ilvl w:val="1"/>
          <w:numId w:val="8"/>
        </w:numPr>
        <w:tabs>
          <w:tab w:val="left" w:pos="430"/>
          <w:tab w:val="left" w:pos="4991"/>
        </w:tabs>
        <w:spacing w:before="1"/>
        <w:rPr>
          <w:sz w:val="21"/>
        </w:rPr>
      </w:pPr>
      <w:r>
        <w:rPr>
          <w:sz w:val="21"/>
        </w:rPr>
        <w:t>多次收获，节省劳动力</w:t>
      </w:r>
      <w:r>
        <w:rPr>
          <w:sz w:val="21"/>
        </w:rPr>
        <w:tab/>
      </w:r>
      <w:r>
        <w:rPr>
          <w:rFonts w:ascii="Times New Roman" w:eastAsia="Times New Roman"/>
          <w:sz w:val="21"/>
        </w:rPr>
        <w:t>B.</w:t>
      </w:r>
      <w:r>
        <w:rPr>
          <w:rFonts w:ascii="Times New Roman" w:eastAsia="Times New Roman"/>
          <w:spacing w:val="44"/>
          <w:sz w:val="21"/>
        </w:rPr>
        <w:t xml:space="preserve"> </w:t>
      </w:r>
      <w:r>
        <w:rPr>
          <w:sz w:val="21"/>
        </w:rPr>
        <w:t>生产环节少，节省成本</w:t>
      </w:r>
    </w:p>
    <w:p w:rsidR="00E42C6C">
      <w:pPr>
        <w:pStyle w:val="BodyText"/>
        <w:spacing w:before="6"/>
        <w:rPr>
          <w:sz w:val="15"/>
        </w:rPr>
      </w:pPr>
    </w:p>
    <w:p w:rsidR="00E42C6C">
      <w:pPr>
        <w:pStyle w:val="BodyText"/>
        <w:tabs>
          <w:tab w:val="left" w:pos="4991"/>
        </w:tabs>
        <w:ind w:left="120"/>
      </w:pPr>
      <w:r>
        <w:rPr>
          <w:rFonts w:ascii="Times New Roman" w:eastAsia="Times New Roman"/>
        </w:rPr>
        <w:t>C.</w:t>
      </w:r>
      <w:r>
        <w:rPr>
          <w:rFonts w:ascii="Times New Roman" w:eastAsia="Times New Roman"/>
          <w:spacing w:val="50"/>
        </w:rPr>
        <w:t xml:space="preserve"> </w:t>
      </w:r>
      <w:r>
        <w:t>只种一次，节省种子</w:t>
      </w:r>
      <w:r>
        <w:tab/>
      </w:r>
      <w:r>
        <w:rPr>
          <w:rFonts w:ascii="Times New Roman" w:eastAsia="Times New Roman"/>
        </w:rPr>
        <w:t>D.</w:t>
      </w:r>
      <w:r>
        <w:rPr>
          <w:rFonts w:ascii="Times New Roman" w:eastAsia="Times New Roman"/>
          <w:spacing w:val="46"/>
        </w:rPr>
        <w:t xml:space="preserve"> </w:t>
      </w:r>
      <w:r>
        <w:t>环境影响小，减少污染</w:t>
      </w:r>
    </w:p>
    <w:p w:rsidR="00E42C6C">
      <w:pPr>
        <w:pStyle w:val="BodyText"/>
        <w:spacing w:before="7"/>
        <w:rPr>
          <w:sz w:val="15"/>
        </w:rPr>
      </w:pPr>
    </w:p>
    <w:p w:rsidR="00E42C6C">
      <w:pPr>
        <w:pStyle w:val="ListParagraph"/>
        <w:numPr>
          <w:ilvl w:val="0"/>
          <w:numId w:val="8"/>
        </w:numPr>
        <w:tabs>
          <w:tab w:val="left" w:pos="382"/>
          <w:tab w:val="left" w:pos="7626"/>
        </w:tabs>
        <w:ind w:left="381" w:hanging="262"/>
        <w:rPr>
          <w:sz w:val="21"/>
        </w:rPr>
      </w:pPr>
      <w:r>
        <w:rPr>
          <w:sz w:val="21"/>
        </w:rPr>
        <w:t>与海南三亚相比，该团队在云南玉溪开展实验种植的主要自然环境优势是（</w:t>
      </w:r>
      <w:r>
        <w:rPr>
          <w:sz w:val="21"/>
        </w:rPr>
        <w:tab/>
        <w:t>）</w:t>
      </w:r>
    </w:p>
    <w:p w:rsidR="00E42C6C">
      <w:pPr>
        <w:pStyle w:val="BodyText"/>
        <w:spacing w:before="7"/>
        <w:rPr>
          <w:sz w:val="15"/>
        </w:rPr>
      </w:pPr>
    </w:p>
    <w:p w:rsidR="00E42C6C">
      <w:pPr>
        <w:pStyle w:val="ListParagraph"/>
        <w:numPr>
          <w:ilvl w:val="1"/>
          <w:numId w:val="8"/>
        </w:numPr>
        <w:tabs>
          <w:tab w:val="left" w:pos="430"/>
          <w:tab w:val="left" w:pos="4991"/>
        </w:tabs>
        <w:rPr>
          <w:sz w:val="21"/>
        </w:rPr>
      </w:pPr>
      <w:r>
        <w:rPr>
          <w:sz w:val="21"/>
        </w:rPr>
        <w:t>位于偏远地区，受人类活动的干扰少</w:t>
      </w:r>
      <w:r>
        <w:rPr>
          <w:sz w:val="21"/>
        </w:rPr>
        <w:tab/>
      </w:r>
      <w:r>
        <w:rPr>
          <w:rFonts w:ascii="Times New Roman" w:eastAsia="Times New Roman"/>
          <w:sz w:val="21"/>
        </w:rPr>
        <w:t xml:space="preserve">B. </w:t>
      </w:r>
      <w:r>
        <w:rPr>
          <w:sz w:val="21"/>
        </w:rPr>
        <w:t>地表崎岖，平地面积小，农民愿意出租</w:t>
      </w:r>
    </w:p>
    <w:p w:rsidR="00E42C6C">
      <w:pPr>
        <w:pStyle w:val="BodyText"/>
        <w:spacing w:before="6"/>
        <w:rPr>
          <w:sz w:val="15"/>
        </w:rPr>
      </w:pPr>
    </w:p>
    <w:p w:rsidR="00E42C6C">
      <w:pPr>
        <w:pStyle w:val="BodyText"/>
        <w:tabs>
          <w:tab w:val="left" w:pos="4991"/>
        </w:tabs>
        <w:ind w:left="120"/>
      </w:pPr>
      <w:r>
        <w:rPr>
          <w:rFonts w:ascii="Times New Roman" w:eastAsia="Times New Roman"/>
        </w:rPr>
        <w:t>C.</w:t>
      </w:r>
      <w:r>
        <w:rPr>
          <w:rFonts w:ascii="Times New Roman" w:eastAsia="Times New Roman"/>
          <w:spacing w:val="48"/>
        </w:rPr>
        <w:t xml:space="preserve"> </w:t>
      </w:r>
      <w:r>
        <w:t>地形垂直差异显著，局地小气候类型多</w:t>
      </w:r>
      <w:r>
        <w:tab/>
      </w:r>
      <w:r>
        <w:rPr>
          <w:rFonts w:ascii="Times New Roman" w:eastAsia="Times New Roman"/>
        </w:rPr>
        <w:t>D.</w:t>
      </w:r>
      <w:r>
        <w:rPr>
          <w:rFonts w:ascii="Times New Roman" w:eastAsia="Times New Roman"/>
          <w:spacing w:val="1"/>
        </w:rPr>
        <w:t xml:space="preserve"> </w:t>
      </w:r>
      <w:r>
        <w:t>生物多样性丰富，生态环境质量优良</w:t>
      </w:r>
    </w:p>
    <w:p w:rsidR="00E42C6C">
      <w:pPr>
        <w:pStyle w:val="BodyText"/>
        <w:spacing w:before="7"/>
        <w:rPr>
          <w:sz w:val="15"/>
        </w:rPr>
      </w:pPr>
    </w:p>
    <w:p w:rsidR="00E42C6C">
      <w:pPr>
        <w:pStyle w:val="ListParagraph"/>
        <w:numPr>
          <w:ilvl w:val="0"/>
          <w:numId w:val="8"/>
        </w:numPr>
        <w:tabs>
          <w:tab w:val="left" w:pos="382"/>
          <w:tab w:val="left" w:pos="2586"/>
        </w:tabs>
        <w:ind w:left="381" w:hanging="262"/>
        <w:rPr>
          <w:sz w:val="21"/>
        </w:rPr>
      </w:pPr>
      <w:r>
        <w:rPr>
          <w:sz w:val="21"/>
        </w:rPr>
        <w:t>推广多年生稻能够（</w:t>
      </w:r>
      <w:r>
        <w:rPr>
          <w:sz w:val="21"/>
        </w:rPr>
        <w:tab/>
        <w:t>）</w:t>
      </w:r>
    </w:p>
    <w:p w:rsidR="00E42C6C">
      <w:pPr>
        <w:pStyle w:val="BodyText"/>
        <w:spacing w:before="7"/>
        <w:rPr>
          <w:sz w:val="15"/>
        </w:rPr>
      </w:pPr>
    </w:p>
    <w:p w:rsidR="00E42C6C">
      <w:pPr>
        <w:pStyle w:val="ListParagraph"/>
        <w:numPr>
          <w:ilvl w:val="1"/>
          <w:numId w:val="8"/>
        </w:numPr>
        <w:tabs>
          <w:tab w:val="left" w:pos="430"/>
        </w:tabs>
        <w:rPr>
          <w:sz w:val="21"/>
        </w:rPr>
      </w:pPr>
      <w:r>
        <w:rPr>
          <w:sz w:val="21"/>
        </w:rPr>
        <w:t>加大农业科技的应用，提高综合产能</w:t>
      </w:r>
    </w:p>
    <w:p w:rsidR="00E42C6C">
      <w:pPr>
        <w:pStyle w:val="BodyText"/>
        <w:spacing w:before="6"/>
        <w:rPr>
          <w:sz w:val="15"/>
        </w:rPr>
      </w:pPr>
    </w:p>
    <w:p w:rsidR="00E42C6C">
      <w:pPr>
        <w:pStyle w:val="ListParagraph"/>
        <w:numPr>
          <w:ilvl w:val="1"/>
          <w:numId w:val="8"/>
        </w:numPr>
        <w:tabs>
          <w:tab w:val="left" w:pos="418"/>
        </w:tabs>
        <w:spacing w:before="1"/>
        <w:ind w:left="417" w:hanging="298"/>
        <w:rPr>
          <w:sz w:val="21"/>
        </w:rPr>
      </w:pPr>
      <w:r>
        <w:rPr>
          <w:sz w:val="21"/>
        </w:rPr>
        <w:t>改善农田基础设施，增加抵御自然灾害的能力</w:t>
      </w:r>
    </w:p>
    <w:p w:rsidR="00E42C6C">
      <w:pPr>
        <w:pStyle w:val="BodyText"/>
        <w:spacing w:before="6"/>
        <w:rPr>
          <w:sz w:val="15"/>
        </w:rPr>
      </w:pPr>
    </w:p>
    <w:p w:rsidR="00E42C6C">
      <w:pPr>
        <w:pStyle w:val="ListParagraph"/>
        <w:numPr>
          <w:ilvl w:val="1"/>
          <w:numId w:val="8"/>
        </w:numPr>
        <w:tabs>
          <w:tab w:val="left" w:pos="418"/>
        </w:tabs>
        <w:ind w:left="417" w:hanging="299"/>
        <w:rPr>
          <w:sz w:val="21"/>
        </w:rPr>
      </w:pPr>
      <w:r>
        <w:rPr>
          <w:sz w:val="21"/>
        </w:rPr>
        <w:t>提高耕地质量，增加单产</w:t>
      </w:r>
    </w:p>
    <w:p w:rsidR="00E42C6C">
      <w:pPr>
        <w:pStyle w:val="BodyText"/>
        <w:spacing w:before="7"/>
        <w:rPr>
          <w:sz w:val="15"/>
        </w:rPr>
      </w:pPr>
    </w:p>
    <w:p w:rsidR="00E42C6C">
      <w:pPr>
        <w:pStyle w:val="ListParagraph"/>
        <w:numPr>
          <w:ilvl w:val="1"/>
          <w:numId w:val="8"/>
        </w:numPr>
        <w:tabs>
          <w:tab w:val="left" w:pos="430"/>
        </w:tabs>
        <w:ind w:hanging="311"/>
        <w:rPr>
          <w:sz w:val="21"/>
        </w:rPr>
      </w:pPr>
      <w:r>
        <w:rPr>
          <w:sz w:val="21"/>
        </w:rPr>
        <w:t>扩大农业生产规模，推动农业产业化</w:t>
      </w:r>
    </w:p>
    <w:p w:rsidR="00E42C6C">
      <w:pPr>
        <w:pStyle w:val="BodyText"/>
        <w:spacing w:before="7"/>
        <w:rPr>
          <w:sz w:val="15"/>
        </w:rPr>
      </w:pPr>
    </w:p>
    <w:p w:rsidR="00E42C6C">
      <w:pPr>
        <w:pStyle w:val="BodyText"/>
        <w:tabs>
          <w:tab w:val="left" w:pos="1780"/>
          <w:tab w:val="left" w:pos="2548"/>
        </w:tabs>
        <w:ind w:left="120"/>
        <w:rPr>
          <w:rFonts w:ascii="Times New Roman" w:eastAsia="Times New Roman"/>
        </w:rPr>
      </w:pPr>
      <w:r>
        <w:rPr>
          <w:color w:val="2D75B6"/>
        </w:rPr>
        <w:t>【答案】</w:t>
      </w:r>
      <w:r>
        <w:rPr>
          <w:rFonts w:ascii="Times New Roman" w:eastAsia="Times New Roman"/>
        </w:rPr>
        <w:t xml:space="preserve">3 </w:t>
      </w:r>
      <w:r>
        <w:rPr>
          <w:rFonts w:ascii="Times New Roman" w:eastAsia="Times New Roman"/>
          <w:spacing w:val="47"/>
        </w:rPr>
        <w:t xml:space="preserve"> </w:t>
      </w:r>
      <w:r>
        <w:rPr>
          <w:rFonts w:ascii="Times New Roman" w:eastAsia="Times New Roman"/>
        </w:rPr>
        <w:t>B</w:t>
      </w:r>
      <w:r>
        <w:rPr>
          <w:rFonts w:ascii="Times New Roman" w:eastAsia="Times New Roman"/>
        </w:rPr>
        <w:tab/>
        <w:t>4.</w:t>
      </w:r>
      <w:r>
        <w:rPr>
          <w:rFonts w:ascii="Times New Roman" w:eastAsia="Times New Roman"/>
          <w:spacing w:val="-2"/>
        </w:rPr>
        <w:t xml:space="preserve"> </w:t>
      </w:r>
      <w:r>
        <w:rPr>
          <w:rFonts w:ascii="Times New Roman" w:eastAsia="Times New Roman"/>
        </w:rPr>
        <w:t>C</w:t>
      </w:r>
      <w:r>
        <w:rPr>
          <w:rFonts w:ascii="Times New Roman" w:eastAsia="Times New Roman"/>
        </w:rPr>
        <w:tab/>
        <w:t>5.</w:t>
      </w:r>
      <w:r>
        <w:rPr>
          <w:rFonts w:ascii="Times New Roman" w:eastAsia="Times New Roman"/>
          <w:spacing w:val="-12"/>
        </w:rPr>
        <w:t xml:space="preserve"> </w:t>
      </w:r>
      <w:r>
        <w:rPr>
          <w:rFonts w:ascii="Times New Roman" w:eastAsia="Times New Roman"/>
        </w:rPr>
        <w:t>A</w:t>
      </w:r>
    </w:p>
    <w:p w:rsidR="00E42C6C">
      <w:pPr>
        <w:pStyle w:val="BodyText"/>
        <w:spacing w:before="8"/>
        <w:rPr>
          <w:rFonts w:ascii="Times New Roman"/>
          <w:sz w:val="30"/>
        </w:rPr>
      </w:pPr>
    </w:p>
    <w:p w:rsidR="00E42C6C">
      <w:pPr>
        <w:pStyle w:val="BodyText"/>
        <w:ind w:left="120"/>
      </w:pPr>
      <w:r>
        <w:rPr>
          <w:color w:val="2D75B6"/>
        </w:rPr>
        <w:t>【解析】</w:t>
      </w:r>
    </w:p>
    <w:p w:rsidR="00E42C6C">
      <w:pPr>
        <w:pStyle w:val="BodyText"/>
        <w:spacing w:before="9"/>
        <w:rPr>
          <w:sz w:val="15"/>
        </w:rPr>
      </w:pPr>
    </w:p>
    <w:p w:rsidR="00E42C6C">
      <w:pPr>
        <w:pStyle w:val="BodyText"/>
        <w:ind w:left="120"/>
      </w:pPr>
      <w:r>
        <w:t>【</w:t>
      </w:r>
      <w:r>
        <w:rPr>
          <w:rFonts w:ascii="Times New Roman" w:eastAsia="Times New Roman"/>
        </w:rPr>
        <w:t xml:space="preserve">3 </w:t>
      </w:r>
      <w:r>
        <w:t>题详解】</w:t>
      </w:r>
    </w:p>
    <w:p w:rsidR="00E42C6C">
      <w:pPr>
        <w:pStyle w:val="BodyText"/>
        <w:spacing w:before="6"/>
        <w:rPr>
          <w:sz w:val="15"/>
        </w:rPr>
      </w:pPr>
    </w:p>
    <w:p w:rsidR="00E42C6C">
      <w:pPr>
        <w:pStyle w:val="BodyText"/>
        <w:spacing w:before="1" w:line="417" w:lineRule="auto"/>
        <w:ind w:left="119" w:right="114"/>
      </w:pPr>
      <w:r>
        <w:rPr>
          <w:spacing w:val="-11"/>
        </w:rPr>
        <w:t xml:space="preserve">连续越冬 </w:t>
      </w:r>
      <w:r>
        <w:rPr>
          <w:rFonts w:ascii="Times New Roman" w:eastAsia="Times New Roman"/>
        </w:rPr>
        <w:t xml:space="preserve">7 </w:t>
      </w:r>
      <w:r>
        <w:rPr>
          <w:spacing w:val="-12"/>
        </w:rPr>
        <w:t xml:space="preserve">年，共收获 </w:t>
      </w:r>
      <w:r>
        <w:rPr>
          <w:rFonts w:ascii="Times New Roman" w:eastAsia="Times New Roman"/>
        </w:rPr>
        <w:t xml:space="preserve">13 </w:t>
      </w:r>
      <w:r>
        <w:rPr>
          <w:spacing w:val="-3"/>
        </w:rPr>
        <w:t>茬稻谷，农作物收获时需要劳动力，与一年生稻相比多年生稻在一年中收获次数更多，收获时需要劳动力更多，</w:t>
      </w:r>
      <w:r>
        <w:rPr>
          <w:rFonts w:ascii="Times New Roman" w:eastAsia="Times New Roman"/>
          <w:spacing w:val="-3"/>
        </w:rPr>
        <w:t xml:space="preserve">A </w:t>
      </w:r>
      <w:r>
        <w:t>错误；多年生稻一次收获后，农户减少了育秧、犁田、耙田、插秧等工作，生产环节少，节省成本，</w:t>
      </w:r>
      <w:r>
        <w:rPr>
          <w:rFonts w:ascii="Times New Roman" w:eastAsia="Times New Roman"/>
        </w:rPr>
        <w:t xml:space="preserve">B </w:t>
      </w:r>
      <w:r>
        <w:t>正确；与水稻种子的成本相比，水稻种植的劳动力成本更高，节省种子不</w:t>
      </w:r>
      <w:r>
        <w:rPr>
          <w:spacing w:val="-2"/>
        </w:rPr>
        <w:t>是多年生稻的主要优点，</w:t>
      </w:r>
      <w:r>
        <w:rPr>
          <w:rFonts w:ascii="Times New Roman" w:eastAsia="Times New Roman"/>
          <w:spacing w:val="-19"/>
        </w:rPr>
        <w:t xml:space="preserve">C </w:t>
      </w:r>
      <w:r>
        <w:rPr>
          <w:spacing w:val="-9"/>
        </w:rPr>
        <w:t>错误；一年生稻和多年生稻对环境的影响相似，不会减少污染，</w:t>
      </w:r>
      <w:r>
        <w:rPr>
          <w:rFonts w:ascii="Times New Roman" w:eastAsia="Times New Roman"/>
          <w:spacing w:val="-19"/>
        </w:rPr>
        <w:t xml:space="preserve">D </w:t>
      </w:r>
      <w:r>
        <w:rPr>
          <w:spacing w:val="-17"/>
        </w:rPr>
        <w:t xml:space="preserve">错误。故选 </w:t>
      </w:r>
      <w:r>
        <w:rPr>
          <w:rFonts w:ascii="Times New Roman" w:eastAsia="Times New Roman"/>
        </w:rPr>
        <w:t>B</w:t>
      </w:r>
      <w:r>
        <w:t>。</w:t>
      </w:r>
    </w:p>
    <w:p w:rsidR="00E42C6C">
      <w:pPr>
        <w:pStyle w:val="BodyText"/>
        <w:spacing w:line="268" w:lineRule="exact"/>
        <w:ind w:left="119"/>
      </w:pPr>
      <w:r>
        <w:t>【</w:t>
      </w:r>
      <w:r>
        <w:rPr>
          <w:rFonts w:ascii="Times New Roman" w:eastAsia="Times New Roman"/>
        </w:rPr>
        <w:t xml:space="preserve">4 </w:t>
      </w:r>
      <w:r>
        <w:t>题详解】</w:t>
      </w:r>
    </w:p>
    <w:p w:rsidR="00E42C6C">
      <w:pPr>
        <w:pStyle w:val="BodyText"/>
        <w:spacing w:before="6"/>
        <w:rPr>
          <w:sz w:val="15"/>
        </w:rPr>
      </w:pPr>
    </w:p>
    <w:p w:rsidR="00E42C6C">
      <w:pPr>
        <w:pStyle w:val="BodyText"/>
        <w:spacing w:line="417" w:lineRule="auto"/>
        <w:ind w:left="119" w:right="176"/>
      </w:pPr>
      <w:r>
        <w:rPr>
          <w:spacing w:val="-1"/>
        </w:rPr>
        <w:t>受人类活动的干扰少不属于自然环境因素，</w:t>
      </w:r>
      <w:r>
        <w:rPr>
          <w:rFonts w:ascii="Times New Roman" w:eastAsia="Times New Roman"/>
          <w:spacing w:val="-13"/>
        </w:rPr>
        <w:t xml:space="preserve">A </w:t>
      </w:r>
      <w:r>
        <w:rPr>
          <w:spacing w:val="-6"/>
        </w:rPr>
        <w:t>错误；地表崎岖不利于水稻种植，</w:t>
      </w:r>
      <w:r>
        <w:rPr>
          <w:rFonts w:ascii="Times New Roman" w:eastAsia="Times New Roman"/>
          <w:spacing w:val="-13"/>
        </w:rPr>
        <w:t xml:space="preserve">B </w:t>
      </w:r>
      <w:r>
        <w:rPr>
          <w:spacing w:val="-5"/>
        </w:rPr>
        <w:t>错误；海南三亚地处沿海平原，气候条件较为单一，而云南玉溪地处云贵高原，云贵高原地势起伏大，气候垂直分异显著，局地小</w:t>
      </w:r>
      <w:r>
        <w:rPr>
          <w:spacing w:val="-7"/>
        </w:rPr>
        <w:t>气候类型多，可模拟不同气候条件下的多年生水稻的适应性，</w:t>
      </w:r>
      <w:r>
        <w:rPr>
          <w:rFonts w:ascii="Times New Roman" w:eastAsia="Times New Roman"/>
          <w:spacing w:val="-7"/>
        </w:rPr>
        <w:t xml:space="preserve">C </w:t>
      </w:r>
      <w:r>
        <w:rPr>
          <w:spacing w:val="-4"/>
        </w:rPr>
        <w:t>正确；生物多样性与水稻种植关系不大，</w:t>
      </w:r>
      <w:r>
        <w:rPr>
          <w:rFonts w:ascii="Times New Roman" w:eastAsia="Times New Roman"/>
          <w:spacing w:val="-7"/>
        </w:rPr>
        <w:t xml:space="preserve">D </w:t>
      </w:r>
      <w:r>
        <w:rPr>
          <w:spacing w:val="-9"/>
        </w:rPr>
        <w:t xml:space="preserve">错误。故选 </w:t>
      </w:r>
      <w:r>
        <w:rPr>
          <w:rFonts w:ascii="Times New Roman" w:eastAsia="Times New Roman"/>
        </w:rPr>
        <w:t>C</w:t>
      </w:r>
      <w:r>
        <w:t>。</w:t>
      </w:r>
    </w:p>
    <w:p w:rsidR="00E42C6C">
      <w:pPr>
        <w:pStyle w:val="BodyText"/>
        <w:spacing w:line="268" w:lineRule="exact"/>
        <w:ind w:left="119"/>
      </w:pPr>
      <w:r>
        <w:t>【</w:t>
      </w:r>
      <w:r>
        <w:rPr>
          <w:rFonts w:ascii="Times New Roman" w:eastAsia="Times New Roman"/>
        </w:rPr>
        <w:t xml:space="preserve">5 </w:t>
      </w:r>
      <w:r>
        <w:t>题详解】公众号：高中试卷君</w:t>
      </w:r>
    </w:p>
    <w:p w:rsidR="00E42C6C">
      <w:pPr>
        <w:pStyle w:val="BodyText"/>
        <w:spacing w:before="7"/>
        <w:rPr>
          <w:sz w:val="15"/>
        </w:rPr>
      </w:pPr>
    </w:p>
    <w:p w:rsidR="00E42C6C">
      <w:pPr>
        <w:pStyle w:val="BodyText"/>
        <w:spacing w:line="417" w:lineRule="auto"/>
        <w:ind w:left="119" w:right="311"/>
        <w:jc w:val="both"/>
      </w:pPr>
      <w:r>
        <w:t>多年生稻是农业育种技术的突破，推广多年生稻能够加大农业科技的应用，提高综合产能，</w:t>
      </w:r>
      <w:r>
        <w:rPr>
          <w:rFonts w:ascii="Times New Roman" w:eastAsia="Times New Roman"/>
        </w:rPr>
        <w:t xml:space="preserve">A </w:t>
      </w:r>
      <w:r>
        <w:t>正确；推广多年生稻是种植水稻的品种不同，不能改善农田基础设施，</w:t>
      </w:r>
      <w:r>
        <w:rPr>
          <w:rFonts w:ascii="Times New Roman" w:eastAsia="Times New Roman"/>
        </w:rPr>
        <w:t xml:space="preserve">B </w:t>
      </w:r>
      <w:r>
        <w:t>错误；题目中没有说明单茬多年生稻的亩产量，无法比较与一年生稻的单产量大小，</w:t>
      </w:r>
      <w:r>
        <w:rPr>
          <w:rFonts w:ascii="Times New Roman" w:eastAsia="Times New Roman"/>
        </w:rPr>
        <w:t xml:space="preserve">C </w:t>
      </w:r>
      <w:r>
        <w:t>错误；推广多年生稻并没有扩大耕地面积，不会扩大农业生产规模，</w:t>
      </w:r>
      <w:r>
        <w:rPr>
          <w:rFonts w:ascii="Times New Roman" w:eastAsia="Times New Roman"/>
        </w:rPr>
        <w:t xml:space="preserve">D </w:t>
      </w:r>
      <w:r>
        <w:t xml:space="preserve">错误。故选 </w:t>
      </w:r>
      <w:r>
        <w:rPr>
          <w:rFonts w:ascii="Times New Roman" w:eastAsia="Times New Roman"/>
        </w:rPr>
        <w:t>A</w:t>
      </w:r>
      <w:r>
        <w:t>。</w:t>
      </w:r>
    </w:p>
    <w:p w:rsidR="00E42C6C">
      <w:pPr>
        <w:pStyle w:val="BodyText"/>
        <w:spacing w:line="417" w:lineRule="auto"/>
        <w:ind w:left="119" w:right="306"/>
      </w:pPr>
      <w:r>
        <w:rPr>
          <w:w w:val="95"/>
        </w:rPr>
        <w:t xml:space="preserve">【点睛】多年生稻的种植是几乎免耕的，这样不仅节约肥料、节约水资源，还使土壤生态少受干扰，不仅   </w:t>
      </w:r>
      <w:r>
        <w:t>是给农民减负，也是在给耕地减负。</w:t>
      </w:r>
    </w:p>
    <w:p w:rsidR="00E42C6C">
      <w:pPr>
        <w:spacing w:line="417" w:lineRule="auto"/>
        <w:sectPr>
          <w:footerReference w:type="default" r:id="rId20"/>
          <w:pgSz w:w="11910" w:h="16840"/>
          <w:pgMar w:top="940" w:right="860" w:bottom="480" w:left="960" w:header="0" w:footer="282" w:gutter="0"/>
          <w:pgNumType w:start="2"/>
          <w:cols w:space="720"/>
        </w:sectPr>
      </w:pPr>
    </w:p>
    <w:p w:rsidR="00E42C6C">
      <w:pPr>
        <w:pStyle w:val="BodyText"/>
        <w:spacing w:before="49" w:line="417" w:lineRule="auto"/>
        <w:ind w:left="120" w:right="114" w:firstLine="419"/>
        <w:rPr>
          <w:rFonts w:ascii="楷体" w:eastAsia="楷体" w:hAnsi="楷体"/>
        </w:rPr>
      </w:pPr>
      <w:r>
        <w:rPr>
          <w:noProof/>
        </w:rPr>
        <w:drawing>
          <wp:anchor distT="0" distB="0" distL="0" distR="0" simplePos="0" relativeHeight="251660288" behindDoc="0" locked="0" layoutInCell="1" allowOverlap="1">
            <wp:simplePos x="0" y="0"/>
            <wp:positionH relativeFrom="page">
              <wp:posOffset>713528</wp:posOffset>
            </wp:positionH>
            <wp:positionV relativeFrom="paragraph">
              <wp:posOffset>1241297</wp:posOffset>
            </wp:positionV>
            <wp:extent cx="3491283" cy="2359152"/>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21" cstate="print"/>
                    <a:stretch>
                      <a:fillRect/>
                    </a:stretch>
                  </pic:blipFill>
                  <pic:spPr>
                    <a:xfrm>
                      <a:off x="0" y="0"/>
                      <a:ext cx="3491283" cy="2359152"/>
                    </a:xfrm>
                    <a:prstGeom prst="rect">
                      <a:avLst/>
                    </a:prstGeom>
                  </pic:spPr>
                </pic:pic>
              </a:graphicData>
            </a:graphic>
          </wp:anchor>
        </w:drawing>
      </w:r>
      <w:r>
        <w:rPr>
          <w:rFonts w:ascii="楷体" w:eastAsia="楷体" w:hAnsi="楷体" w:hint="eastAsia"/>
        </w:rPr>
        <w:t>黄土高原地区大量传统村落仍保持了较好的原生村落风景和特色浓郁的建筑风貌，“沉坑藏林”式传</w:t>
      </w:r>
      <w:r>
        <w:rPr>
          <w:rFonts w:ascii="楷体" w:eastAsia="楷体" w:hAnsi="楷体" w:hint="eastAsia"/>
          <w:spacing w:val="-3"/>
          <w:w w:val="95"/>
        </w:rPr>
        <w:t xml:space="preserve">统村落是其中的典型代表之一，该类型传统村落一般位于完整塬面上，临近空间皆为平原耕地，无险可依、   </w:t>
      </w:r>
      <w:r>
        <w:rPr>
          <w:rFonts w:ascii="楷体" w:eastAsia="楷体" w:hAnsi="楷体" w:hint="eastAsia"/>
          <w:spacing w:val="-6"/>
          <w:w w:val="95"/>
        </w:rPr>
        <w:t xml:space="preserve">无势可仗，主体窑洞以合院形式下沉于地坑中，下沉式院落之间高林密布，窑院藏于林间，二者浑然一体。   </w:t>
      </w:r>
      <w:r>
        <w:rPr>
          <w:rFonts w:ascii="楷体" w:eastAsia="楷体" w:hAnsi="楷体" w:hint="eastAsia"/>
          <w:spacing w:val="-6"/>
        </w:rPr>
        <w:t>图示意“沉坑藏林式”村落布局，据此完成下面小题。</w:t>
      </w:r>
    </w:p>
    <w:p w:rsidR="00E42C6C">
      <w:pPr>
        <w:pStyle w:val="BodyText"/>
        <w:spacing w:before="11"/>
        <w:rPr>
          <w:rFonts w:ascii="楷体"/>
        </w:rPr>
      </w:pPr>
    </w:p>
    <w:p w:rsidR="00E42C6C">
      <w:pPr>
        <w:pStyle w:val="ListParagraph"/>
        <w:numPr>
          <w:ilvl w:val="0"/>
          <w:numId w:val="8"/>
        </w:numPr>
        <w:tabs>
          <w:tab w:val="left" w:pos="382"/>
          <w:tab w:val="left" w:pos="6155"/>
        </w:tabs>
        <w:ind w:left="381" w:hanging="262"/>
        <w:rPr>
          <w:sz w:val="21"/>
        </w:rPr>
      </w:pPr>
      <w:r>
        <w:rPr>
          <w:sz w:val="21"/>
        </w:rPr>
        <w:t>完整塬面上的传统村落选择“沉坑藏林”式布局的理由是（</w:t>
      </w:r>
      <w:r>
        <w:rPr>
          <w:sz w:val="21"/>
        </w:rPr>
        <w:tab/>
        <w:t>）</w:t>
      </w:r>
    </w:p>
    <w:p w:rsidR="00E42C6C">
      <w:pPr>
        <w:pStyle w:val="BodyText"/>
        <w:spacing w:before="7"/>
        <w:rPr>
          <w:sz w:val="15"/>
        </w:rPr>
      </w:pPr>
    </w:p>
    <w:p w:rsidR="00E42C6C">
      <w:pPr>
        <w:pStyle w:val="ListParagraph"/>
        <w:numPr>
          <w:ilvl w:val="1"/>
          <w:numId w:val="8"/>
        </w:numPr>
        <w:tabs>
          <w:tab w:val="left" w:pos="430"/>
          <w:tab w:val="left" w:pos="2555"/>
          <w:tab w:val="left" w:pos="4991"/>
          <w:tab w:val="left" w:pos="7427"/>
        </w:tabs>
        <w:rPr>
          <w:sz w:val="21"/>
        </w:rPr>
      </w:pPr>
      <w:r>
        <w:rPr>
          <w:sz w:val="21"/>
        </w:rPr>
        <w:t>仰视风景</w:t>
      </w:r>
      <w:r>
        <w:rPr>
          <w:sz w:val="21"/>
        </w:rPr>
        <w:tab/>
      </w:r>
      <w:r>
        <w:rPr>
          <w:rFonts w:ascii="Times New Roman" w:eastAsia="Times New Roman"/>
          <w:sz w:val="21"/>
        </w:rPr>
        <w:t>B.</w:t>
      </w:r>
      <w:r>
        <w:rPr>
          <w:rFonts w:ascii="Times New Roman" w:eastAsia="Times New Roman"/>
          <w:spacing w:val="50"/>
          <w:sz w:val="21"/>
        </w:rPr>
        <w:t xml:space="preserve"> </w:t>
      </w:r>
      <w:r>
        <w:rPr>
          <w:sz w:val="21"/>
        </w:rPr>
        <w:t>生活便利</w:t>
      </w:r>
      <w:r>
        <w:rPr>
          <w:sz w:val="21"/>
        </w:rPr>
        <w:tab/>
      </w:r>
      <w:r>
        <w:rPr>
          <w:rFonts w:ascii="Times New Roman" w:eastAsia="Times New Roman"/>
          <w:sz w:val="21"/>
        </w:rPr>
        <w:t>C.</w:t>
      </w:r>
      <w:r>
        <w:rPr>
          <w:rFonts w:ascii="Times New Roman" w:eastAsia="Times New Roman"/>
          <w:spacing w:val="51"/>
          <w:sz w:val="21"/>
        </w:rPr>
        <w:t xml:space="preserve"> </w:t>
      </w:r>
      <w:r>
        <w:rPr>
          <w:sz w:val="21"/>
        </w:rPr>
        <w:t>利于生产</w:t>
      </w:r>
      <w:r>
        <w:rPr>
          <w:sz w:val="21"/>
        </w:rPr>
        <w:tab/>
      </w:r>
      <w:r>
        <w:rPr>
          <w:rFonts w:ascii="Times New Roman" w:eastAsia="Times New Roman"/>
          <w:sz w:val="21"/>
        </w:rPr>
        <w:t>D.</w:t>
      </w:r>
      <w:r>
        <w:rPr>
          <w:rFonts w:ascii="Times New Roman" w:eastAsia="Times New Roman"/>
          <w:spacing w:val="1"/>
          <w:sz w:val="21"/>
        </w:rPr>
        <w:t xml:space="preserve"> </w:t>
      </w:r>
      <w:r>
        <w:rPr>
          <w:sz w:val="21"/>
        </w:rPr>
        <w:t>利于避险</w:t>
      </w:r>
    </w:p>
    <w:p w:rsidR="00E42C6C">
      <w:pPr>
        <w:pStyle w:val="BodyText"/>
        <w:spacing w:before="6"/>
        <w:rPr>
          <w:sz w:val="15"/>
        </w:rPr>
      </w:pPr>
    </w:p>
    <w:p w:rsidR="00E42C6C">
      <w:pPr>
        <w:pStyle w:val="ListParagraph"/>
        <w:numPr>
          <w:ilvl w:val="0"/>
          <w:numId w:val="8"/>
        </w:numPr>
        <w:tabs>
          <w:tab w:val="left" w:pos="382"/>
          <w:tab w:val="left" w:pos="8467"/>
        </w:tabs>
        <w:spacing w:before="1"/>
        <w:ind w:left="381" w:hanging="262"/>
        <w:rPr>
          <w:sz w:val="21"/>
        </w:rPr>
      </w:pPr>
      <w:r>
        <w:rPr>
          <w:sz w:val="21"/>
        </w:rPr>
        <w:t>与塬面型传统村落相比、其他类型传统村落空间规模往往十分有限，其根本原因是（</w:t>
      </w:r>
      <w:r>
        <w:rPr>
          <w:sz w:val="21"/>
        </w:rPr>
        <w:tab/>
        <w:t>）</w:t>
      </w:r>
    </w:p>
    <w:p w:rsidR="00E42C6C">
      <w:pPr>
        <w:pStyle w:val="BodyText"/>
        <w:spacing w:before="6"/>
        <w:rPr>
          <w:sz w:val="15"/>
        </w:rPr>
      </w:pPr>
    </w:p>
    <w:p w:rsidR="00E42C6C">
      <w:pPr>
        <w:pStyle w:val="ListParagraph"/>
        <w:numPr>
          <w:ilvl w:val="1"/>
          <w:numId w:val="8"/>
        </w:numPr>
        <w:tabs>
          <w:tab w:val="left" w:pos="430"/>
          <w:tab w:val="left" w:pos="2555"/>
          <w:tab w:val="left" w:pos="4991"/>
          <w:tab w:val="left" w:pos="7427"/>
        </w:tabs>
        <w:ind w:hanging="311"/>
        <w:rPr>
          <w:sz w:val="21"/>
        </w:rPr>
      </w:pPr>
      <w:r>
        <w:rPr>
          <w:sz w:val="21"/>
        </w:rPr>
        <w:t>地形因素限制</w:t>
      </w:r>
      <w:r>
        <w:rPr>
          <w:sz w:val="21"/>
        </w:rPr>
        <w:tab/>
      </w:r>
      <w:r>
        <w:rPr>
          <w:rFonts w:ascii="Times New Roman" w:eastAsia="Times New Roman"/>
          <w:sz w:val="21"/>
        </w:rPr>
        <w:t>B.</w:t>
      </w:r>
      <w:r>
        <w:rPr>
          <w:rFonts w:ascii="Times New Roman" w:eastAsia="Times New Roman"/>
          <w:spacing w:val="50"/>
          <w:sz w:val="21"/>
        </w:rPr>
        <w:t xml:space="preserve"> </w:t>
      </w:r>
      <w:r>
        <w:rPr>
          <w:sz w:val="21"/>
        </w:rPr>
        <w:t>耕地面积较小</w:t>
      </w:r>
      <w:r>
        <w:rPr>
          <w:sz w:val="21"/>
        </w:rPr>
        <w:tab/>
      </w:r>
      <w:r>
        <w:rPr>
          <w:rFonts w:ascii="Times New Roman" w:eastAsia="Times New Roman"/>
          <w:sz w:val="21"/>
        </w:rPr>
        <w:t>C.</w:t>
      </w:r>
      <w:r>
        <w:rPr>
          <w:rFonts w:ascii="Times New Roman" w:eastAsia="Times New Roman"/>
          <w:spacing w:val="51"/>
          <w:sz w:val="21"/>
        </w:rPr>
        <w:t xml:space="preserve"> </w:t>
      </w:r>
      <w:r>
        <w:rPr>
          <w:sz w:val="21"/>
        </w:rPr>
        <w:t>人口总量较少</w:t>
      </w:r>
      <w:r>
        <w:rPr>
          <w:sz w:val="21"/>
        </w:rPr>
        <w:tab/>
      </w:r>
      <w:r>
        <w:rPr>
          <w:rFonts w:ascii="Times New Roman" w:eastAsia="Times New Roman"/>
          <w:sz w:val="21"/>
        </w:rPr>
        <w:t xml:space="preserve">D. </w:t>
      </w:r>
      <w:r>
        <w:rPr>
          <w:sz w:val="21"/>
        </w:rPr>
        <w:t>水源供应不足</w:t>
      </w:r>
    </w:p>
    <w:p w:rsidR="00E42C6C">
      <w:pPr>
        <w:pStyle w:val="BodyText"/>
        <w:spacing w:before="7"/>
        <w:rPr>
          <w:sz w:val="15"/>
        </w:rPr>
      </w:pPr>
    </w:p>
    <w:p w:rsidR="00E42C6C">
      <w:pPr>
        <w:pStyle w:val="ListParagraph"/>
        <w:numPr>
          <w:ilvl w:val="0"/>
          <w:numId w:val="8"/>
        </w:numPr>
        <w:tabs>
          <w:tab w:val="left" w:pos="329"/>
          <w:tab w:val="left" w:pos="2745"/>
        </w:tabs>
        <w:ind w:hanging="210"/>
        <w:rPr>
          <w:sz w:val="21"/>
        </w:rPr>
      </w:pPr>
      <w:r>
        <w:rPr>
          <w:sz w:val="21"/>
        </w:rPr>
        <w:t>“沉坑藏林”式村落（</w:t>
      </w:r>
      <w:r>
        <w:rPr>
          <w:sz w:val="21"/>
        </w:rPr>
        <w:tab/>
        <w:t>）</w:t>
      </w:r>
    </w:p>
    <w:p w:rsidR="00E42C6C">
      <w:pPr>
        <w:pStyle w:val="BodyText"/>
        <w:spacing w:before="7"/>
        <w:rPr>
          <w:sz w:val="15"/>
        </w:rPr>
      </w:pPr>
    </w:p>
    <w:p w:rsidR="00E42C6C">
      <w:pPr>
        <w:pStyle w:val="BodyText"/>
        <w:tabs>
          <w:tab w:val="left" w:pos="4991"/>
        </w:tabs>
        <w:ind w:left="119"/>
      </w:pPr>
      <w:r>
        <w:rPr>
          <w:rFonts w:ascii="Times New Roman" w:eastAsia="Times New Roman"/>
        </w:rPr>
        <w:t>A.</w:t>
      </w:r>
      <w:r>
        <w:rPr>
          <w:rFonts w:ascii="Times New Roman" w:eastAsia="Times New Roman"/>
          <w:spacing w:val="50"/>
        </w:rPr>
        <w:t xml:space="preserve"> </w:t>
      </w:r>
      <w:r>
        <w:t>向阳而建，采光条件好</w:t>
      </w:r>
      <w:r>
        <w:tab/>
      </w:r>
      <w:r>
        <w:rPr>
          <w:rFonts w:ascii="Times New Roman" w:eastAsia="Times New Roman"/>
        </w:rPr>
        <w:t xml:space="preserve">B. </w:t>
      </w:r>
      <w:r>
        <w:t>地形限制，呈线状分布</w:t>
      </w:r>
    </w:p>
    <w:p w:rsidR="00E42C6C">
      <w:pPr>
        <w:pStyle w:val="BodyText"/>
        <w:spacing w:before="6"/>
        <w:rPr>
          <w:sz w:val="15"/>
        </w:rPr>
      </w:pPr>
    </w:p>
    <w:p w:rsidR="00E42C6C">
      <w:pPr>
        <w:pStyle w:val="BodyText"/>
        <w:tabs>
          <w:tab w:val="left" w:pos="4991"/>
        </w:tabs>
        <w:spacing w:before="1"/>
        <w:ind w:left="119"/>
      </w:pPr>
      <w:r>
        <w:rPr>
          <w:rFonts w:ascii="Times New Roman" w:eastAsia="Times New Roman"/>
        </w:rPr>
        <w:t>C.</w:t>
      </w:r>
      <w:r>
        <w:rPr>
          <w:rFonts w:ascii="Times New Roman" w:eastAsia="Times New Roman"/>
          <w:spacing w:val="49"/>
        </w:rPr>
        <w:t xml:space="preserve"> </w:t>
      </w:r>
      <w:r>
        <w:t>临河而建，水源条件好</w:t>
      </w:r>
      <w:r>
        <w:tab/>
      </w:r>
      <w:r>
        <w:rPr>
          <w:rFonts w:ascii="Times New Roman" w:eastAsia="Times New Roman"/>
        </w:rPr>
        <w:t>D.</w:t>
      </w:r>
      <w:r>
        <w:rPr>
          <w:rFonts w:ascii="Times New Roman" w:eastAsia="Times New Roman"/>
          <w:spacing w:val="1"/>
        </w:rPr>
        <w:t xml:space="preserve"> </w:t>
      </w:r>
      <w:r>
        <w:t>冬避风，夏纳凉</w:t>
      </w:r>
    </w:p>
    <w:p w:rsidR="00E42C6C">
      <w:pPr>
        <w:pStyle w:val="BodyText"/>
        <w:spacing w:before="6"/>
        <w:rPr>
          <w:sz w:val="15"/>
        </w:rPr>
      </w:pPr>
    </w:p>
    <w:p w:rsidR="00E42C6C">
      <w:pPr>
        <w:pStyle w:val="BodyText"/>
        <w:tabs>
          <w:tab w:val="left" w:pos="1739"/>
          <w:tab w:val="left" w:pos="2500"/>
        </w:tabs>
        <w:ind w:left="119"/>
        <w:rPr>
          <w:rFonts w:ascii="Times New Roman" w:eastAsia="Times New Roman"/>
        </w:rPr>
      </w:pPr>
      <w:r>
        <w:rPr>
          <w:color w:val="2D75B6"/>
        </w:rPr>
        <w:t>【答案】</w:t>
      </w:r>
      <w:r>
        <w:rPr>
          <w:rFonts w:ascii="Times New Roman" w:eastAsia="Times New Roman"/>
        </w:rPr>
        <w:t>6.</w:t>
      </w:r>
      <w:r>
        <w:rPr>
          <w:rFonts w:ascii="Times New Roman" w:eastAsia="Times New Roman"/>
          <w:spacing w:val="-3"/>
        </w:rPr>
        <w:t xml:space="preserve"> </w:t>
      </w:r>
      <w:r>
        <w:rPr>
          <w:rFonts w:ascii="Times New Roman" w:eastAsia="Times New Roman"/>
        </w:rPr>
        <w:t>D</w:t>
      </w:r>
      <w:r>
        <w:rPr>
          <w:rFonts w:ascii="Times New Roman" w:eastAsia="Times New Roman"/>
        </w:rPr>
        <w:tab/>
        <w:t>7.</w:t>
      </w:r>
      <w:r>
        <w:rPr>
          <w:rFonts w:ascii="Times New Roman" w:eastAsia="Times New Roman"/>
          <w:spacing w:val="-12"/>
        </w:rPr>
        <w:t xml:space="preserve"> </w:t>
      </w:r>
      <w:r>
        <w:rPr>
          <w:rFonts w:ascii="Times New Roman" w:eastAsia="Times New Roman"/>
        </w:rPr>
        <w:t>A</w:t>
      </w:r>
      <w:r>
        <w:rPr>
          <w:rFonts w:ascii="Times New Roman" w:eastAsia="Times New Roman"/>
        </w:rPr>
        <w:tab/>
        <w:t>8.</w:t>
      </w:r>
      <w:r>
        <w:rPr>
          <w:rFonts w:ascii="Times New Roman" w:eastAsia="Times New Roman"/>
          <w:spacing w:val="-2"/>
        </w:rPr>
        <w:t xml:space="preserve"> </w:t>
      </w:r>
      <w:r>
        <w:rPr>
          <w:rFonts w:ascii="Times New Roman" w:eastAsia="Times New Roman"/>
        </w:rPr>
        <w:t>D</w:t>
      </w:r>
    </w:p>
    <w:p w:rsidR="00E42C6C">
      <w:pPr>
        <w:pStyle w:val="BodyText"/>
        <w:spacing w:before="197"/>
        <w:ind w:left="119"/>
      </w:pPr>
      <w:r>
        <w:rPr>
          <w:color w:val="2D75B6"/>
        </w:rPr>
        <w:t>【解析】</w:t>
      </w:r>
    </w:p>
    <w:p w:rsidR="00E42C6C">
      <w:pPr>
        <w:pStyle w:val="BodyText"/>
        <w:spacing w:before="9"/>
        <w:rPr>
          <w:sz w:val="15"/>
        </w:rPr>
      </w:pPr>
    </w:p>
    <w:p w:rsidR="00E42C6C">
      <w:pPr>
        <w:pStyle w:val="BodyText"/>
        <w:ind w:left="119"/>
      </w:pPr>
      <w:r>
        <w:t>【</w:t>
      </w:r>
      <w:r>
        <w:rPr>
          <w:rFonts w:ascii="Times New Roman" w:eastAsia="Times New Roman"/>
        </w:rPr>
        <w:t xml:space="preserve">6 </w:t>
      </w:r>
      <w:r>
        <w:t>题详解】</w:t>
      </w:r>
    </w:p>
    <w:p w:rsidR="00E42C6C">
      <w:pPr>
        <w:pStyle w:val="BodyText"/>
        <w:spacing w:before="7"/>
        <w:rPr>
          <w:sz w:val="15"/>
        </w:rPr>
      </w:pPr>
    </w:p>
    <w:p w:rsidR="00E42C6C">
      <w:pPr>
        <w:pStyle w:val="BodyText"/>
        <w:spacing w:line="417" w:lineRule="auto"/>
        <w:ind w:left="119" w:right="114"/>
      </w:pPr>
      <w:r>
        <w:rPr>
          <w:w w:val="95"/>
        </w:rPr>
        <w:t>结合材料</w:t>
      </w:r>
      <w:r>
        <w:rPr>
          <w:rFonts w:ascii="Times New Roman" w:eastAsia="Times New Roman" w:hAnsi="Times New Roman"/>
          <w:w w:val="95"/>
        </w:rPr>
        <w:t>“</w:t>
      </w:r>
      <w:r>
        <w:rPr>
          <w:spacing w:val="-5"/>
          <w:w w:val="95"/>
        </w:rPr>
        <w:t>下沉式院落之间高林密布，窑院藏于林间，二者浑然一体</w:t>
      </w:r>
      <w:r>
        <w:rPr>
          <w:rFonts w:ascii="Times New Roman" w:eastAsia="Times New Roman" w:hAnsi="Times New Roman"/>
          <w:w w:val="95"/>
        </w:rPr>
        <w:t>”</w:t>
      </w:r>
      <w:r>
        <w:rPr>
          <w:w w:val="95"/>
        </w:rPr>
        <w:t>和</w:t>
      </w:r>
      <w:r>
        <w:rPr>
          <w:rFonts w:ascii="Times New Roman" w:eastAsia="Times New Roman" w:hAnsi="Times New Roman"/>
          <w:w w:val="95"/>
        </w:rPr>
        <w:t>“</w:t>
      </w:r>
      <w:r>
        <w:rPr>
          <w:spacing w:val="-3"/>
          <w:w w:val="95"/>
        </w:rPr>
        <w:t xml:space="preserve">临近空间皆为平原耕地，无险可依、   </w:t>
      </w:r>
      <w:r>
        <w:rPr>
          <w:spacing w:val="-3"/>
        </w:rPr>
        <w:t>无势可仗</w:t>
      </w:r>
      <w:r>
        <w:rPr>
          <w:rFonts w:ascii="Times New Roman" w:eastAsia="Times New Roman" w:hAnsi="Times New Roman"/>
          <w:spacing w:val="-3"/>
        </w:rPr>
        <w:t>”</w:t>
      </w:r>
      <w:r>
        <w:rPr>
          <w:spacing w:val="-10"/>
        </w:rPr>
        <w:t>可以看出，自然条件下，其村落无险可依，抵御自然灾害和野兽的能力弱，故人为制造屏障</w:t>
      </w:r>
      <w:r>
        <w:rPr>
          <w:rFonts w:ascii="Times New Roman" w:eastAsia="Times New Roman" w:hAnsi="Times New Roman"/>
        </w:rPr>
        <w:t>“</w:t>
      </w:r>
      <w:r>
        <w:t>沉坑藏林</w:t>
      </w:r>
      <w:r>
        <w:rPr>
          <w:rFonts w:ascii="Times New Roman" w:eastAsia="Times New Roman" w:hAnsi="Times New Roman"/>
          <w:spacing w:val="-23"/>
        </w:rPr>
        <w:t>”</w:t>
      </w:r>
      <w:r>
        <w:rPr>
          <w:spacing w:val="-12"/>
        </w:rPr>
        <w:t>，主要是利于避险，但同时也增加生活生产的不便，传统村落布局一般不考虑欣赏风景，</w:t>
      </w:r>
      <w:r>
        <w:rPr>
          <w:rFonts w:ascii="Times New Roman" w:eastAsia="Times New Roman" w:hAnsi="Times New Roman"/>
          <w:spacing w:val="-22"/>
        </w:rPr>
        <w:t xml:space="preserve">D </w:t>
      </w:r>
      <w:r>
        <w:rPr>
          <w:spacing w:val="-15"/>
        </w:rPr>
        <w:t>正确、</w:t>
      </w:r>
      <w:r>
        <w:rPr>
          <w:rFonts w:ascii="Times New Roman" w:eastAsia="Times New Roman" w:hAnsi="Times New Roman"/>
        </w:rPr>
        <w:t xml:space="preserve">ABC </w:t>
      </w:r>
      <w:r>
        <w:rPr>
          <w:spacing w:val="-9"/>
        </w:rPr>
        <w:t xml:space="preserve">错误。故选 </w:t>
      </w:r>
      <w:r>
        <w:rPr>
          <w:rFonts w:ascii="Times New Roman" w:eastAsia="Times New Roman" w:hAnsi="Times New Roman"/>
        </w:rPr>
        <w:t>D</w:t>
      </w:r>
      <w:r>
        <w:t>。</w:t>
      </w:r>
    </w:p>
    <w:p w:rsidR="00E42C6C">
      <w:pPr>
        <w:pStyle w:val="BodyText"/>
        <w:spacing w:line="268" w:lineRule="exact"/>
        <w:ind w:left="120"/>
        <w:jc w:val="both"/>
      </w:pPr>
      <w:r>
        <w:t>【</w:t>
      </w:r>
      <w:r>
        <w:rPr>
          <w:rFonts w:ascii="Times New Roman" w:eastAsia="Times New Roman"/>
        </w:rPr>
        <w:t xml:space="preserve">7 </w:t>
      </w:r>
      <w:r>
        <w:t>题详解】</w:t>
      </w:r>
    </w:p>
    <w:p w:rsidR="00E42C6C">
      <w:pPr>
        <w:pStyle w:val="BodyText"/>
        <w:spacing w:before="196" w:line="417" w:lineRule="auto"/>
        <w:ind w:left="119" w:right="306"/>
        <w:jc w:val="both"/>
      </w:pPr>
      <w:r>
        <w:rPr>
          <w:w w:val="95"/>
        </w:rPr>
        <w:t xml:space="preserve">与塬面型传统村落相比、其他类型传统村落空间规模往往十分有限，主要是因为黄土高原沟壑纵横，可用   土地数量少，整片的更少，与塬面型传统村落相比，其他地区村落不具备如此大的完整土地面，故限制了   </w:t>
      </w:r>
      <w:r>
        <w:t>其村落规模，</w:t>
      </w:r>
      <w:r>
        <w:rPr>
          <w:rFonts w:ascii="Times New Roman" w:eastAsia="Times New Roman"/>
        </w:rPr>
        <w:t>A</w:t>
      </w:r>
      <w:r>
        <w:rPr>
          <w:rFonts w:ascii="Times New Roman" w:eastAsia="Times New Roman"/>
          <w:spacing w:val="-1"/>
        </w:rPr>
        <w:t xml:space="preserve"> </w:t>
      </w:r>
      <w:r>
        <w:rPr>
          <w:spacing w:val="-2"/>
        </w:rPr>
        <w:t xml:space="preserve">正确；耕地面积、人口总量、水源均与地形相关，不是根本原因。故选 </w:t>
      </w:r>
      <w:r>
        <w:rPr>
          <w:rFonts w:ascii="Times New Roman" w:eastAsia="Times New Roman"/>
        </w:rPr>
        <w:t>A</w:t>
      </w:r>
      <w:r>
        <w:t>。</w:t>
      </w:r>
    </w:p>
    <w:p w:rsidR="00E42C6C">
      <w:pPr>
        <w:spacing w:line="417" w:lineRule="auto"/>
        <w:jc w:val="both"/>
      </w:pPr>
      <w:r>
        <w:br/>
      </w:r>
      <w: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https://d.book118.com/268037110000006025</w:t>
        </w:r>
      </w:hyperlink>
    </w:p>
    <w:p w:rsidR="00E42C6C">
      <w:pPr>
        <w:spacing w:line="417" w:lineRule="auto"/>
        <w:jc w:val="both"/>
      </w:pPr>
    </w:p>
    <w:sectPr>
      <w:footerReference w:type="default" r:id="rId23"/>
      <w:pgSz w:w="11910" w:h="16840"/>
      <w:pgMar w:top="940" w:right="860" w:bottom="480" w:left="960" w:header="0" w:footer="282" w:gutter="0"/>
      <w:pgNumType w:start="3"/>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楷体">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8"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1</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49"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58240"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1</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61312"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751348471"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2</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0"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56192"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2</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63360"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517211207"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3</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1"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54144"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3</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65408"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1060387294"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4</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2"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52096"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4</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67456"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976138159"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5</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3"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50048"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5</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69504"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1938463735"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6</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4"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48000"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6</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71552" behindDoc="1" locked="0" layoutInCell="1" allowOverlap="1">
              <wp:simplePos x="0" y="0"/>
              <wp:positionH relativeFrom="page">
                <wp:posOffset>3381375</wp:posOffset>
              </wp:positionH>
              <wp:positionV relativeFrom="page">
                <wp:posOffset>9923780</wp:posOffset>
              </wp:positionV>
              <wp:extent cx="795655" cy="173990"/>
              <wp:effectExtent l="0" t="0" r="0" b="0"/>
              <wp:wrapNone/>
              <wp:docPr id="1007529661" name="Text Box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795655"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7</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2055" type="#_x0000_t202" style="width:62.65pt;height:13.7pt;margin-top:781.4pt;margin-left:266.25pt;mso-height-percent:0;mso-height-relative:page;mso-position-horizontal-relative:page;mso-position-vertical-relative:page;mso-width-percent:0;mso-width-relative:page;mso-wrap-distance-bottom:0;mso-wrap-distance-left:9pt;mso-wrap-distance-right:9pt;mso-wrap-distance-top:0;position:absolute;v-text-anchor:top;z-index:-251645952" filled="f" fillcolor="this" stroked="f">
              <v:textbox inset="0,0,0,0">
                <w:txbxContent>
                  <w:p w:rsidR="00E42C6C">
                    <w:pPr>
                      <w:pStyle w:val="BodyText"/>
                      <w:spacing w:line="268" w:lineRule="exact"/>
                      <w:ind w:left="20"/>
                    </w:pPr>
                    <w:r>
                      <w:rPr>
                        <w:spacing w:val="-27"/>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7</w:t>
                    </w:r>
                    <w:r>
                      <w:fldChar w:fldCharType="end"/>
                    </w:r>
                    <w:r>
                      <w:t>页</w:t>
                    </w:r>
                    <w:r>
                      <w:rPr>
                        <w:rFonts w:ascii="Times New Roman" w:eastAsia="Times New Roman"/>
                      </w:rPr>
                      <w:t>/</w:t>
                    </w:r>
                    <w:r>
                      <w:rPr>
                        <w:spacing w:val="-27"/>
                      </w:rPr>
                      <w:t xml:space="preserve">共 </w:t>
                    </w:r>
                    <w:r>
                      <w:rPr>
                        <w:rFonts w:ascii="Times New Roman" w:eastAsia="Times New Roman"/>
                      </w:rPr>
                      <w:t>7</w:t>
                    </w:r>
                    <w:r>
                      <w:t>页</w:t>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73600" behindDoc="1" locked="0" layoutInCell="1" allowOverlap="1">
              <wp:simplePos x="0" y="0"/>
              <wp:positionH relativeFrom="page">
                <wp:posOffset>3348990</wp:posOffset>
              </wp:positionH>
              <wp:positionV relativeFrom="page">
                <wp:posOffset>10373360</wp:posOffset>
              </wp:positionV>
              <wp:extent cx="861060" cy="173990"/>
              <wp:effectExtent l="0" t="0" r="0" b="0"/>
              <wp:wrapNone/>
              <wp:docPr id="6"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861060"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1</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2056" type="#_x0000_t202" style="width:67.8pt;height:13.7pt;margin-top:816.8pt;margin-left:263.7pt;mso-height-percent:0;mso-height-relative:page;mso-position-horizontal-relative:page;mso-position-vertical-relative:page;mso-width-percent:0;mso-width-relative:page;mso-wrap-distance-bottom:0;mso-wrap-distance-left:9pt;mso-wrap-distance-right:9pt;mso-wrap-distance-top:0;position:absolute;v-text-anchor:top;z-index:-251643904" filled="f" fillcolor="this" stroked="f">
              <v:textbox inset="0,0,0,0">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1</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75648" behindDoc="1" locked="0" layoutInCell="1" allowOverlap="1">
              <wp:simplePos x="0" y="0"/>
              <wp:positionH relativeFrom="page">
                <wp:posOffset>3348990</wp:posOffset>
              </wp:positionH>
              <wp:positionV relativeFrom="page">
                <wp:posOffset>10373360</wp:posOffset>
              </wp:positionV>
              <wp:extent cx="861060" cy="173990"/>
              <wp:effectExtent l="0" t="0" r="0" b="0"/>
              <wp:wrapNone/>
              <wp:docPr id="1874777085"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861060"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2</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2057" type="#_x0000_t202" style="width:67.8pt;height:13.7pt;margin-top:816.8pt;margin-left:263.7pt;mso-height-percent:0;mso-height-relative:page;mso-position-horizontal-relative:page;mso-position-vertical-relative:page;mso-width-percent:0;mso-width-relative:page;mso-wrap-distance-bottom:0;mso-wrap-distance-left:9pt;mso-wrap-distance-right:9pt;mso-wrap-distance-top:0;position:absolute;v-text-anchor:top;z-index:-251641856" filled="f" fillcolor="this" stroked="f">
              <v:textbox inset="0,0,0,0">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2</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2C6C">
    <w:pPr>
      <w:pStyle w:val="BodyText"/>
      <w:spacing w:line="14" w:lineRule="auto"/>
      <w:rPr>
        <w:sz w:val="20"/>
      </w:rPr>
    </w:pPr>
    <w:r>
      <w:rPr>
        <w:noProof/>
      </w:rPr>
      <mc:AlternateContent>
        <mc:Choice Requires="wps">
          <w:drawing>
            <wp:anchor distT="0" distB="0" distL="114300" distR="114300" simplePos="0" relativeHeight="251677696" behindDoc="1" locked="0" layoutInCell="1" allowOverlap="1">
              <wp:simplePos x="0" y="0"/>
              <wp:positionH relativeFrom="page">
                <wp:posOffset>3348990</wp:posOffset>
              </wp:positionH>
              <wp:positionV relativeFrom="page">
                <wp:posOffset>10373360</wp:posOffset>
              </wp:positionV>
              <wp:extent cx="861060" cy="173990"/>
              <wp:effectExtent l="0" t="0" r="0" b="0"/>
              <wp:wrapNone/>
              <wp:docPr id="560207124"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861060" cy="17399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3</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2058" type="#_x0000_t202" style="width:67.8pt;height:13.7pt;margin-top:816.8pt;margin-left:263.7pt;mso-height-percent:0;mso-height-relative:page;mso-position-horizontal-relative:page;mso-position-vertical-relative:page;mso-width-percent:0;mso-width-relative:page;mso-wrap-distance-bottom:0;mso-wrap-distance-left:9pt;mso-wrap-distance-right:9pt;mso-wrap-distance-top:0;position:absolute;v-text-anchor:top;z-index:-251639808" filled="f" fillcolor="this" stroked="f">
              <v:textbox inset="0,0,0,0">
                <w:txbxContent>
                  <w:p w:rsidR="00E42C6C">
                    <w:pPr>
                      <w:pStyle w:val="BodyText"/>
                      <w:spacing w:line="268" w:lineRule="exact"/>
                      <w:ind w:left="20"/>
                    </w:pPr>
                    <w:r>
                      <w:rPr>
                        <w:spacing w:val="-29"/>
                      </w:rPr>
                      <w:t xml:space="preserve">第 </w:t>
                    </w:r>
                    <w:r>
                      <w:fldChar w:fldCharType="begin"/>
                    </w:r>
                    <w:r>
                      <w:rPr>
                        <w:rFonts w:ascii="Times New Roman" w:eastAsia="Times New Roman"/>
                      </w:rPr>
                      <w:instrText xml:space="preserve"> PAGE </w:instrText>
                    </w:r>
                    <w:r>
                      <w:fldChar w:fldCharType="separate"/>
                    </w:r>
                    <w:r>
                      <w:rPr>
                        <w:rFonts w:ascii="Times New Roman" w:eastAsia="Times New Roman"/>
                      </w:rPr>
                      <w:t>3</w:t>
                    </w:r>
                    <w:r>
                      <w:fldChar w:fldCharType="end"/>
                    </w:r>
                    <w:r>
                      <w:t>页</w:t>
                    </w:r>
                    <w:r>
                      <w:rPr>
                        <w:rFonts w:ascii="Times New Roman" w:eastAsia="Times New Roman"/>
                      </w:rPr>
                      <w:t>/</w:t>
                    </w:r>
                    <w:r>
                      <w:rPr>
                        <w:spacing w:val="-28"/>
                      </w:rPr>
                      <w:t xml:space="preserve">共 </w:t>
                    </w:r>
                    <w:r>
                      <w:rPr>
                        <w:rFonts w:ascii="Times New Roman" w:eastAsia="Times New Roman"/>
                      </w:rPr>
                      <w:t>14</w:t>
                    </w:r>
                    <w:r>
                      <w:t>页</w:t>
                    </w:r>
                  </w:p>
                </w:txbxContent>
              </v:textbox>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BF02D7"/>
    <w:multiLevelType w:val="hybridMultilevel"/>
    <w:tmpl w:val="2B107D5E"/>
    <w:lvl w:ilvl="0">
      <w:start w:val="1"/>
      <w:numFmt w:val="decimal"/>
      <w:lvlText w:val="（%1）"/>
      <w:lvlJc w:val="left"/>
      <w:pPr>
        <w:ind w:left="64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584" w:hanging="526"/>
      </w:pPr>
      <w:rPr>
        <w:rFonts w:hint="default"/>
        <w:lang w:val="en-US" w:eastAsia="zh-CN" w:bidi="ar-SA"/>
      </w:rPr>
    </w:lvl>
    <w:lvl w:ilvl="2">
      <w:start w:val="0"/>
      <w:numFmt w:val="bullet"/>
      <w:lvlText w:val="•"/>
      <w:lvlJc w:val="left"/>
      <w:pPr>
        <w:ind w:left="2529" w:hanging="526"/>
      </w:pPr>
      <w:rPr>
        <w:rFonts w:hint="default"/>
        <w:lang w:val="en-US" w:eastAsia="zh-CN" w:bidi="ar-SA"/>
      </w:rPr>
    </w:lvl>
    <w:lvl w:ilvl="3">
      <w:start w:val="0"/>
      <w:numFmt w:val="bullet"/>
      <w:lvlText w:val="•"/>
      <w:lvlJc w:val="left"/>
      <w:pPr>
        <w:ind w:left="3473" w:hanging="526"/>
      </w:pPr>
      <w:rPr>
        <w:rFonts w:hint="default"/>
        <w:lang w:val="en-US" w:eastAsia="zh-CN" w:bidi="ar-SA"/>
      </w:rPr>
    </w:lvl>
    <w:lvl w:ilvl="4">
      <w:start w:val="0"/>
      <w:numFmt w:val="bullet"/>
      <w:lvlText w:val="•"/>
      <w:lvlJc w:val="left"/>
      <w:pPr>
        <w:ind w:left="4418" w:hanging="526"/>
      </w:pPr>
      <w:rPr>
        <w:rFonts w:hint="default"/>
        <w:lang w:val="en-US" w:eastAsia="zh-CN" w:bidi="ar-SA"/>
      </w:rPr>
    </w:lvl>
    <w:lvl w:ilvl="5">
      <w:start w:val="0"/>
      <w:numFmt w:val="bullet"/>
      <w:lvlText w:val="•"/>
      <w:lvlJc w:val="left"/>
      <w:pPr>
        <w:ind w:left="5363" w:hanging="526"/>
      </w:pPr>
      <w:rPr>
        <w:rFonts w:hint="default"/>
        <w:lang w:val="en-US" w:eastAsia="zh-CN" w:bidi="ar-SA"/>
      </w:rPr>
    </w:lvl>
    <w:lvl w:ilvl="6">
      <w:start w:val="0"/>
      <w:numFmt w:val="bullet"/>
      <w:lvlText w:val="•"/>
      <w:lvlJc w:val="left"/>
      <w:pPr>
        <w:ind w:left="6307" w:hanging="526"/>
      </w:pPr>
      <w:rPr>
        <w:rFonts w:hint="default"/>
        <w:lang w:val="en-US" w:eastAsia="zh-CN" w:bidi="ar-SA"/>
      </w:rPr>
    </w:lvl>
    <w:lvl w:ilvl="7">
      <w:start w:val="0"/>
      <w:numFmt w:val="bullet"/>
      <w:lvlText w:val="•"/>
      <w:lvlJc w:val="left"/>
      <w:pPr>
        <w:ind w:left="7252" w:hanging="526"/>
      </w:pPr>
      <w:rPr>
        <w:rFonts w:hint="default"/>
        <w:lang w:val="en-US" w:eastAsia="zh-CN" w:bidi="ar-SA"/>
      </w:rPr>
    </w:lvl>
    <w:lvl w:ilvl="8">
      <w:start w:val="0"/>
      <w:numFmt w:val="bullet"/>
      <w:lvlText w:val="•"/>
      <w:lvlJc w:val="left"/>
      <w:pPr>
        <w:ind w:left="8196" w:hanging="526"/>
      </w:pPr>
      <w:rPr>
        <w:rFonts w:hint="default"/>
        <w:lang w:val="en-US" w:eastAsia="zh-CN" w:bidi="ar-SA"/>
      </w:rPr>
    </w:lvl>
  </w:abstractNum>
  <w:abstractNum w:abstractNumId="1">
    <w:nsid w:val="08817173"/>
    <w:multiLevelType w:val="hybridMultilevel"/>
    <w:tmpl w:val="25C67C66"/>
    <w:lvl w:ilvl="0">
      <w:start w:val="1"/>
      <w:numFmt w:val="decimal"/>
      <w:lvlText w:val="（%1）"/>
      <w:lvlJc w:val="left"/>
      <w:pPr>
        <w:ind w:left="136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2232" w:hanging="526"/>
      </w:pPr>
      <w:rPr>
        <w:rFonts w:hint="default"/>
        <w:lang w:val="en-US" w:eastAsia="zh-CN" w:bidi="ar-SA"/>
      </w:rPr>
    </w:lvl>
    <w:lvl w:ilvl="2">
      <w:start w:val="0"/>
      <w:numFmt w:val="bullet"/>
      <w:lvlText w:val="•"/>
      <w:lvlJc w:val="left"/>
      <w:pPr>
        <w:ind w:left="3105" w:hanging="526"/>
      </w:pPr>
      <w:rPr>
        <w:rFonts w:hint="default"/>
        <w:lang w:val="en-US" w:eastAsia="zh-CN" w:bidi="ar-SA"/>
      </w:rPr>
    </w:lvl>
    <w:lvl w:ilvl="3">
      <w:start w:val="0"/>
      <w:numFmt w:val="bullet"/>
      <w:lvlText w:val="•"/>
      <w:lvlJc w:val="left"/>
      <w:pPr>
        <w:ind w:left="3977" w:hanging="526"/>
      </w:pPr>
      <w:rPr>
        <w:rFonts w:hint="default"/>
        <w:lang w:val="en-US" w:eastAsia="zh-CN" w:bidi="ar-SA"/>
      </w:rPr>
    </w:lvl>
    <w:lvl w:ilvl="4">
      <w:start w:val="0"/>
      <w:numFmt w:val="bullet"/>
      <w:lvlText w:val="•"/>
      <w:lvlJc w:val="left"/>
      <w:pPr>
        <w:ind w:left="4850" w:hanging="526"/>
      </w:pPr>
      <w:rPr>
        <w:rFonts w:hint="default"/>
        <w:lang w:val="en-US" w:eastAsia="zh-CN" w:bidi="ar-SA"/>
      </w:rPr>
    </w:lvl>
    <w:lvl w:ilvl="5">
      <w:start w:val="0"/>
      <w:numFmt w:val="bullet"/>
      <w:lvlText w:val="•"/>
      <w:lvlJc w:val="left"/>
      <w:pPr>
        <w:ind w:left="5723" w:hanging="526"/>
      </w:pPr>
      <w:rPr>
        <w:rFonts w:hint="default"/>
        <w:lang w:val="en-US" w:eastAsia="zh-CN" w:bidi="ar-SA"/>
      </w:rPr>
    </w:lvl>
    <w:lvl w:ilvl="6">
      <w:start w:val="0"/>
      <w:numFmt w:val="bullet"/>
      <w:lvlText w:val="•"/>
      <w:lvlJc w:val="left"/>
      <w:pPr>
        <w:ind w:left="6595" w:hanging="526"/>
      </w:pPr>
      <w:rPr>
        <w:rFonts w:hint="default"/>
        <w:lang w:val="en-US" w:eastAsia="zh-CN" w:bidi="ar-SA"/>
      </w:rPr>
    </w:lvl>
    <w:lvl w:ilvl="7">
      <w:start w:val="0"/>
      <w:numFmt w:val="bullet"/>
      <w:lvlText w:val="•"/>
      <w:lvlJc w:val="left"/>
      <w:pPr>
        <w:ind w:left="7468" w:hanging="526"/>
      </w:pPr>
      <w:rPr>
        <w:rFonts w:hint="default"/>
        <w:lang w:val="en-US" w:eastAsia="zh-CN" w:bidi="ar-SA"/>
      </w:rPr>
    </w:lvl>
    <w:lvl w:ilvl="8">
      <w:start w:val="0"/>
      <w:numFmt w:val="bullet"/>
      <w:lvlText w:val="•"/>
      <w:lvlJc w:val="left"/>
      <w:pPr>
        <w:ind w:left="8340" w:hanging="526"/>
      </w:pPr>
      <w:rPr>
        <w:rFonts w:hint="default"/>
        <w:lang w:val="en-US" w:eastAsia="zh-CN" w:bidi="ar-SA"/>
      </w:rPr>
    </w:lvl>
  </w:abstractNum>
  <w:abstractNum w:abstractNumId="2">
    <w:nsid w:val="1BDE4F8B"/>
    <w:multiLevelType w:val="hybridMultilevel"/>
    <w:tmpl w:val="BFD6E8D4"/>
    <w:lvl w:ilvl="0">
      <w:start w:val="1"/>
      <w:numFmt w:val="decimal"/>
      <w:lvlText w:val="（%1）"/>
      <w:lvlJc w:val="left"/>
      <w:pPr>
        <w:ind w:left="64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584" w:hanging="526"/>
      </w:pPr>
      <w:rPr>
        <w:rFonts w:hint="default"/>
        <w:lang w:val="en-US" w:eastAsia="zh-CN" w:bidi="ar-SA"/>
      </w:rPr>
    </w:lvl>
    <w:lvl w:ilvl="2">
      <w:start w:val="0"/>
      <w:numFmt w:val="bullet"/>
      <w:lvlText w:val="•"/>
      <w:lvlJc w:val="left"/>
      <w:pPr>
        <w:ind w:left="2529" w:hanging="526"/>
      </w:pPr>
      <w:rPr>
        <w:rFonts w:hint="default"/>
        <w:lang w:val="en-US" w:eastAsia="zh-CN" w:bidi="ar-SA"/>
      </w:rPr>
    </w:lvl>
    <w:lvl w:ilvl="3">
      <w:start w:val="0"/>
      <w:numFmt w:val="bullet"/>
      <w:lvlText w:val="•"/>
      <w:lvlJc w:val="left"/>
      <w:pPr>
        <w:ind w:left="3473" w:hanging="526"/>
      </w:pPr>
      <w:rPr>
        <w:rFonts w:hint="default"/>
        <w:lang w:val="en-US" w:eastAsia="zh-CN" w:bidi="ar-SA"/>
      </w:rPr>
    </w:lvl>
    <w:lvl w:ilvl="4">
      <w:start w:val="0"/>
      <w:numFmt w:val="bullet"/>
      <w:lvlText w:val="•"/>
      <w:lvlJc w:val="left"/>
      <w:pPr>
        <w:ind w:left="4418" w:hanging="526"/>
      </w:pPr>
      <w:rPr>
        <w:rFonts w:hint="default"/>
        <w:lang w:val="en-US" w:eastAsia="zh-CN" w:bidi="ar-SA"/>
      </w:rPr>
    </w:lvl>
    <w:lvl w:ilvl="5">
      <w:start w:val="0"/>
      <w:numFmt w:val="bullet"/>
      <w:lvlText w:val="•"/>
      <w:lvlJc w:val="left"/>
      <w:pPr>
        <w:ind w:left="5363" w:hanging="526"/>
      </w:pPr>
      <w:rPr>
        <w:rFonts w:hint="default"/>
        <w:lang w:val="en-US" w:eastAsia="zh-CN" w:bidi="ar-SA"/>
      </w:rPr>
    </w:lvl>
    <w:lvl w:ilvl="6">
      <w:start w:val="0"/>
      <w:numFmt w:val="bullet"/>
      <w:lvlText w:val="•"/>
      <w:lvlJc w:val="left"/>
      <w:pPr>
        <w:ind w:left="6307" w:hanging="526"/>
      </w:pPr>
      <w:rPr>
        <w:rFonts w:hint="default"/>
        <w:lang w:val="en-US" w:eastAsia="zh-CN" w:bidi="ar-SA"/>
      </w:rPr>
    </w:lvl>
    <w:lvl w:ilvl="7">
      <w:start w:val="0"/>
      <w:numFmt w:val="bullet"/>
      <w:lvlText w:val="•"/>
      <w:lvlJc w:val="left"/>
      <w:pPr>
        <w:ind w:left="7252" w:hanging="526"/>
      </w:pPr>
      <w:rPr>
        <w:rFonts w:hint="default"/>
        <w:lang w:val="en-US" w:eastAsia="zh-CN" w:bidi="ar-SA"/>
      </w:rPr>
    </w:lvl>
    <w:lvl w:ilvl="8">
      <w:start w:val="0"/>
      <w:numFmt w:val="bullet"/>
      <w:lvlText w:val="•"/>
      <w:lvlJc w:val="left"/>
      <w:pPr>
        <w:ind w:left="8196" w:hanging="526"/>
      </w:pPr>
      <w:rPr>
        <w:rFonts w:hint="default"/>
        <w:lang w:val="en-US" w:eastAsia="zh-CN" w:bidi="ar-SA"/>
      </w:rPr>
    </w:lvl>
  </w:abstractNum>
  <w:abstractNum w:abstractNumId="3">
    <w:nsid w:val="208836AA"/>
    <w:multiLevelType w:val="hybridMultilevel"/>
    <w:tmpl w:val="8C86895C"/>
    <w:lvl w:ilvl="0">
      <w:start w:val="1"/>
      <w:numFmt w:val="decimal"/>
      <w:lvlText w:val="%1."/>
      <w:lvlJc w:val="left"/>
      <w:pPr>
        <w:ind w:left="328" w:hanging="209"/>
        <w:jc w:val="left"/>
      </w:pPr>
      <w:rPr>
        <w:rFonts w:ascii="Times New Roman" w:eastAsia="Times New Roman" w:hAnsi="Times New Roman" w:cs="Times New Roman" w:hint="default"/>
        <w:spacing w:val="0"/>
        <w:w w:val="99"/>
        <w:sz w:val="21"/>
        <w:szCs w:val="21"/>
        <w:lang w:val="en-US" w:eastAsia="zh-CN" w:bidi="ar-SA"/>
      </w:rPr>
    </w:lvl>
    <w:lvl w:ilvl="1">
      <w:start w:val="1"/>
      <w:numFmt w:val="upperLetter"/>
      <w:lvlText w:val="%2."/>
      <w:lvlJc w:val="left"/>
      <w:pPr>
        <w:ind w:left="429" w:hanging="310"/>
        <w:jc w:val="left"/>
      </w:pPr>
      <w:rPr>
        <w:rFonts w:ascii="Times New Roman" w:eastAsia="Times New Roman" w:hAnsi="Times New Roman" w:cs="Times New Roman" w:hint="default"/>
        <w:w w:val="99"/>
        <w:sz w:val="21"/>
        <w:szCs w:val="21"/>
        <w:lang w:val="en-US" w:eastAsia="zh-CN" w:bidi="ar-SA"/>
      </w:rPr>
    </w:lvl>
    <w:lvl w:ilvl="2">
      <w:start w:val="0"/>
      <w:numFmt w:val="bullet"/>
      <w:lvlText w:val="•"/>
      <w:lvlJc w:val="left"/>
      <w:pPr>
        <w:ind w:left="1494" w:hanging="310"/>
      </w:pPr>
      <w:rPr>
        <w:rFonts w:hint="default"/>
        <w:lang w:val="en-US" w:eastAsia="zh-CN" w:bidi="ar-SA"/>
      </w:rPr>
    </w:lvl>
    <w:lvl w:ilvl="3">
      <w:start w:val="0"/>
      <w:numFmt w:val="bullet"/>
      <w:lvlText w:val="•"/>
      <w:lvlJc w:val="left"/>
      <w:pPr>
        <w:ind w:left="2568" w:hanging="310"/>
      </w:pPr>
      <w:rPr>
        <w:rFonts w:hint="default"/>
        <w:lang w:val="en-US" w:eastAsia="zh-CN" w:bidi="ar-SA"/>
      </w:rPr>
    </w:lvl>
    <w:lvl w:ilvl="4">
      <w:start w:val="0"/>
      <w:numFmt w:val="bullet"/>
      <w:lvlText w:val="•"/>
      <w:lvlJc w:val="left"/>
      <w:pPr>
        <w:ind w:left="3642" w:hanging="310"/>
      </w:pPr>
      <w:rPr>
        <w:rFonts w:hint="default"/>
        <w:lang w:val="en-US" w:eastAsia="zh-CN" w:bidi="ar-SA"/>
      </w:rPr>
    </w:lvl>
    <w:lvl w:ilvl="5">
      <w:start w:val="0"/>
      <w:numFmt w:val="bullet"/>
      <w:lvlText w:val="•"/>
      <w:lvlJc w:val="left"/>
      <w:pPr>
        <w:ind w:left="4716" w:hanging="310"/>
      </w:pPr>
      <w:rPr>
        <w:rFonts w:hint="default"/>
        <w:lang w:val="en-US" w:eastAsia="zh-CN" w:bidi="ar-SA"/>
      </w:rPr>
    </w:lvl>
    <w:lvl w:ilvl="6">
      <w:start w:val="0"/>
      <w:numFmt w:val="bullet"/>
      <w:lvlText w:val="•"/>
      <w:lvlJc w:val="left"/>
      <w:pPr>
        <w:ind w:left="5790" w:hanging="310"/>
      </w:pPr>
      <w:rPr>
        <w:rFonts w:hint="default"/>
        <w:lang w:val="en-US" w:eastAsia="zh-CN" w:bidi="ar-SA"/>
      </w:rPr>
    </w:lvl>
    <w:lvl w:ilvl="7">
      <w:start w:val="0"/>
      <w:numFmt w:val="bullet"/>
      <w:lvlText w:val="•"/>
      <w:lvlJc w:val="left"/>
      <w:pPr>
        <w:ind w:left="6864" w:hanging="310"/>
      </w:pPr>
      <w:rPr>
        <w:rFonts w:hint="default"/>
        <w:lang w:val="en-US" w:eastAsia="zh-CN" w:bidi="ar-SA"/>
      </w:rPr>
    </w:lvl>
    <w:lvl w:ilvl="8">
      <w:start w:val="0"/>
      <w:numFmt w:val="bullet"/>
      <w:lvlText w:val="•"/>
      <w:lvlJc w:val="left"/>
      <w:pPr>
        <w:ind w:left="7938" w:hanging="310"/>
      </w:pPr>
      <w:rPr>
        <w:rFonts w:hint="default"/>
        <w:lang w:val="en-US" w:eastAsia="zh-CN" w:bidi="ar-SA"/>
      </w:rPr>
    </w:lvl>
  </w:abstractNum>
  <w:abstractNum w:abstractNumId="4">
    <w:nsid w:val="2C224C92"/>
    <w:multiLevelType w:val="hybridMultilevel"/>
    <w:tmpl w:val="79CE5C5E"/>
    <w:lvl w:ilvl="0">
      <w:start w:val="1"/>
      <w:numFmt w:val="decimal"/>
      <w:lvlText w:val="（%1）"/>
      <w:lvlJc w:val="left"/>
      <w:pPr>
        <w:ind w:left="136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2232" w:hanging="526"/>
      </w:pPr>
      <w:rPr>
        <w:rFonts w:hint="default"/>
        <w:lang w:val="en-US" w:eastAsia="zh-CN" w:bidi="ar-SA"/>
      </w:rPr>
    </w:lvl>
    <w:lvl w:ilvl="2">
      <w:start w:val="0"/>
      <w:numFmt w:val="bullet"/>
      <w:lvlText w:val="•"/>
      <w:lvlJc w:val="left"/>
      <w:pPr>
        <w:ind w:left="3105" w:hanging="526"/>
      </w:pPr>
      <w:rPr>
        <w:rFonts w:hint="default"/>
        <w:lang w:val="en-US" w:eastAsia="zh-CN" w:bidi="ar-SA"/>
      </w:rPr>
    </w:lvl>
    <w:lvl w:ilvl="3">
      <w:start w:val="0"/>
      <w:numFmt w:val="bullet"/>
      <w:lvlText w:val="•"/>
      <w:lvlJc w:val="left"/>
      <w:pPr>
        <w:ind w:left="3977" w:hanging="526"/>
      </w:pPr>
      <w:rPr>
        <w:rFonts w:hint="default"/>
        <w:lang w:val="en-US" w:eastAsia="zh-CN" w:bidi="ar-SA"/>
      </w:rPr>
    </w:lvl>
    <w:lvl w:ilvl="4">
      <w:start w:val="0"/>
      <w:numFmt w:val="bullet"/>
      <w:lvlText w:val="•"/>
      <w:lvlJc w:val="left"/>
      <w:pPr>
        <w:ind w:left="4850" w:hanging="526"/>
      </w:pPr>
      <w:rPr>
        <w:rFonts w:hint="default"/>
        <w:lang w:val="en-US" w:eastAsia="zh-CN" w:bidi="ar-SA"/>
      </w:rPr>
    </w:lvl>
    <w:lvl w:ilvl="5">
      <w:start w:val="0"/>
      <w:numFmt w:val="bullet"/>
      <w:lvlText w:val="•"/>
      <w:lvlJc w:val="left"/>
      <w:pPr>
        <w:ind w:left="5723" w:hanging="526"/>
      </w:pPr>
      <w:rPr>
        <w:rFonts w:hint="default"/>
        <w:lang w:val="en-US" w:eastAsia="zh-CN" w:bidi="ar-SA"/>
      </w:rPr>
    </w:lvl>
    <w:lvl w:ilvl="6">
      <w:start w:val="0"/>
      <w:numFmt w:val="bullet"/>
      <w:lvlText w:val="•"/>
      <w:lvlJc w:val="left"/>
      <w:pPr>
        <w:ind w:left="6595" w:hanging="526"/>
      </w:pPr>
      <w:rPr>
        <w:rFonts w:hint="default"/>
        <w:lang w:val="en-US" w:eastAsia="zh-CN" w:bidi="ar-SA"/>
      </w:rPr>
    </w:lvl>
    <w:lvl w:ilvl="7">
      <w:start w:val="0"/>
      <w:numFmt w:val="bullet"/>
      <w:lvlText w:val="•"/>
      <w:lvlJc w:val="left"/>
      <w:pPr>
        <w:ind w:left="7468" w:hanging="526"/>
      </w:pPr>
      <w:rPr>
        <w:rFonts w:hint="default"/>
        <w:lang w:val="en-US" w:eastAsia="zh-CN" w:bidi="ar-SA"/>
      </w:rPr>
    </w:lvl>
    <w:lvl w:ilvl="8">
      <w:start w:val="0"/>
      <w:numFmt w:val="bullet"/>
      <w:lvlText w:val="•"/>
      <w:lvlJc w:val="left"/>
      <w:pPr>
        <w:ind w:left="8340" w:hanging="526"/>
      </w:pPr>
      <w:rPr>
        <w:rFonts w:hint="default"/>
        <w:lang w:val="en-US" w:eastAsia="zh-CN" w:bidi="ar-SA"/>
      </w:rPr>
    </w:lvl>
  </w:abstractNum>
  <w:abstractNum w:abstractNumId="5">
    <w:nsid w:val="391D5473"/>
    <w:multiLevelType w:val="hybridMultilevel"/>
    <w:tmpl w:val="F68E4172"/>
    <w:lvl w:ilvl="0">
      <w:start w:val="1"/>
      <w:numFmt w:val="decimal"/>
      <w:lvlText w:val="（%1）"/>
      <w:lvlJc w:val="left"/>
      <w:pPr>
        <w:ind w:left="64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584" w:hanging="526"/>
      </w:pPr>
      <w:rPr>
        <w:rFonts w:hint="default"/>
        <w:lang w:val="en-US" w:eastAsia="zh-CN" w:bidi="ar-SA"/>
      </w:rPr>
    </w:lvl>
    <w:lvl w:ilvl="2">
      <w:start w:val="0"/>
      <w:numFmt w:val="bullet"/>
      <w:lvlText w:val="•"/>
      <w:lvlJc w:val="left"/>
      <w:pPr>
        <w:ind w:left="2529" w:hanging="526"/>
      </w:pPr>
      <w:rPr>
        <w:rFonts w:hint="default"/>
        <w:lang w:val="en-US" w:eastAsia="zh-CN" w:bidi="ar-SA"/>
      </w:rPr>
    </w:lvl>
    <w:lvl w:ilvl="3">
      <w:start w:val="0"/>
      <w:numFmt w:val="bullet"/>
      <w:lvlText w:val="•"/>
      <w:lvlJc w:val="left"/>
      <w:pPr>
        <w:ind w:left="3473" w:hanging="526"/>
      </w:pPr>
      <w:rPr>
        <w:rFonts w:hint="default"/>
        <w:lang w:val="en-US" w:eastAsia="zh-CN" w:bidi="ar-SA"/>
      </w:rPr>
    </w:lvl>
    <w:lvl w:ilvl="4">
      <w:start w:val="0"/>
      <w:numFmt w:val="bullet"/>
      <w:lvlText w:val="•"/>
      <w:lvlJc w:val="left"/>
      <w:pPr>
        <w:ind w:left="4418" w:hanging="526"/>
      </w:pPr>
      <w:rPr>
        <w:rFonts w:hint="default"/>
        <w:lang w:val="en-US" w:eastAsia="zh-CN" w:bidi="ar-SA"/>
      </w:rPr>
    </w:lvl>
    <w:lvl w:ilvl="5">
      <w:start w:val="0"/>
      <w:numFmt w:val="bullet"/>
      <w:lvlText w:val="•"/>
      <w:lvlJc w:val="left"/>
      <w:pPr>
        <w:ind w:left="5363" w:hanging="526"/>
      </w:pPr>
      <w:rPr>
        <w:rFonts w:hint="default"/>
        <w:lang w:val="en-US" w:eastAsia="zh-CN" w:bidi="ar-SA"/>
      </w:rPr>
    </w:lvl>
    <w:lvl w:ilvl="6">
      <w:start w:val="0"/>
      <w:numFmt w:val="bullet"/>
      <w:lvlText w:val="•"/>
      <w:lvlJc w:val="left"/>
      <w:pPr>
        <w:ind w:left="6307" w:hanging="526"/>
      </w:pPr>
      <w:rPr>
        <w:rFonts w:hint="default"/>
        <w:lang w:val="en-US" w:eastAsia="zh-CN" w:bidi="ar-SA"/>
      </w:rPr>
    </w:lvl>
    <w:lvl w:ilvl="7">
      <w:start w:val="0"/>
      <w:numFmt w:val="bullet"/>
      <w:lvlText w:val="•"/>
      <w:lvlJc w:val="left"/>
      <w:pPr>
        <w:ind w:left="7252" w:hanging="526"/>
      </w:pPr>
      <w:rPr>
        <w:rFonts w:hint="default"/>
        <w:lang w:val="en-US" w:eastAsia="zh-CN" w:bidi="ar-SA"/>
      </w:rPr>
    </w:lvl>
    <w:lvl w:ilvl="8">
      <w:start w:val="0"/>
      <w:numFmt w:val="bullet"/>
      <w:lvlText w:val="•"/>
      <w:lvlJc w:val="left"/>
      <w:pPr>
        <w:ind w:left="8196" w:hanging="526"/>
      </w:pPr>
      <w:rPr>
        <w:rFonts w:hint="default"/>
        <w:lang w:val="en-US" w:eastAsia="zh-CN" w:bidi="ar-SA"/>
      </w:rPr>
    </w:lvl>
  </w:abstractNum>
  <w:abstractNum w:abstractNumId="6">
    <w:nsid w:val="4A804630"/>
    <w:multiLevelType w:val="hybridMultilevel"/>
    <w:tmpl w:val="D2A2228C"/>
    <w:lvl w:ilvl="0">
      <w:start w:val="3"/>
      <w:numFmt w:val="decimal"/>
      <w:lvlText w:val="%1."/>
      <w:lvlJc w:val="left"/>
      <w:pPr>
        <w:ind w:left="1101" w:hanging="262"/>
        <w:jc w:val="left"/>
      </w:pPr>
      <w:rPr>
        <w:rFonts w:ascii="Times New Roman" w:eastAsia="Times New Roman" w:hAnsi="Times New Roman" w:cs="Times New Roman" w:hint="default"/>
        <w:spacing w:val="0"/>
        <w:w w:val="99"/>
        <w:sz w:val="21"/>
        <w:szCs w:val="21"/>
        <w:lang w:val="en-US" w:eastAsia="zh-CN" w:bidi="ar-SA"/>
      </w:rPr>
    </w:lvl>
    <w:lvl w:ilvl="1">
      <w:start w:val="1"/>
      <w:numFmt w:val="upperLetter"/>
      <w:lvlText w:val="%2."/>
      <w:lvlJc w:val="left"/>
      <w:pPr>
        <w:ind w:left="1149" w:hanging="310"/>
        <w:jc w:val="left"/>
      </w:pPr>
      <w:rPr>
        <w:rFonts w:ascii="Times New Roman" w:eastAsia="Times New Roman" w:hAnsi="Times New Roman" w:cs="Times New Roman" w:hint="default"/>
        <w:w w:val="99"/>
        <w:sz w:val="21"/>
        <w:szCs w:val="21"/>
        <w:lang w:val="en-US" w:eastAsia="zh-CN" w:bidi="ar-SA"/>
      </w:rPr>
    </w:lvl>
    <w:lvl w:ilvl="2">
      <w:start w:val="0"/>
      <w:numFmt w:val="bullet"/>
      <w:lvlText w:val="•"/>
      <w:lvlJc w:val="left"/>
      <w:pPr>
        <w:ind w:left="2134" w:hanging="310"/>
      </w:pPr>
      <w:rPr>
        <w:rFonts w:hint="default"/>
        <w:lang w:val="en-US" w:eastAsia="zh-CN" w:bidi="ar-SA"/>
      </w:rPr>
    </w:lvl>
    <w:lvl w:ilvl="3">
      <w:start w:val="0"/>
      <w:numFmt w:val="bullet"/>
      <w:lvlText w:val="•"/>
      <w:lvlJc w:val="left"/>
      <w:pPr>
        <w:ind w:left="3128" w:hanging="310"/>
      </w:pPr>
      <w:rPr>
        <w:rFonts w:hint="default"/>
        <w:lang w:val="en-US" w:eastAsia="zh-CN" w:bidi="ar-SA"/>
      </w:rPr>
    </w:lvl>
    <w:lvl w:ilvl="4">
      <w:start w:val="0"/>
      <w:numFmt w:val="bullet"/>
      <w:lvlText w:val="•"/>
      <w:lvlJc w:val="left"/>
      <w:pPr>
        <w:ind w:left="4122" w:hanging="310"/>
      </w:pPr>
      <w:rPr>
        <w:rFonts w:hint="default"/>
        <w:lang w:val="en-US" w:eastAsia="zh-CN" w:bidi="ar-SA"/>
      </w:rPr>
    </w:lvl>
    <w:lvl w:ilvl="5">
      <w:start w:val="0"/>
      <w:numFmt w:val="bullet"/>
      <w:lvlText w:val="•"/>
      <w:lvlJc w:val="left"/>
      <w:pPr>
        <w:ind w:left="5116" w:hanging="310"/>
      </w:pPr>
      <w:rPr>
        <w:rFonts w:hint="default"/>
        <w:lang w:val="en-US" w:eastAsia="zh-CN" w:bidi="ar-SA"/>
      </w:rPr>
    </w:lvl>
    <w:lvl w:ilvl="6">
      <w:start w:val="0"/>
      <w:numFmt w:val="bullet"/>
      <w:lvlText w:val="•"/>
      <w:lvlJc w:val="left"/>
      <w:pPr>
        <w:ind w:left="6110" w:hanging="310"/>
      </w:pPr>
      <w:rPr>
        <w:rFonts w:hint="default"/>
        <w:lang w:val="en-US" w:eastAsia="zh-CN" w:bidi="ar-SA"/>
      </w:rPr>
    </w:lvl>
    <w:lvl w:ilvl="7">
      <w:start w:val="0"/>
      <w:numFmt w:val="bullet"/>
      <w:lvlText w:val="•"/>
      <w:lvlJc w:val="left"/>
      <w:pPr>
        <w:ind w:left="7104" w:hanging="310"/>
      </w:pPr>
      <w:rPr>
        <w:rFonts w:hint="default"/>
        <w:lang w:val="en-US" w:eastAsia="zh-CN" w:bidi="ar-SA"/>
      </w:rPr>
    </w:lvl>
    <w:lvl w:ilvl="8">
      <w:start w:val="0"/>
      <w:numFmt w:val="bullet"/>
      <w:lvlText w:val="•"/>
      <w:lvlJc w:val="left"/>
      <w:pPr>
        <w:ind w:left="8098" w:hanging="310"/>
      </w:pPr>
      <w:rPr>
        <w:rFonts w:hint="default"/>
        <w:lang w:val="en-US" w:eastAsia="zh-CN" w:bidi="ar-SA"/>
      </w:rPr>
    </w:lvl>
  </w:abstractNum>
  <w:abstractNum w:abstractNumId="7">
    <w:nsid w:val="57326008"/>
    <w:multiLevelType w:val="hybridMultilevel"/>
    <w:tmpl w:val="9CB07526"/>
    <w:lvl w:ilvl="0">
      <w:start w:val="2"/>
      <w:numFmt w:val="decimal"/>
      <w:lvlText w:val="（%1）"/>
      <w:lvlJc w:val="left"/>
      <w:pPr>
        <w:ind w:left="120" w:hanging="528"/>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116" w:hanging="528"/>
      </w:pPr>
      <w:rPr>
        <w:rFonts w:hint="default"/>
        <w:lang w:val="en-US" w:eastAsia="zh-CN" w:bidi="ar-SA"/>
      </w:rPr>
    </w:lvl>
    <w:lvl w:ilvl="2">
      <w:start w:val="0"/>
      <w:numFmt w:val="bullet"/>
      <w:lvlText w:val="•"/>
      <w:lvlJc w:val="left"/>
      <w:pPr>
        <w:ind w:left="2113" w:hanging="528"/>
      </w:pPr>
      <w:rPr>
        <w:rFonts w:hint="default"/>
        <w:lang w:val="en-US" w:eastAsia="zh-CN" w:bidi="ar-SA"/>
      </w:rPr>
    </w:lvl>
    <w:lvl w:ilvl="3">
      <w:start w:val="0"/>
      <w:numFmt w:val="bullet"/>
      <w:lvlText w:val="•"/>
      <w:lvlJc w:val="left"/>
      <w:pPr>
        <w:ind w:left="3109" w:hanging="528"/>
      </w:pPr>
      <w:rPr>
        <w:rFonts w:hint="default"/>
        <w:lang w:val="en-US" w:eastAsia="zh-CN" w:bidi="ar-SA"/>
      </w:rPr>
    </w:lvl>
    <w:lvl w:ilvl="4">
      <w:start w:val="0"/>
      <w:numFmt w:val="bullet"/>
      <w:lvlText w:val="•"/>
      <w:lvlJc w:val="left"/>
      <w:pPr>
        <w:ind w:left="4106" w:hanging="528"/>
      </w:pPr>
      <w:rPr>
        <w:rFonts w:hint="default"/>
        <w:lang w:val="en-US" w:eastAsia="zh-CN" w:bidi="ar-SA"/>
      </w:rPr>
    </w:lvl>
    <w:lvl w:ilvl="5">
      <w:start w:val="0"/>
      <w:numFmt w:val="bullet"/>
      <w:lvlText w:val="•"/>
      <w:lvlJc w:val="left"/>
      <w:pPr>
        <w:ind w:left="5103" w:hanging="528"/>
      </w:pPr>
      <w:rPr>
        <w:rFonts w:hint="default"/>
        <w:lang w:val="en-US" w:eastAsia="zh-CN" w:bidi="ar-SA"/>
      </w:rPr>
    </w:lvl>
    <w:lvl w:ilvl="6">
      <w:start w:val="0"/>
      <w:numFmt w:val="bullet"/>
      <w:lvlText w:val="•"/>
      <w:lvlJc w:val="left"/>
      <w:pPr>
        <w:ind w:left="6099" w:hanging="528"/>
      </w:pPr>
      <w:rPr>
        <w:rFonts w:hint="default"/>
        <w:lang w:val="en-US" w:eastAsia="zh-CN" w:bidi="ar-SA"/>
      </w:rPr>
    </w:lvl>
    <w:lvl w:ilvl="7">
      <w:start w:val="0"/>
      <w:numFmt w:val="bullet"/>
      <w:lvlText w:val="•"/>
      <w:lvlJc w:val="left"/>
      <w:pPr>
        <w:ind w:left="7096" w:hanging="528"/>
      </w:pPr>
      <w:rPr>
        <w:rFonts w:hint="default"/>
        <w:lang w:val="en-US" w:eastAsia="zh-CN" w:bidi="ar-SA"/>
      </w:rPr>
    </w:lvl>
    <w:lvl w:ilvl="8">
      <w:start w:val="0"/>
      <w:numFmt w:val="bullet"/>
      <w:lvlText w:val="•"/>
      <w:lvlJc w:val="left"/>
      <w:pPr>
        <w:ind w:left="8092" w:hanging="528"/>
      </w:pPr>
      <w:rPr>
        <w:rFonts w:hint="default"/>
        <w:lang w:val="en-US" w:eastAsia="zh-CN" w:bidi="ar-SA"/>
      </w:rPr>
    </w:lvl>
  </w:abstractNum>
  <w:abstractNum w:abstractNumId="8">
    <w:nsid w:val="70E270D2"/>
    <w:multiLevelType w:val="hybridMultilevel"/>
    <w:tmpl w:val="08E806A8"/>
    <w:lvl w:ilvl="0">
      <w:start w:val="2"/>
      <w:numFmt w:val="decimal"/>
      <w:lvlText w:val="（%1）"/>
      <w:lvlJc w:val="left"/>
      <w:pPr>
        <w:ind w:left="644" w:hanging="525"/>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584" w:hanging="525"/>
      </w:pPr>
      <w:rPr>
        <w:rFonts w:hint="default"/>
        <w:lang w:val="en-US" w:eastAsia="zh-CN" w:bidi="ar-SA"/>
      </w:rPr>
    </w:lvl>
    <w:lvl w:ilvl="2">
      <w:start w:val="0"/>
      <w:numFmt w:val="bullet"/>
      <w:lvlText w:val="•"/>
      <w:lvlJc w:val="left"/>
      <w:pPr>
        <w:ind w:left="2529" w:hanging="525"/>
      </w:pPr>
      <w:rPr>
        <w:rFonts w:hint="default"/>
        <w:lang w:val="en-US" w:eastAsia="zh-CN" w:bidi="ar-SA"/>
      </w:rPr>
    </w:lvl>
    <w:lvl w:ilvl="3">
      <w:start w:val="0"/>
      <w:numFmt w:val="bullet"/>
      <w:lvlText w:val="•"/>
      <w:lvlJc w:val="left"/>
      <w:pPr>
        <w:ind w:left="3473" w:hanging="525"/>
      </w:pPr>
      <w:rPr>
        <w:rFonts w:hint="default"/>
        <w:lang w:val="en-US" w:eastAsia="zh-CN" w:bidi="ar-SA"/>
      </w:rPr>
    </w:lvl>
    <w:lvl w:ilvl="4">
      <w:start w:val="0"/>
      <w:numFmt w:val="bullet"/>
      <w:lvlText w:val="•"/>
      <w:lvlJc w:val="left"/>
      <w:pPr>
        <w:ind w:left="4418" w:hanging="525"/>
      </w:pPr>
      <w:rPr>
        <w:rFonts w:hint="default"/>
        <w:lang w:val="en-US" w:eastAsia="zh-CN" w:bidi="ar-SA"/>
      </w:rPr>
    </w:lvl>
    <w:lvl w:ilvl="5">
      <w:start w:val="0"/>
      <w:numFmt w:val="bullet"/>
      <w:lvlText w:val="•"/>
      <w:lvlJc w:val="left"/>
      <w:pPr>
        <w:ind w:left="5363" w:hanging="525"/>
      </w:pPr>
      <w:rPr>
        <w:rFonts w:hint="default"/>
        <w:lang w:val="en-US" w:eastAsia="zh-CN" w:bidi="ar-SA"/>
      </w:rPr>
    </w:lvl>
    <w:lvl w:ilvl="6">
      <w:start w:val="0"/>
      <w:numFmt w:val="bullet"/>
      <w:lvlText w:val="•"/>
      <w:lvlJc w:val="left"/>
      <w:pPr>
        <w:ind w:left="6307" w:hanging="525"/>
      </w:pPr>
      <w:rPr>
        <w:rFonts w:hint="default"/>
        <w:lang w:val="en-US" w:eastAsia="zh-CN" w:bidi="ar-SA"/>
      </w:rPr>
    </w:lvl>
    <w:lvl w:ilvl="7">
      <w:start w:val="0"/>
      <w:numFmt w:val="bullet"/>
      <w:lvlText w:val="•"/>
      <w:lvlJc w:val="left"/>
      <w:pPr>
        <w:ind w:left="7252" w:hanging="525"/>
      </w:pPr>
      <w:rPr>
        <w:rFonts w:hint="default"/>
        <w:lang w:val="en-US" w:eastAsia="zh-CN" w:bidi="ar-SA"/>
      </w:rPr>
    </w:lvl>
    <w:lvl w:ilvl="8">
      <w:start w:val="0"/>
      <w:numFmt w:val="bullet"/>
      <w:lvlText w:val="•"/>
      <w:lvlJc w:val="left"/>
      <w:pPr>
        <w:ind w:left="8196" w:hanging="525"/>
      </w:pPr>
      <w:rPr>
        <w:rFonts w:hint="default"/>
        <w:lang w:val="en-US" w:eastAsia="zh-CN" w:bidi="ar-SA"/>
      </w:rPr>
    </w:lvl>
  </w:abstractNum>
  <w:abstractNum w:abstractNumId="9">
    <w:nsid w:val="75FE564A"/>
    <w:multiLevelType w:val="hybridMultilevel"/>
    <w:tmpl w:val="23F4BE1C"/>
    <w:lvl w:ilvl="0">
      <w:start w:val="2"/>
      <w:numFmt w:val="decimal"/>
      <w:lvlText w:val="（%1）"/>
      <w:lvlJc w:val="left"/>
      <w:pPr>
        <w:ind w:left="120" w:hanging="525"/>
        <w:jc w:val="left"/>
      </w:pPr>
      <w:rPr>
        <w:rFonts w:ascii="宋体" w:eastAsia="宋体" w:hAnsi="宋体" w:cs="宋体" w:hint="default"/>
        <w:spacing w:val="-29"/>
        <w:w w:val="99"/>
        <w:sz w:val="19"/>
        <w:szCs w:val="19"/>
        <w:lang w:val="en-US" w:eastAsia="zh-CN" w:bidi="ar-SA"/>
      </w:rPr>
    </w:lvl>
    <w:lvl w:ilvl="1">
      <w:start w:val="0"/>
      <w:numFmt w:val="bullet"/>
      <w:lvlText w:val="•"/>
      <w:lvlJc w:val="left"/>
      <w:pPr>
        <w:ind w:left="1116" w:hanging="525"/>
      </w:pPr>
      <w:rPr>
        <w:rFonts w:hint="default"/>
        <w:lang w:val="en-US" w:eastAsia="zh-CN" w:bidi="ar-SA"/>
      </w:rPr>
    </w:lvl>
    <w:lvl w:ilvl="2">
      <w:start w:val="0"/>
      <w:numFmt w:val="bullet"/>
      <w:lvlText w:val="•"/>
      <w:lvlJc w:val="left"/>
      <w:pPr>
        <w:ind w:left="2113" w:hanging="525"/>
      </w:pPr>
      <w:rPr>
        <w:rFonts w:hint="default"/>
        <w:lang w:val="en-US" w:eastAsia="zh-CN" w:bidi="ar-SA"/>
      </w:rPr>
    </w:lvl>
    <w:lvl w:ilvl="3">
      <w:start w:val="0"/>
      <w:numFmt w:val="bullet"/>
      <w:lvlText w:val="•"/>
      <w:lvlJc w:val="left"/>
      <w:pPr>
        <w:ind w:left="3109" w:hanging="525"/>
      </w:pPr>
      <w:rPr>
        <w:rFonts w:hint="default"/>
        <w:lang w:val="en-US" w:eastAsia="zh-CN" w:bidi="ar-SA"/>
      </w:rPr>
    </w:lvl>
    <w:lvl w:ilvl="4">
      <w:start w:val="0"/>
      <w:numFmt w:val="bullet"/>
      <w:lvlText w:val="•"/>
      <w:lvlJc w:val="left"/>
      <w:pPr>
        <w:ind w:left="4106" w:hanging="525"/>
      </w:pPr>
      <w:rPr>
        <w:rFonts w:hint="default"/>
        <w:lang w:val="en-US" w:eastAsia="zh-CN" w:bidi="ar-SA"/>
      </w:rPr>
    </w:lvl>
    <w:lvl w:ilvl="5">
      <w:start w:val="0"/>
      <w:numFmt w:val="bullet"/>
      <w:lvlText w:val="•"/>
      <w:lvlJc w:val="left"/>
      <w:pPr>
        <w:ind w:left="5103" w:hanging="525"/>
      </w:pPr>
      <w:rPr>
        <w:rFonts w:hint="default"/>
        <w:lang w:val="en-US" w:eastAsia="zh-CN" w:bidi="ar-SA"/>
      </w:rPr>
    </w:lvl>
    <w:lvl w:ilvl="6">
      <w:start w:val="0"/>
      <w:numFmt w:val="bullet"/>
      <w:lvlText w:val="•"/>
      <w:lvlJc w:val="left"/>
      <w:pPr>
        <w:ind w:left="6099" w:hanging="525"/>
      </w:pPr>
      <w:rPr>
        <w:rFonts w:hint="default"/>
        <w:lang w:val="en-US" w:eastAsia="zh-CN" w:bidi="ar-SA"/>
      </w:rPr>
    </w:lvl>
    <w:lvl w:ilvl="7">
      <w:start w:val="0"/>
      <w:numFmt w:val="bullet"/>
      <w:lvlText w:val="•"/>
      <w:lvlJc w:val="left"/>
      <w:pPr>
        <w:ind w:left="7096" w:hanging="525"/>
      </w:pPr>
      <w:rPr>
        <w:rFonts w:hint="default"/>
        <w:lang w:val="en-US" w:eastAsia="zh-CN" w:bidi="ar-SA"/>
      </w:rPr>
    </w:lvl>
    <w:lvl w:ilvl="8">
      <w:start w:val="0"/>
      <w:numFmt w:val="bullet"/>
      <w:lvlText w:val="•"/>
      <w:lvlJc w:val="left"/>
      <w:pPr>
        <w:ind w:left="8092" w:hanging="525"/>
      </w:pPr>
      <w:rPr>
        <w:rFonts w:hint="default"/>
        <w:lang w:val="en-US" w:eastAsia="zh-CN" w:bidi="ar-SA"/>
      </w:rPr>
    </w:lvl>
  </w:abstractNum>
  <w:abstractNum w:abstractNumId="10">
    <w:nsid w:val="765E3638"/>
    <w:multiLevelType w:val="hybridMultilevel"/>
    <w:tmpl w:val="65EA5BEC"/>
    <w:lvl w:ilvl="0">
      <w:start w:val="1"/>
      <w:numFmt w:val="decimal"/>
      <w:lvlText w:val="（%1）"/>
      <w:lvlJc w:val="left"/>
      <w:pPr>
        <w:ind w:left="64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1584" w:hanging="526"/>
      </w:pPr>
      <w:rPr>
        <w:rFonts w:hint="default"/>
        <w:lang w:val="en-US" w:eastAsia="zh-CN" w:bidi="ar-SA"/>
      </w:rPr>
    </w:lvl>
    <w:lvl w:ilvl="2">
      <w:start w:val="0"/>
      <w:numFmt w:val="bullet"/>
      <w:lvlText w:val="•"/>
      <w:lvlJc w:val="left"/>
      <w:pPr>
        <w:ind w:left="2529" w:hanging="526"/>
      </w:pPr>
      <w:rPr>
        <w:rFonts w:hint="default"/>
        <w:lang w:val="en-US" w:eastAsia="zh-CN" w:bidi="ar-SA"/>
      </w:rPr>
    </w:lvl>
    <w:lvl w:ilvl="3">
      <w:start w:val="0"/>
      <w:numFmt w:val="bullet"/>
      <w:lvlText w:val="•"/>
      <w:lvlJc w:val="left"/>
      <w:pPr>
        <w:ind w:left="3473" w:hanging="526"/>
      </w:pPr>
      <w:rPr>
        <w:rFonts w:hint="default"/>
        <w:lang w:val="en-US" w:eastAsia="zh-CN" w:bidi="ar-SA"/>
      </w:rPr>
    </w:lvl>
    <w:lvl w:ilvl="4">
      <w:start w:val="0"/>
      <w:numFmt w:val="bullet"/>
      <w:lvlText w:val="•"/>
      <w:lvlJc w:val="left"/>
      <w:pPr>
        <w:ind w:left="4418" w:hanging="526"/>
      </w:pPr>
      <w:rPr>
        <w:rFonts w:hint="default"/>
        <w:lang w:val="en-US" w:eastAsia="zh-CN" w:bidi="ar-SA"/>
      </w:rPr>
    </w:lvl>
    <w:lvl w:ilvl="5">
      <w:start w:val="0"/>
      <w:numFmt w:val="bullet"/>
      <w:lvlText w:val="•"/>
      <w:lvlJc w:val="left"/>
      <w:pPr>
        <w:ind w:left="5363" w:hanging="526"/>
      </w:pPr>
      <w:rPr>
        <w:rFonts w:hint="default"/>
        <w:lang w:val="en-US" w:eastAsia="zh-CN" w:bidi="ar-SA"/>
      </w:rPr>
    </w:lvl>
    <w:lvl w:ilvl="6">
      <w:start w:val="0"/>
      <w:numFmt w:val="bullet"/>
      <w:lvlText w:val="•"/>
      <w:lvlJc w:val="left"/>
      <w:pPr>
        <w:ind w:left="6307" w:hanging="526"/>
      </w:pPr>
      <w:rPr>
        <w:rFonts w:hint="default"/>
        <w:lang w:val="en-US" w:eastAsia="zh-CN" w:bidi="ar-SA"/>
      </w:rPr>
    </w:lvl>
    <w:lvl w:ilvl="7">
      <w:start w:val="0"/>
      <w:numFmt w:val="bullet"/>
      <w:lvlText w:val="•"/>
      <w:lvlJc w:val="left"/>
      <w:pPr>
        <w:ind w:left="7252" w:hanging="526"/>
      </w:pPr>
      <w:rPr>
        <w:rFonts w:hint="default"/>
        <w:lang w:val="en-US" w:eastAsia="zh-CN" w:bidi="ar-SA"/>
      </w:rPr>
    </w:lvl>
    <w:lvl w:ilvl="8">
      <w:start w:val="0"/>
      <w:numFmt w:val="bullet"/>
      <w:lvlText w:val="•"/>
      <w:lvlJc w:val="left"/>
      <w:pPr>
        <w:ind w:left="8196" w:hanging="526"/>
      </w:pPr>
      <w:rPr>
        <w:rFonts w:hint="default"/>
        <w:lang w:val="en-US" w:eastAsia="zh-CN" w:bidi="ar-SA"/>
      </w:rPr>
    </w:lvl>
  </w:abstractNum>
  <w:abstractNum w:abstractNumId="11">
    <w:nsid w:val="78AA6C42"/>
    <w:multiLevelType w:val="hybridMultilevel"/>
    <w:tmpl w:val="E39EBEBA"/>
    <w:lvl w:ilvl="0">
      <w:start w:val="1"/>
      <w:numFmt w:val="decimal"/>
      <w:lvlText w:val="（%1）"/>
      <w:lvlJc w:val="left"/>
      <w:pPr>
        <w:ind w:left="136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2232" w:hanging="526"/>
      </w:pPr>
      <w:rPr>
        <w:rFonts w:hint="default"/>
        <w:lang w:val="en-US" w:eastAsia="zh-CN" w:bidi="ar-SA"/>
      </w:rPr>
    </w:lvl>
    <w:lvl w:ilvl="2">
      <w:start w:val="0"/>
      <w:numFmt w:val="bullet"/>
      <w:lvlText w:val="•"/>
      <w:lvlJc w:val="left"/>
      <w:pPr>
        <w:ind w:left="3105" w:hanging="526"/>
      </w:pPr>
      <w:rPr>
        <w:rFonts w:hint="default"/>
        <w:lang w:val="en-US" w:eastAsia="zh-CN" w:bidi="ar-SA"/>
      </w:rPr>
    </w:lvl>
    <w:lvl w:ilvl="3">
      <w:start w:val="0"/>
      <w:numFmt w:val="bullet"/>
      <w:lvlText w:val="•"/>
      <w:lvlJc w:val="left"/>
      <w:pPr>
        <w:ind w:left="3977" w:hanging="526"/>
      </w:pPr>
      <w:rPr>
        <w:rFonts w:hint="default"/>
        <w:lang w:val="en-US" w:eastAsia="zh-CN" w:bidi="ar-SA"/>
      </w:rPr>
    </w:lvl>
    <w:lvl w:ilvl="4">
      <w:start w:val="0"/>
      <w:numFmt w:val="bullet"/>
      <w:lvlText w:val="•"/>
      <w:lvlJc w:val="left"/>
      <w:pPr>
        <w:ind w:left="4850" w:hanging="526"/>
      </w:pPr>
      <w:rPr>
        <w:rFonts w:hint="default"/>
        <w:lang w:val="en-US" w:eastAsia="zh-CN" w:bidi="ar-SA"/>
      </w:rPr>
    </w:lvl>
    <w:lvl w:ilvl="5">
      <w:start w:val="0"/>
      <w:numFmt w:val="bullet"/>
      <w:lvlText w:val="•"/>
      <w:lvlJc w:val="left"/>
      <w:pPr>
        <w:ind w:left="5723" w:hanging="526"/>
      </w:pPr>
      <w:rPr>
        <w:rFonts w:hint="default"/>
        <w:lang w:val="en-US" w:eastAsia="zh-CN" w:bidi="ar-SA"/>
      </w:rPr>
    </w:lvl>
    <w:lvl w:ilvl="6">
      <w:start w:val="0"/>
      <w:numFmt w:val="bullet"/>
      <w:lvlText w:val="•"/>
      <w:lvlJc w:val="left"/>
      <w:pPr>
        <w:ind w:left="6595" w:hanging="526"/>
      </w:pPr>
      <w:rPr>
        <w:rFonts w:hint="default"/>
        <w:lang w:val="en-US" w:eastAsia="zh-CN" w:bidi="ar-SA"/>
      </w:rPr>
    </w:lvl>
    <w:lvl w:ilvl="7">
      <w:start w:val="0"/>
      <w:numFmt w:val="bullet"/>
      <w:lvlText w:val="•"/>
      <w:lvlJc w:val="left"/>
      <w:pPr>
        <w:ind w:left="7468" w:hanging="526"/>
      </w:pPr>
      <w:rPr>
        <w:rFonts w:hint="default"/>
        <w:lang w:val="en-US" w:eastAsia="zh-CN" w:bidi="ar-SA"/>
      </w:rPr>
    </w:lvl>
    <w:lvl w:ilvl="8">
      <w:start w:val="0"/>
      <w:numFmt w:val="bullet"/>
      <w:lvlText w:val="•"/>
      <w:lvlJc w:val="left"/>
      <w:pPr>
        <w:ind w:left="8340" w:hanging="526"/>
      </w:pPr>
      <w:rPr>
        <w:rFonts w:hint="default"/>
        <w:lang w:val="en-US" w:eastAsia="zh-CN" w:bidi="ar-SA"/>
      </w:rPr>
    </w:lvl>
  </w:abstractNum>
  <w:abstractNum w:abstractNumId="12">
    <w:nsid w:val="7DFB4BD8"/>
    <w:multiLevelType w:val="hybridMultilevel"/>
    <w:tmpl w:val="B5E81DB6"/>
    <w:lvl w:ilvl="0">
      <w:start w:val="1"/>
      <w:numFmt w:val="decimal"/>
      <w:lvlText w:val="（%1）"/>
      <w:lvlJc w:val="left"/>
      <w:pPr>
        <w:ind w:left="1365" w:hanging="526"/>
        <w:jc w:val="left"/>
      </w:pPr>
      <w:rPr>
        <w:rFonts w:ascii="宋体" w:eastAsia="宋体" w:hAnsi="宋体" w:cs="宋体" w:hint="default"/>
        <w:spacing w:val="-1"/>
        <w:w w:val="99"/>
        <w:sz w:val="19"/>
        <w:szCs w:val="19"/>
        <w:lang w:val="en-US" w:eastAsia="zh-CN" w:bidi="ar-SA"/>
      </w:rPr>
    </w:lvl>
    <w:lvl w:ilvl="1">
      <w:start w:val="0"/>
      <w:numFmt w:val="bullet"/>
      <w:lvlText w:val="•"/>
      <w:lvlJc w:val="left"/>
      <w:pPr>
        <w:ind w:left="2232" w:hanging="526"/>
      </w:pPr>
      <w:rPr>
        <w:rFonts w:hint="default"/>
        <w:lang w:val="en-US" w:eastAsia="zh-CN" w:bidi="ar-SA"/>
      </w:rPr>
    </w:lvl>
    <w:lvl w:ilvl="2">
      <w:start w:val="0"/>
      <w:numFmt w:val="bullet"/>
      <w:lvlText w:val="•"/>
      <w:lvlJc w:val="left"/>
      <w:pPr>
        <w:ind w:left="3105" w:hanging="526"/>
      </w:pPr>
      <w:rPr>
        <w:rFonts w:hint="default"/>
        <w:lang w:val="en-US" w:eastAsia="zh-CN" w:bidi="ar-SA"/>
      </w:rPr>
    </w:lvl>
    <w:lvl w:ilvl="3">
      <w:start w:val="0"/>
      <w:numFmt w:val="bullet"/>
      <w:lvlText w:val="•"/>
      <w:lvlJc w:val="left"/>
      <w:pPr>
        <w:ind w:left="3977" w:hanging="526"/>
      </w:pPr>
      <w:rPr>
        <w:rFonts w:hint="default"/>
        <w:lang w:val="en-US" w:eastAsia="zh-CN" w:bidi="ar-SA"/>
      </w:rPr>
    </w:lvl>
    <w:lvl w:ilvl="4">
      <w:start w:val="0"/>
      <w:numFmt w:val="bullet"/>
      <w:lvlText w:val="•"/>
      <w:lvlJc w:val="left"/>
      <w:pPr>
        <w:ind w:left="4850" w:hanging="526"/>
      </w:pPr>
      <w:rPr>
        <w:rFonts w:hint="default"/>
        <w:lang w:val="en-US" w:eastAsia="zh-CN" w:bidi="ar-SA"/>
      </w:rPr>
    </w:lvl>
    <w:lvl w:ilvl="5">
      <w:start w:val="0"/>
      <w:numFmt w:val="bullet"/>
      <w:lvlText w:val="•"/>
      <w:lvlJc w:val="left"/>
      <w:pPr>
        <w:ind w:left="5723" w:hanging="526"/>
      </w:pPr>
      <w:rPr>
        <w:rFonts w:hint="default"/>
        <w:lang w:val="en-US" w:eastAsia="zh-CN" w:bidi="ar-SA"/>
      </w:rPr>
    </w:lvl>
    <w:lvl w:ilvl="6">
      <w:start w:val="0"/>
      <w:numFmt w:val="bullet"/>
      <w:lvlText w:val="•"/>
      <w:lvlJc w:val="left"/>
      <w:pPr>
        <w:ind w:left="6595" w:hanging="526"/>
      </w:pPr>
      <w:rPr>
        <w:rFonts w:hint="default"/>
        <w:lang w:val="en-US" w:eastAsia="zh-CN" w:bidi="ar-SA"/>
      </w:rPr>
    </w:lvl>
    <w:lvl w:ilvl="7">
      <w:start w:val="0"/>
      <w:numFmt w:val="bullet"/>
      <w:lvlText w:val="•"/>
      <w:lvlJc w:val="left"/>
      <w:pPr>
        <w:ind w:left="7468" w:hanging="526"/>
      </w:pPr>
      <w:rPr>
        <w:rFonts w:hint="default"/>
        <w:lang w:val="en-US" w:eastAsia="zh-CN" w:bidi="ar-SA"/>
      </w:rPr>
    </w:lvl>
    <w:lvl w:ilvl="8">
      <w:start w:val="0"/>
      <w:numFmt w:val="bullet"/>
      <w:lvlText w:val="•"/>
      <w:lvlJc w:val="left"/>
      <w:pPr>
        <w:ind w:left="8340" w:hanging="526"/>
      </w:pPr>
      <w:rPr>
        <w:rFonts w:hint="default"/>
        <w:lang w:val="en-US" w:eastAsia="zh-CN" w:bidi="ar-SA"/>
      </w:rPr>
    </w:lvl>
  </w:abstractNum>
  <w:num w:numId="1">
    <w:abstractNumId w:val="2"/>
  </w:num>
  <w:num w:numId="2">
    <w:abstractNumId w:val="7"/>
  </w:num>
  <w:num w:numId="3">
    <w:abstractNumId w:val="5"/>
  </w:num>
  <w:num w:numId="4">
    <w:abstractNumId w:val="9"/>
  </w:num>
  <w:num w:numId="5">
    <w:abstractNumId w:val="10"/>
  </w:num>
  <w:num w:numId="6">
    <w:abstractNumId w:val="8"/>
  </w:num>
  <w:num w:numId="7">
    <w:abstractNumId w:val="0"/>
  </w:num>
  <w:num w:numId="8">
    <w:abstractNumId w:val="3"/>
  </w:num>
  <w:num w:numId="9">
    <w:abstractNumId w:val="12"/>
  </w:num>
  <w:num w:numId="10">
    <w:abstractNumId w:val="1"/>
  </w:num>
  <w:num w:numId="11">
    <w:abstractNumId w:val="4"/>
  </w:num>
  <w:num w:numId="12">
    <w:abstractNumId w:val="1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C6C"/>
    <w:rsid w:val="0062128C"/>
    <w:rsid w:val="00A246B1"/>
    <w:rsid w:val="00B768B9"/>
    <w:rsid w:val="00E42C6C"/>
    <w:rsid w:val="00E468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eastAsia="zh-CN"/>
    </w:rPr>
  </w:style>
  <w:style w:type="paragraph" w:styleId="Heading1">
    <w:name w:val="heading 1"/>
    <w:basedOn w:val="Normal"/>
    <w:uiPriority w:val="1"/>
    <w:qFormat/>
    <w:pPr>
      <w:spacing w:before="24"/>
      <w:ind w:left="4670" w:right="2725" w:hanging="1968"/>
      <w:outlineLvl w:val="0"/>
    </w:pPr>
    <w:rPr>
      <w:b/>
      <w:bCs/>
      <w:sz w:val="32"/>
      <w:szCs w:val="32"/>
    </w:rPr>
  </w:style>
  <w:style w:type="paragraph" w:styleId="Heading2">
    <w:name w:val="heading 2"/>
    <w:basedOn w:val="Normal"/>
    <w:uiPriority w:val="1"/>
    <w:qFormat/>
    <w:pPr>
      <w:ind w:left="12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Char2"/>
    <w:uiPriority w:val="1"/>
    <w:qFormat/>
    <w:rPr>
      <w:sz w:val="21"/>
      <w:szCs w:val="21"/>
    </w:rPr>
  </w:style>
  <w:style w:type="paragraph" w:styleId="ListParagraph">
    <w:name w:val="List Paragraph"/>
    <w:basedOn w:val="Normal"/>
    <w:uiPriority w:val="1"/>
    <w:qFormat/>
    <w:pPr>
      <w:ind w:left="429" w:hanging="526"/>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6212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2128C"/>
    <w:rPr>
      <w:rFonts w:ascii="宋体" w:eastAsia="宋体" w:hAnsi="宋体" w:cs="宋体"/>
      <w:sz w:val="18"/>
      <w:szCs w:val="18"/>
      <w:lang w:eastAsia="zh-CN"/>
    </w:rPr>
  </w:style>
  <w:style w:type="paragraph" w:styleId="Footer">
    <w:name w:val="footer"/>
    <w:basedOn w:val="Normal"/>
    <w:link w:val="Char0"/>
    <w:uiPriority w:val="99"/>
    <w:unhideWhenUsed/>
    <w:rsid w:val="0062128C"/>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62128C"/>
    <w:rPr>
      <w:rFonts w:ascii="宋体" w:eastAsia="宋体" w:hAnsi="宋体" w:cs="宋体"/>
      <w:sz w:val="18"/>
      <w:szCs w:val="18"/>
      <w:lang w:eastAsia="zh-CN"/>
    </w:rPr>
  </w:style>
  <w:style w:type="paragraph" w:styleId="BalloonText">
    <w:name w:val="Balloon Text"/>
    <w:basedOn w:val="Normal"/>
    <w:link w:val="Char1"/>
    <w:uiPriority w:val="99"/>
    <w:semiHidden/>
    <w:unhideWhenUsed/>
    <w:rsid w:val="0062128C"/>
    <w:rPr>
      <w:sz w:val="18"/>
      <w:szCs w:val="18"/>
    </w:rPr>
  </w:style>
  <w:style w:type="character" w:customStyle="1" w:styleId="Char1">
    <w:name w:val="批注框文本 Char"/>
    <w:basedOn w:val="DefaultParagraphFont"/>
    <w:link w:val="BalloonText"/>
    <w:uiPriority w:val="99"/>
    <w:semiHidden/>
    <w:rsid w:val="0062128C"/>
    <w:rPr>
      <w:rFonts w:ascii="宋体" w:eastAsia="宋体" w:hAnsi="宋体" w:cs="宋体"/>
      <w:sz w:val="18"/>
      <w:szCs w:val="18"/>
      <w:lang w:eastAsia="zh-CN"/>
    </w:rPr>
  </w:style>
  <w:style w:type="character" w:customStyle="1" w:styleId="Char2">
    <w:name w:val="正文文本 Char"/>
    <w:basedOn w:val="DefaultParagraphFont"/>
    <w:link w:val="BodyText"/>
    <w:uiPriority w:val="1"/>
    <w:rsid w:val="0062128C"/>
    <w:rPr>
      <w:rFonts w:ascii="宋体" w:eastAsia="宋体" w:hAnsi="宋体" w:cs="宋体"/>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4.xml" /><Relationship Id="rId12" Type="http://schemas.openxmlformats.org/officeDocument/2006/relationships/image" Target="media/image5.jpeg" /><Relationship Id="rId13" Type="http://schemas.openxmlformats.org/officeDocument/2006/relationships/image" Target="media/image6.png" /><Relationship Id="rId14" Type="http://schemas.openxmlformats.org/officeDocument/2006/relationships/footer" Target="footer5.xml" /><Relationship Id="rId15" Type="http://schemas.openxmlformats.org/officeDocument/2006/relationships/image" Target="media/image7.jpeg" /><Relationship Id="rId16" Type="http://schemas.openxmlformats.org/officeDocument/2006/relationships/footer" Target="footer6.xml" /><Relationship Id="rId17" Type="http://schemas.openxmlformats.org/officeDocument/2006/relationships/image" Target="media/image8.jpeg"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image" Target="media/image9.jpeg" /><Relationship Id="rId22" Type="http://schemas.openxmlformats.org/officeDocument/2006/relationships/hyperlink" Target="https://d.book118.com/268037110000006025" TargetMode="External" /><Relationship Id="rId23" Type="http://schemas.openxmlformats.org/officeDocument/2006/relationships/footer" Target="footer10.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footer" Target="footer2.xml" /><Relationship Id="rId8" Type="http://schemas.openxmlformats.org/officeDocument/2006/relationships/image" Target="media/image3.jpe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7393</Words>
  <Characters>7615</Characters>
  <Application>Microsoft Office Word</Application>
  <DocSecurity>0</DocSecurity>
  <Lines>331</Lines>
  <Paragraphs>267</Paragraphs>
  <ScaleCrop>false</ScaleCrop>
  <Company/>
  <LinksUpToDate>false</LinksUpToDate>
  <CharactersWithSpaces>14741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3</cp:revision>
  <dcterms:created xsi:type="dcterms:W3CDTF">2024-01-10T07:11:00Z</dcterms:created>
  <dcterms:modified xsi:type="dcterms:W3CDTF">2024-01-10T07:21:00Z</dcterms:modified>
</cp:coreProperties>
</file>