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陶瓷颜料项目计划设计方案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8" w:history="1">
        <w:r>
          <w:rPr>
            <w:rFonts w:ascii="仿宋" w:eastAsia="仿宋" w:hAnsi="仿宋" w:cs="仿宋" w:hint="eastAsia"/>
            <w:lang w:eastAsia="zh-CN"/>
          </w:rPr>
          <w:t>序言</w:t>
        </w:r>
        <w:r>
          <w:tab/>
        </w:r>
        <w:r>
          <w:fldChar w:fldCharType="begin"/>
        </w:r>
        <w:r>
          <w:instrText xml:space="preserve"> PAGEREF _Toc20588 \h </w:instrText>
        </w:r>
        <w:r>
          <w:fldChar w:fldCharType="separate"/>
        </w:r>
        <w:r>
          <w:t>3</w:t>
        </w:r>
        <w:r>
          <w:fldChar w:fldCharType="end"/>
        </w:r>
      </w:hyperlink>
    </w:p>
    <w:p>
      <w:pPr>
        <w:pStyle w:val="TOC1"/>
        <w:tabs>
          <w:tab w:val="right" w:leader="dot" w:pos="8306"/>
        </w:tabs>
      </w:pPr>
      <w:hyperlink w:anchor="_Toc6738" w:history="1">
        <w:r>
          <w:rPr>
            <w:rFonts w:ascii="仿宋" w:eastAsia="仿宋" w:hAnsi="仿宋" w:cs="仿宋" w:hint="eastAsia"/>
            <w:lang w:eastAsia="zh-CN"/>
          </w:rPr>
          <w:t>一、陶瓷颜料项目土建工程</w:t>
        </w:r>
        <w:r>
          <w:tab/>
        </w:r>
        <w:r>
          <w:fldChar w:fldCharType="begin"/>
        </w:r>
        <w:r>
          <w:instrText xml:space="preserve"> PAGEREF _Toc6738 \h </w:instrText>
        </w:r>
        <w:r>
          <w:fldChar w:fldCharType="separate"/>
        </w:r>
        <w:r>
          <w:t>3</w:t>
        </w:r>
        <w:r>
          <w:fldChar w:fldCharType="end"/>
        </w:r>
      </w:hyperlink>
    </w:p>
    <w:p>
      <w:pPr>
        <w:pStyle w:val="TOC2"/>
        <w:tabs>
          <w:tab w:val="right" w:leader="dot" w:pos="8306"/>
        </w:tabs>
      </w:pPr>
      <w:hyperlink w:anchor="_Toc1289" w:history="1">
        <w:r>
          <w:rPr>
            <w:rFonts w:ascii="仿宋" w:eastAsia="仿宋" w:hAnsi="仿宋" w:cs="仿宋" w:hint="eastAsia"/>
            <w:lang w:eastAsia="zh-CN"/>
          </w:rPr>
          <w:t>(一)、建筑工程设计原则</w:t>
        </w:r>
        <w:r>
          <w:tab/>
        </w:r>
        <w:r>
          <w:fldChar w:fldCharType="begin"/>
        </w:r>
        <w:r>
          <w:instrText xml:space="preserve"> PAGEREF _Toc1289 \h </w:instrText>
        </w:r>
        <w:r>
          <w:fldChar w:fldCharType="separate"/>
        </w:r>
        <w:r>
          <w:t>3</w:t>
        </w:r>
        <w:r>
          <w:fldChar w:fldCharType="end"/>
        </w:r>
      </w:hyperlink>
    </w:p>
    <w:p>
      <w:pPr>
        <w:pStyle w:val="TOC2"/>
        <w:tabs>
          <w:tab w:val="right" w:leader="dot" w:pos="8306"/>
        </w:tabs>
      </w:pPr>
      <w:hyperlink w:anchor="_Toc30426" w:history="1">
        <w:r>
          <w:rPr>
            <w:rFonts w:ascii="仿宋" w:eastAsia="仿宋" w:hAnsi="仿宋" w:cs="仿宋" w:hint="eastAsia"/>
            <w:lang w:eastAsia="zh-CN"/>
          </w:rPr>
          <w:t>(二)、土建工程设计年限及安全等级</w:t>
        </w:r>
        <w:r>
          <w:tab/>
        </w:r>
        <w:r>
          <w:fldChar w:fldCharType="begin"/>
        </w:r>
        <w:r>
          <w:instrText xml:space="preserve"> PAGEREF _Toc30426 \h </w:instrText>
        </w:r>
        <w:r>
          <w:fldChar w:fldCharType="separate"/>
        </w:r>
        <w:r>
          <w:t>4</w:t>
        </w:r>
        <w:r>
          <w:fldChar w:fldCharType="end"/>
        </w:r>
      </w:hyperlink>
    </w:p>
    <w:p>
      <w:pPr>
        <w:pStyle w:val="TOC2"/>
        <w:tabs>
          <w:tab w:val="right" w:leader="dot" w:pos="8306"/>
        </w:tabs>
      </w:pPr>
      <w:hyperlink w:anchor="_Toc10746" w:history="1">
        <w:r>
          <w:rPr>
            <w:rFonts w:ascii="仿宋" w:eastAsia="仿宋" w:hAnsi="仿宋" w:cs="仿宋" w:hint="eastAsia"/>
            <w:lang w:eastAsia="zh-CN"/>
          </w:rPr>
          <w:t>(三)、建筑工程设计总体要求</w:t>
        </w:r>
        <w:r>
          <w:tab/>
        </w:r>
        <w:r>
          <w:fldChar w:fldCharType="begin"/>
        </w:r>
        <w:r>
          <w:instrText xml:space="preserve"> PAGEREF _Toc10746 \h </w:instrText>
        </w:r>
        <w:r>
          <w:fldChar w:fldCharType="separate"/>
        </w:r>
        <w:r>
          <w:t>5</w:t>
        </w:r>
        <w:r>
          <w:fldChar w:fldCharType="end"/>
        </w:r>
      </w:hyperlink>
    </w:p>
    <w:p>
      <w:pPr>
        <w:pStyle w:val="TOC2"/>
        <w:tabs>
          <w:tab w:val="right" w:leader="dot" w:pos="8306"/>
        </w:tabs>
      </w:pPr>
      <w:hyperlink w:anchor="_Toc23444" w:history="1">
        <w:r>
          <w:rPr>
            <w:rFonts w:ascii="仿宋" w:eastAsia="仿宋" w:hAnsi="仿宋" w:cs="仿宋" w:hint="eastAsia"/>
            <w:lang w:eastAsia="zh-CN"/>
          </w:rPr>
          <w:t>(四)、土建工程建设指标</w:t>
        </w:r>
        <w:r>
          <w:tab/>
        </w:r>
        <w:r>
          <w:fldChar w:fldCharType="begin"/>
        </w:r>
        <w:r>
          <w:instrText xml:space="preserve"> PAGEREF _Toc23444 \h </w:instrText>
        </w:r>
        <w:r>
          <w:fldChar w:fldCharType="separate"/>
        </w:r>
        <w:r>
          <w:t>6</w:t>
        </w:r>
        <w:r>
          <w:fldChar w:fldCharType="end"/>
        </w:r>
      </w:hyperlink>
    </w:p>
    <w:p>
      <w:pPr>
        <w:pStyle w:val="TOC1"/>
        <w:tabs>
          <w:tab w:val="right" w:leader="dot" w:pos="8306"/>
        </w:tabs>
      </w:pPr>
      <w:hyperlink w:anchor="_Toc30660" w:history="1">
        <w:r>
          <w:rPr>
            <w:rFonts w:ascii="仿宋" w:eastAsia="仿宋" w:hAnsi="仿宋" w:cs="仿宋" w:hint="eastAsia"/>
            <w:lang w:eastAsia="zh-CN"/>
          </w:rPr>
          <w:t>二、市场分析、调研</w:t>
        </w:r>
        <w:r>
          <w:tab/>
        </w:r>
        <w:r>
          <w:fldChar w:fldCharType="begin"/>
        </w:r>
        <w:r>
          <w:instrText xml:space="preserve"> PAGEREF _Toc30660 \h </w:instrText>
        </w:r>
        <w:r>
          <w:fldChar w:fldCharType="separate"/>
        </w:r>
        <w:r>
          <w:t>6</w:t>
        </w:r>
        <w:r>
          <w:fldChar w:fldCharType="end"/>
        </w:r>
      </w:hyperlink>
    </w:p>
    <w:p>
      <w:pPr>
        <w:pStyle w:val="TOC2"/>
        <w:tabs>
          <w:tab w:val="right" w:leader="dot" w:pos="8306"/>
        </w:tabs>
      </w:pPr>
      <w:hyperlink w:anchor="_Toc6766" w:history="1">
        <w:r>
          <w:rPr>
            <w:rFonts w:ascii="仿宋" w:eastAsia="仿宋" w:hAnsi="仿宋" w:cs="仿宋" w:hint="eastAsia"/>
            <w:lang w:eastAsia="zh-CN"/>
          </w:rPr>
          <w:t>(一)、陶瓷颜料行业分析</w:t>
        </w:r>
        <w:r>
          <w:tab/>
        </w:r>
        <w:r>
          <w:fldChar w:fldCharType="begin"/>
        </w:r>
        <w:r>
          <w:instrText xml:space="preserve"> PAGEREF _Toc6766 \h </w:instrText>
        </w:r>
        <w:r>
          <w:fldChar w:fldCharType="separate"/>
        </w:r>
        <w:r>
          <w:t>6</w:t>
        </w:r>
        <w:r>
          <w:fldChar w:fldCharType="end"/>
        </w:r>
      </w:hyperlink>
    </w:p>
    <w:p>
      <w:pPr>
        <w:pStyle w:val="TOC2"/>
        <w:tabs>
          <w:tab w:val="right" w:leader="dot" w:pos="8306"/>
        </w:tabs>
      </w:pPr>
      <w:hyperlink w:anchor="_Toc28211" w:history="1">
        <w:r>
          <w:rPr>
            <w:rFonts w:ascii="仿宋" w:eastAsia="仿宋" w:hAnsi="仿宋" w:cs="仿宋" w:hint="eastAsia"/>
            <w:lang w:eastAsia="zh-CN"/>
          </w:rPr>
          <w:t>(二)、陶瓷颜料市场分析预测</w:t>
        </w:r>
        <w:r>
          <w:tab/>
        </w:r>
        <w:r>
          <w:fldChar w:fldCharType="begin"/>
        </w:r>
        <w:r>
          <w:instrText xml:space="preserve"> PAGEREF _Toc28211 \h </w:instrText>
        </w:r>
        <w:r>
          <w:fldChar w:fldCharType="separate"/>
        </w:r>
        <w:r>
          <w:t>7</w:t>
        </w:r>
        <w:r>
          <w:fldChar w:fldCharType="end"/>
        </w:r>
      </w:hyperlink>
    </w:p>
    <w:p>
      <w:pPr>
        <w:pStyle w:val="TOC1"/>
        <w:tabs>
          <w:tab w:val="right" w:leader="dot" w:pos="8306"/>
        </w:tabs>
      </w:pPr>
      <w:hyperlink w:anchor="_Toc6985" w:history="1">
        <w:r>
          <w:rPr>
            <w:rFonts w:ascii="仿宋" w:eastAsia="仿宋" w:hAnsi="仿宋" w:cs="仿宋" w:hint="eastAsia"/>
            <w:lang w:eastAsia="zh-CN"/>
          </w:rPr>
          <w:t>三、陶瓷颜料项目概论</w:t>
        </w:r>
        <w:r>
          <w:tab/>
        </w:r>
        <w:r>
          <w:fldChar w:fldCharType="begin"/>
        </w:r>
        <w:r>
          <w:instrText xml:space="preserve"> PAGEREF _Toc6985 \h </w:instrText>
        </w:r>
        <w:r>
          <w:fldChar w:fldCharType="separate"/>
        </w:r>
        <w:r>
          <w:t>8</w:t>
        </w:r>
        <w:r>
          <w:fldChar w:fldCharType="end"/>
        </w:r>
      </w:hyperlink>
    </w:p>
    <w:p>
      <w:pPr>
        <w:pStyle w:val="TOC2"/>
        <w:tabs>
          <w:tab w:val="right" w:leader="dot" w:pos="8306"/>
        </w:tabs>
      </w:pPr>
      <w:hyperlink w:anchor="_Toc18372" w:history="1">
        <w:r>
          <w:rPr>
            <w:rFonts w:ascii="仿宋" w:eastAsia="仿宋" w:hAnsi="仿宋" w:cs="仿宋" w:hint="eastAsia"/>
            <w:lang w:eastAsia="zh-CN"/>
          </w:rPr>
          <w:t>(一)、陶瓷颜料项目概况</w:t>
        </w:r>
        <w:r>
          <w:tab/>
        </w:r>
        <w:r>
          <w:fldChar w:fldCharType="begin"/>
        </w:r>
        <w:r>
          <w:instrText xml:space="preserve"> PAGEREF _Toc18372 \h </w:instrText>
        </w:r>
        <w:r>
          <w:fldChar w:fldCharType="separate"/>
        </w:r>
        <w:r>
          <w:t>8</w:t>
        </w:r>
        <w:r>
          <w:fldChar w:fldCharType="end"/>
        </w:r>
      </w:hyperlink>
    </w:p>
    <w:p>
      <w:pPr>
        <w:pStyle w:val="TOC2"/>
        <w:tabs>
          <w:tab w:val="right" w:leader="dot" w:pos="8306"/>
        </w:tabs>
      </w:pPr>
      <w:hyperlink w:anchor="_Toc24653" w:history="1">
        <w:r>
          <w:rPr>
            <w:rFonts w:ascii="仿宋" w:eastAsia="仿宋" w:hAnsi="仿宋" w:cs="仿宋" w:hint="eastAsia"/>
            <w:lang w:eastAsia="zh-CN"/>
          </w:rPr>
          <w:t>(二)、陶瓷颜料项目目标</w:t>
        </w:r>
        <w:r>
          <w:tab/>
        </w:r>
        <w:r>
          <w:fldChar w:fldCharType="begin"/>
        </w:r>
        <w:r>
          <w:instrText xml:space="preserve"> PAGEREF _Toc24653 \h </w:instrText>
        </w:r>
        <w:r>
          <w:fldChar w:fldCharType="separate"/>
        </w:r>
        <w:r>
          <w:t>10</w:t>
        </w:r>
        <w:r>
          <w:fldChar w:fldCharType="end"/>
        </w:r>
      </w:hyperlink>
    </w:p>
    <w:p>
      <w:pPr>
        <w:pStyle w:val="TOC2"/>
        <w:tabs>
          <w:tab w:val="right" w:leader="dot" w:pos="8306"/>
        </w:tabs>
      </w:pPr>
      <w:hyperlink w:anchor="_Toc20787" w:history="1">
        <w:r>
          <w:rPr>
            <w:rFonts w:ascii="仿宋" w:eastAsia="仿宋" w:hAnsi="仿宋" w:cs="仿宋" w:hint="eastAsia"/>
            <w:lang w:eastAsia="zh-CN"/>
          </w:rPr>
          <w:t>(三)、陶瓷颜料项目提出的理由</w:t>
        </w:r>
        <w:r>
          <w:tab/>
        </w:r>
        <w:r>
          <w:fldChar w:fldCharType="begin"/>
        </w:r>
        <w:r>
          <w:instrText xml:space="preserve"> PAGEREF _Toc20787 \h </w:instrText>
        </w:r>
        <w:r>
          <w:fldChar w:fldCharType="separate"/>
        </w:r>
        <w:r>
          <w:t>11</w:t>
        </w:r>
        <w:r>
          <w:fldChar w:fldCharType="end"/>
        </w:r>
      </w:hyperlink>
    </w:p>
    <w:p>
      <w:pPr>
        <w:pStyle w:val="TOC2"/>
        <w:tabs>
          <w:tab w:val="right" w:leader="dot" w:pos="8306"/>
        </w:tabs>
      </w:pPr>
      <w:hyperlink w:anchor="_Toc20910" w:history="1">
        <w:r>
          <w:rPr>
            <w:rFonts w:ascii="仿宋" w:eastAsia="仿宋" w:hAnsi="仿宋" w:cs="仿宋" w:hint="eastAsia"/>
            <w:lang w:eastAsia="zh-CN"/>
          </w:rPr>
          <w:t>(四)、陶瓷颜料项目意义</w:t>
        </w:r>
        <w:r>
          <w:tab/>
        </w:r>
        <w:r>
          <w:fldChar w:fldCharType="begin"/>
        </w:r>
        <w:r>
          <w:instrText xml:space="preserve"> PAGEREF _Toc20910 \h </w:instrText>
        </w:r>
        <w:r>
          <w:fldChar w:fldCharType="separate"/>
        </w:r>
        <w:r>
          <w:t>12</w:t>
        </w:r>
        <w:r>
          <w:fldChar w:fldCharType="end"/>
        </w:r>
      </w:hyperlink>
    </w:p>
    <w:p>
      <w:pPr>
        <w:pStyle w:val="TOC2"/>
        <w:tabs>
          <w:tab w:val="right" w:leader="dot" w:pos="8306"/>
        </w:tabs>
      </w:pPr>
      <w:hyperlink w:anchor="_Toc3749" w:history="1">
        <w:r>
          <w:rPr>
            <w:rFonts w:ascii="仿宋" w:eastAsia="仿宋" w:hAnsi="仿宋" w:cs="仿宋" w:hint="eastAsia"/>
            <w:lang w:eastAsia="zh-CN"/>
          </w:rPr>
          <w:t>(五)、陶瓷颜料项目背景</w:t>
        </w:r>
        <w:r>
          <w:tab/>
        </w:r>
        <w:r>
          <w:fldChar w:fldCharType="begin"/>
        </w:r>
        <w:r>
          <w:instrText xml:space="preserve"> PAGEREF _Toc3749 \h </w:instrText>
        </w:r>
        <w:r>
          <w:fldChar w:fldCharType="separate"/>
        </w:r>
        <w:r>
          <w:t>13</w:t>
        </w:r>
        <w:r>
          <w:fldChar w:fldCharType="end"/>
        </w:r>
      </w:hyperlink>
    </w:p>
    <w:p>
      <w:pPr>
        <w:pStyle w:val="TOC1"/>
        <w:tabs>
          <w:tab w:val="right" w:leader="dot" w:pos="8306"/>
        </w:tabs>
      </w:pPr>
      <w:hyperlink w:anchor="_Toc13495" w:history="1">
        <w:r>
          <w:rPr>
            <w:rFonts w:ascii="仿宋" w:eastAsia="仿宋" w:hAnsi="仿宋" w:cs="仿宋" w:hint="eastAsia"/>
            <w:lang w:eastAsia="zh-CN"/>
          </w:rPr>
          <w:t>四、陶瓷颜料项目建设背景及必要性分析</w:t>
        </w:r>
        <w:r>
          <w:tab/>
        </w:r>
        <w:r>
          <w:fldChar w:fldCharType="begin"/>
        </w:r>
        <w:r>
          <w:instrText xml:space="preserve"> PAGEREF _Toc13495 \h </w:instrText>
        </w:r>
        <w:r>
          <w:fldChar w:fldCharType="separate"/>
        </w:r>
        <w:r>
          <w:t>14</w:t>
        </w:r>
        <w:r>
          <w:fldChar w:fldCharType="end"/>
        </w:r>
      </w:hyperlink>
    </w:p>
    <w:p>
      <w:pPr>
        <w:pStyle w:val="TOC2"/>
        <w:tabs>
          <w:tab w:val="right" w:leader="dot" w:pos="8306"/>
        </w:tabs>
      </w:pPr>
      <w:hyperlink w:anchor="_Toc8973" w:history="1">
        <w:r>
          <w:rPr>
            <w:rFonts w:ascii="仿宋" w:eastAsia="仿宋" w:hAnsi="仿宋" w:cs="仿宋" w:hint="eastAsia"/>
            <w:lang w:eastAsia="zh-CN"/>
          </w:rPr>
          <w:t>(一)、陶瓷颜料项目背景分析</w:t>
        </w:r>
        <w:r>
          <w:tab/>
        </w:r>
        <w:r>
          <w:fldChar w:fldCharType="begin"/>
        </w:r>
        <w:r>
          <w:instrText xml:space="preserve"> PAGEREF _Toc8973 \h </w:instrText>
        </w:r>
        <w:r>
          <w:fldChar w:fldCharType="separate"/>
        </w:r>
        <w:r>
          <w:t>14</w:t>
        </w:r>
        <w:r>
          <w:fldChar w:fldCharType="end"/>
        </w:r>
      </w:hyperlink>
    </w:p>
    <w:p>
      <w:pPr>
        <w:pStyle w:val="TOC2"/>
        <w:tabs>
          <w:tab w:val="right" w:leader="dot" w:pos="8306"/>
        </w:tabs>
      </w:pPr>
      <w:hyperlink w:anchor="_Toc4122" w:history="1">
        <w:r>
          <w:rPr>
            <w:rFonts w:ascii="仿宋" w:eastAsia="仿宋" w:hAnsi="仿宋" w:cs="仿宋" w:hint="eastAsia"/>
            <w:lang w:eastAsia="zh-CN"/>
          </w:rPr>
          <w:t>(二)、陶瓷颜料项目建设必要性分析</w:t>
        </w:r>
        <w:r>
          <w:tab/>
        </w:r>
        <w:r>
          <w:fldChar w:fldCharType="begin"/>
        </w:r>
        <w:r>
          <w:instrText xml:space="preserve"> PAGEREF _Toc4122 \h </w:instrText>
        </w:r>
        <w:r>
          <w:fldChar w:fldCharType="separate"/>
        </w:r>
        <w:r>
          <w:t>16</w:t>
        </w:r>
        <w:r>
          <w:fldChar w:fldCharType="end"/>
        </w:r>
      </w:hyperlink>
    </w:p>
    <w:p>
      <w:pPr>
        <w:pStyle w:val="TOC1"/>
        <w:tabs>
          <w:tab w:val="right" w:leader="dot" w:pos="8306"/>
        </w:tabs>
      </w:pPr>
      <w:hyperlink w:anchor="_Toc21428" w:history="1">
        <w:r>
          <w:rPr>
            <w:rFonts w:ascii="仿宋" w:eastAsia="仿宋" w:hAnsi="仿宋" w:cs="仿宋" w:hint="eastAsia"/>
            <w:lang w:eastAsia="zh-CN"/>
          </w:rPr>
          <w:t>五、陶瓷颜料项目文档管理</w:t>
        </w:r>
        <w:r>
          <w:tab/>
        </w:r>
        <w:r>
          <w:fldChar w:fldCharType="begin"/>
        </w:r>
        <w:r>
          <w:instrText xml:space="preserve"> PAGEREF _Toc21428 \h </w:instrText>
        </w:r>
        <w:r>
          <w:fldChar w:fldCharType="separate"/>
        </w:r>
        <w:r>
          <w:t>17</w:t>
        </w:r>
        <w:r>
          <w:fldChar w:fldCharType="end"/>
        </w:r>
      </w:hyperlink>
    </w:p>
    <w:p>
      <w:pPr>
        <w:pStyle w:val="TOC2"/>
        <w:tabs>
          <w:tab w:val="right" w:leader="dot" w:pos="8306"/>
        </w:tabs>
      </w:pPr>
      <w:hyperlink w:anchor="_Toc4054" w:history="1">
        <w:r>
          <w:rPr>
            <w:rFonts w:ascii="仿宋" w:eastAsia="仿宋" w:hAnsi="仿宋" w:cs="仿宋" w:hint="eastAsia"/>
            <w:lang w:eastAsia="zh-CN"/>
          </w:rPr>
          <w:t>(一)、文档编制与审查</w:t>
        </w:r>
        <w:r>
          <w:tab/>
        </w:r>
        <w:r>
          <w:fldChar w:fldCharType="begin"/>
        </w:r>
        <w:r>
          <w:instrText xml:space="preserve"> PAGEREF _Toc4054 \h </w:instrText>
        </w:r>
        <w:r>
          <w:fldChar w:fldCharType="separate"/>
        </w:r>
        <w:r>
          <w:t>17</w:t>
        </w:r>
        <w:r>
          <w:fldChar w:fldCharType="end"/>
        </w:r>
      </w:hyperlink>
    </w:p>
    <w:p>
      <w:pPr>
        <w:pStyle w:val="TOC2"/>
        <w:tabs>
          <w:tab w:val="right" w:leader="dot" w:pos="8306"/>
        </w:tabs>
      </w:pPr>
      <w:hyperlink w:anchor="_Toc4368" w:history="1">
        <w:r>
          <w:rPr>
            <w:rFonts w:ascii="仿宋" w:eastAsia="仿宋" w:hAnsi="仿宋" w:cs="仿宋" w:hint="eastAsia"/>
            <w:lang w:eastAsia="zh-CN"/>
          </w:rPr>
          <w:t>(二)、文档发布与分发</w:t>
        </w:r>
        <w:r>
          <w:tab/>
        </w:r>
        <w:r>
          <w:fldChar w:fldCharType="begin"/>
        </w:r>
        <w:r>
          <w:instrText xml:space="preserve"> PAGEREF _Toc4368 \h </w:instrText>
        </w:r>
        <w:r>
          <w:fldChar w:fldCharType="separate"/>
        </w:r>
        <w:r>
          <w:t>19</w:t>
        </w:r>
        <w:r>
          <w:fldChar w:fldCharType="end"/>
        </w:r>
      </w:hyperlink>
    </w:p>
    <w:p>
      <w:pPr>
        <w:pStyle w:val="TOC2"/>
        <w:tabs>
          <w:tab w:val="right" w:leader="dot" w:pos="8306"/>
        </w:tabs>
      </w:pPr>
      <w:hyperlink w:anchor="_Toc19761" w:history="1">
        <w:r>
          <w:rPr>
            <w:rFonts w:ascii="仿宋" w:eastAsia="仿宋" w:hAnsi="仿宋" w:cs="仿宋" w:hint="eastAsia"/>
            <w:lang w:eastAsia="zh-CN"/>
          </w:rPr>
          <w:t>(三)、文档存档与归档</w:t>
        </w:r>
        <w:r>
          <w:tab/>
        </w:r>
        <w:r>
          <w:fldChar w:fldCharType="begin"/>
        </w:r>
        <w:r>
          <w:instrText xml:space="preserve"> PAGEREF _Toc19761 \h </w:instrText>
        </w:r>
        <w:r>
          <w:fldChar w:fldCharType="separate"/>
        </w:r>
        <w:r>
          <w:t>19</w:t>
        </w:r>
        <w:r>
          <w:fldChar w:fldCharType="end"/>
        </w:r>
      </w:hyperlink>
    </w:p>
    <w:p>
      <w:pPr>
        <w:pStyle w:val="TOC1"/>
        <w:tabs>
          <w:tab w:val="right" w:leader="dot" w:pos="8306"/>
        </w:tabs>
      </w:pPr>
      <w:hyperlink w:anchor="_Toc30545" w:history="1">
        <w:r>
          <w:rPr>
            <w:rFonts w:ascii="仿宋" w:eastAsia="仿宋" w:hAnsi="仿宋" w:cs="仿宋" w:hint="eastAsia"/>
            <w:lang w:eastAsia="zh-CN"/>
          </w:rPr>
          <w:t>六、陶瓷颜料项目可持续发展</w:t>
        </w:r>
        <w:r>
          <w:tab/>
        </w:r>
        <w:r>
          <w:fldChar w:fldCharType="begin"/>
        </w:r>
        <w:r>
          <w:instrText xml:space="preserve"> PAGEREF _Toc30545 \h </w:instrText>
        </w:r>
        <w:r>
          <w:fldChar w:fldCharType="separate"/>
        </w:r>
        <w:r>
          <w:t>21</w:t>
        </w:r>
        <w:r>
          <w:fldChar w:fldCharType="end"/>
        </w:r>
      </w:hyperlink>
    </w:p>
    <w:p>
      <w:pPr>
        <w:pStyle w:val="TOC2"/>
        <w:tabs>
          <w:tab w:val="right" w:leader="dot" w:pos="8306"/>
        </w:tabs>
      </w:pPr>
      <w:hyperlink w:anchor="_Toc17302" w:history="1">
        <w:r>
          <w:rPr>
            <w:rFonts w:ascii="仿宋" w:eastAsia="仿宋" w:hAnsi="仿宋" w:cs="仿宋" w:hint="eastAsia"/>
            <w:lang w:eastAsia="zh-CN"/>
          </w:rPr>
          <w:t>(一)、可持续战略与实践</w:t>
        </w:r>
        <w:r>
          <w:tab/>
        </w:r>
        <w:r>
          <w:fldChar w:fldCharType="begin"/>
        </w:r>
        <w:r>
          <w:instrText xml:space="preserve"> PAGEREF _Toc17302 \h </w:instrText>
        </w:r>
        <w:r>
          <w:fldChar w:fldCharType="separate"/>
        </w:r>
        <w:r>
          <w:t>21</w:t>
        </w:r>
        <w:r>
          <w:fldChar w:fldCharType="end"/>
        </w:r>
      </w:hyperlink>
    </w:p>
    <w:p>
      <w:pPr>
        <w:pStyle w:val="TOC2"/>
        <w:tabs>
          <w:tab w:val="right" w:leader="dot" w:pos="8306"/>
        </w:tabs>
      </w:pPr>
      <w:hyperlink w:anchor="_Toc3145" w:history="1">
        <w:r>
          <w:rPr>
            <w:rFonts w:ascii="仿宋" w:eastAsia="仿宋" w:hAnsi="仿宋" w:cs="仿宋" w:hint="eastAsia"/>
            <w:lang w:eastAsia="zh-CN"/>
          </w:rPr>
          <w:t>(二)、环保与社会责任</w:t>
        </w:r>
        <w:r>
          <w:tab/>
        </w:r>
        <w:r>
          <w:fldChar w:fldCharType="begin"/>
        </w:r>
        <w:r>
          <w:instrText xml:space="preserve"> PAGEREF _Toc3145 \h </w:instrText>
        </w:r>
        <w:r>
          <w:fldChar w:fldCharType="separate"/>
        </w:r>
        <w:r>
          <w:t>21</w:t>
        </w:r>
        <w:r>
          <w:fldChar w:fldCharType="end"/>
        </w:r>
      </w:hyperlink>
    </w:p>
    <w:p>
      <w:pPr>
        <w:pStyle w:val="TOC1"/>
        <w:tabs>
          <w:tab w:val="right" w:leader="dot" w:pos="8306"/>
        </w:tabs>
      </w:pPr>
      <w:hyperlink w:anchor="_Toc16731" w:history="1">
        <w:r>
          <w:rPr>
            <w:rFonts w:ascii="仿宋" w:eastAsia="仿宋" w:hAnsi="仿宋" w:cs="仿宋" w:hint="eastAsia"/>
            <w:lang w:eastAsia="zh-CN"/>
          </w:rPr>
          <w:t>七、陶瓷颜料项目人力资源管理</w:t>
        </w:r>
        <w:r>
          <w:tab/>
        </w:r>
        <w:r>
          <w:fldChar w:fldCharType="begin"/>
        </w:r>
        <w:r>
          <w:instrText xml:space="preserve"> PAGEREF _Toc16731 \h </w:instrText>
        </w:r>
        <w:r>
          <w:fldChar w:fldCharType="separate"/>
        </w:r>
        <w:r>
          <w:t>22</w:t>
        </w:r>
        <w:r>
          <w:fldChar w:fldCharType="end"/>
        </w:r>
      </w:hyperlink>
    </w:p>
    <w:p>
      <w:pPr>
        <w:pStyle w:val="TOC2"/>
        <w:tabs>
          <w:tab w:val="right" w:leader="dot" w:pos="8306"/>
        </w:tabs>
      </w:pPr>
      <w:hyperlink w:anchor="_Toc28056" w:history="1">
        <w:r>
          <w:rPr>
            <w:rFonts w:ascii="仿宋" w:eastAsia="仿宋" w:hAnsi="仿宋" w:cs="仿宋" w:hint="eastAsia"/>
            <w:lang w:eastAsia="zh-CN"/>
          </w:rPr>
          <w:t>(一)、建立健全的预算管理制度</w:t>
        </w:r>
        <w:r>
          <w:tab/>
        </w:r>
        <w:r>
          <w:fldChar w:fldCharType="begin"/>
        </w:r>
        <w:r>
          <w:instrText xml:space="preserve"> PAGEREF _Toc28056 \h </w:instrText>
        </w:r>
        <w:r>
          <w:fldChar w:fldCharType="separate"/>
        </w:r>
        <w:r>
          <w:t>22</w:t>
        </w:r>
        <w:r>
          <w:fldChar w:fldCharType="end"/>
        </w:r>
      </w:hyperlink>
    </w:p>
    <w:p>
      <w:pPr>
        <w:pStyle w:val="TOC2"/>
        <w:tabs>
          <w:tab w:val="right" w:leader="dot" w:pos="8306"/>
        </w:tabs>
      </w:pPr>
      <w:hyperlink w:anchor="_Toc23479" w:history="1">
        <w:r>
          <w:rPr>
            <w:rFonts w:ascii="仿宋" w:eastAsia="仿宋" w:hAnsi="仿宋" w:cs="仿宋" w:hint="eastAsia"/>
            <w:lang w:eastAsia="zh-CN"/>
          </w:rPr>
          <w:t>(二)、加强资金流动监控</w:t>
        </w:r>
        <w:r>
          <w:tab/>
        </w:r>
        <w:r>
          <w:fldChar w:fldCharType="begin"/>
        </w:r>
        <w:r>
          <w:instrText xml:space="preserve"> PAGEREF _Toc23479 \h </w:instrText>
        </w:r>
        <w:r>
          <w:fldChar w:fldCharType="separate"/>
        </w:r>
        <w:r>
          <w:t>24</w:t>
        </w:r>
        <w:r>
          <w:fldChar w:fldCharType="end"/>
        </w:r>
      </w:hyperlink>
    </w:p>
    <w:p>
      <w:pPr>
        <w:pStyle w:val="TOC2"/>
        <w:tabs>
          <w:tab w:val="right" w:leader="dot" w:pos="8306"/>
        </w:tabs>
      </w:pPr>
      <w:hyperlink w:anchor="_Toc31048" w:history="1">
        <w:r>
          <w:rPr>
            <w:rFonts w:ascii="仿宋" w:eastAsia="仿宋" w:hAnsi="仿宋" w:cs="仿宋" w:hint="eastAsia"/>
            <w:lang w:eastAsia="zh-CN"/>
          </w:rPr>
          <w:t>(三)、制定完善的风险控制机制</w:t>
        </w:r>
        <w:r>
          <w:tab/>
        </w:r>
        <w:r>
          <w:fldChar w:fldCharType="begin"/>
        </w:r>
        <w:r>
          <w:instrText xml:space="preserve"> PAGEREF _Toc31048 \h </w:instrText>
        </w:r>
        <w:r>
          <w:fldChar w:fldCharType="separate"/>
        </w:r>
        <w:r>
          <w:t>25</w:t>
        </w:r>
        <w:r>
          <w:fldChar w:fldCharType="end"/>
        </w:r>
      </w:hyperlink>
    </w:p>
    <w:p>
      <w:pPr>
        <w:pStyle w:val="TOC2"/>
        <w:tabs>
          <w:tab w:val="right" w:leader="dot" w:pos="8306"/>
        </w:tabs>
      </w:pPr>
      <w:hyperlink w:anchor="_Toc26485" w:history="1">
        <w:r>
          <w:rPr>
            <w:rFonts w:ascii="仿宋" w:eastAsia="仿宋" w:hAnsi="仿宋" w:cs="仿宋" w:hint="eastAsia"/>
            <w:lang w:eastAsia="zh-CN"/>
          </w:rPr>
          <w:t>(四)、优化成本管理</w:t>
        </w:r>
        <w:r>
          <w:tab/>
        </w:r>
        <w:r>
          <w:fldChar w:fldCharType="begin"/>
        </w:r>
        <w:r>
          <w:instrText xml:space="preserve"> PAGEREF _Toc26485 \h </w:instrText>
        </w:r>
        <w:r>
          <w:fldChar w:fldCharType="separate"/>
        </w:r>
        <w:r>
          <w:t>26</w:t>
        </w:r>
        <w:r>
          <w:fldChar w:fldCharType="end"/>
        </w:r>
      </w:hyperlink>
    </w:p>
    <w:p>
      <w:pPr>
        <w:pStyle w:val="TOC1"/>
        <w:tabs>
          <w:tab w:val="right" w:leader="dot" w:pos="8306"/>
        </w:tabs>
      </w:pPr>
      <w:hyperlink w:anchor="_Toc3136" w:history="1">
        <w:r>
          <w:rPr>
            <w:rFonts w:ascii="仿宋" w:eastAsia="仿宋" w:hAnsi="仿宋" w:cs="仿宋" w:hint="eastAsia"/>
            <w:lang w:eastAsia="zh-CN"/>
          </w:rPr>
          <w:t>八、陶瓷颜料项目环境影响分析</w:t>
        </w:r>
        <w:r>
          <w:tab/>
        </w:r>
        <w:r>
          <w:fldChar w:fldCharType="begin"/>
        </w:r>
        <w:r>
          <w:instrText xml:space="preserve"> PAGEREF _Toc3136 \h </w:instrText>
        </w:r>
        <w:r>
          <w:fldChar w:fldCharType="separate"/>
        </w:r>
        <w:r>
          <w:t>28</w:t>
        </w:r>
        <w:r>
          <w:fldChar w:fldCharType="end"/>
        </w:r>
      </w:hyperlink>
    </w:p>
    <w:p>
      <w:pPr>
        <w:pStyle w:val="TOC2"/>
        <w:tabs>
          <w:tab w:val="right" w:leader="dot" w:pos="8306"/>
        </w:tabs>
      </w:pPr>
      <w:hyperlink w:anchor="_Toc17441" w:history="1">
        <w:r>
          <w:rPr>
            <w:rFonts w:ascii="仿宋" w:eastAsia="仿宋" w:hAnsi="仿宋" w:cs="仿宋" w:hint="eastAsia"/>
            <w:lang w:eastAsia="zh-CN"/>
          </w:rPr>
          <w:t>(一)、建设区域环境质量现状</w:t>
        </w:r>
        <w:r>
          <w:tab/>
        </w:r>
        <w:r>
          <w:fldChar w:fldCharType="begin"/>
        </w:r>
        <w:r>
          <w:instrText xml:space="preserve"> PAGEREF _Toc17441 \h </w:instrText>
        </w:r>
        <w:r>
          <w:fldChar w:fldCharType="separate"/>
        </w:r>
        <w:r>
          <w:t>28</w:t>
        </w:r>
        <w:r>
          <w:fldChar w:fldCharType="end"/>
        </w:r>
      </w:hyperlink>
    </w:p>
    <w:p>
      <w:pPr>
        <w:pStyle w:val="TOC2"/>
        <w:tabs>
          <w:tab w:val="right" w:leader="dot" w:pos="8306"/>
        </w:tabs>
      </w:pPr>
      <w:hyperlink w:anchor="_Toc3367" w:history="1">
        <w:r>
          <w:rPr>
            <w:rFonts w:ascii="仿宋" w:eastAsia="仿宋" w:hAnsi="仿宋" w:cs="仿宋" w:hint="eastAsia"/>
            <w:lang w:eastAsia="zh-CN"/>
          </w:rPr>
          <w:t>(二)、建设期环境保护</w:t>
        </w:r>
        <w:r>
          <w:tab/>
        </w:r>
        <w:r>
          <w:fldChar w:fldCharType="begin"/>
        </w:r>
        <w:r>
          <w:instrText xml:space="preserve"> PAGEREF _Toc3367 \h </w:instrText>
        </w:r>
        <w:r>
          <w:fldChar w:fldCharType="separate"/>
        </w:r>
        <w:r>
          <w:t>29</w:t>
        </w:r>
        <w:r>
          <w:fldChar w:fldCharType="end"/>
        </w:r>
      </w:hyperlink>
    </w:p>
    <w:p>
      <w:pPr>
        <w:pStyle w:val="TOC2"/>
        <w:tabs>
          <w:tab w:val="right" w:leader="dot" w:pos="8306"/>
        </w:tabs>
      </w:pPr>
      <w:hyperlink w:anchor="_Toc30150" w:history="1">
        <w:r>
          <w:rPr>
            <w:rFonts w:ascii="仿宋" w:eastAsia="仿宋" w:hAnsi="仿宋" w:cs="仿宋" w:hint="eastAsia"/>
            <w:lang w:eastAsia="zh-CN"/>
          </w:rPr>
          <w:t>(三)、运营期环境保护</w:t>
        </w:r>
        <w:r>
          <w:tab/>
        </w:r>
        <w:r>
          <w:fldChar w:fldCharType="begin"/>
        </w:r>
        <w:r>
          <w:instrText xml:space="preserve"> PAGEREF _Toc30150 \h </w:instrText>
        </w:r>
        <w:r>
          <w:fldChar w:fldCharType="separate"/>
        </w:r>
        <w:r>
          <w:t>30</w:t>
        </w:r>
        <w:r>
          <w:fldChar w:fldCharType="end"/>
        </w:r>
      </w:hyperlink>
    </w:p>
    <w:p>
      <w:pPr>
        <w:pStyle w:val="TOC2"/>
        <w:tabs>
          <w:tab w:val="right" w:leader="dot" w:pos="8306"/>
        </w:tabs>
      </w:pPr>
      <w:hyperlink w:anchor="_Toc28610" w:history="1">
        <w:r>
          <w:rPr>
            <w:rFonts w:ascii="仿宋" w:eastAsia="仿宋" w:hAnsi="仿宋" w:cs="仿宋" w:hint="eastAsia"/>
            <w:lang w:eastAsia="zh-CN"/>
          </w:rPr>
          <w:t>(四)、陶瓷颜料项目建设对区域经济的影响</w:t>
        </w:r>
        <w:r>
          <w:tab/>
        </w:r>
        <w:r>
          <w:fldChar w:fldCharType="begin"/>
        </w:r>
        <w:r>
          <w:instrText xml:space="preserve"> PAGEREF _Toc28610 \h </w:instrText>
        </w:r>
        <w:r>
          <w:fldChar w:fldCharType="separate"/>
        </w:r>
        <w:r>
          <w:t>32</w:t>
        </w:r>
        <w:r>
          <w:fldChar w:fldCharType="end"/>
        </w:r>
      </w:hyperlink>
    </w:p>
    <w:p>
      <w:pPr>
        <w:pStyle w:val="TOC2"/>
        <w:tabs>
          <w:tab w:val="right" w:leader="dot" w:pos="8306"/>
        </w:tabs>
      </w:pPr>
      <w:hyperlink w:anchor="_Toc10615" w:history="1">
        <w:r>
          <w:rPr>
            <w:rFonts w:ascii="仿宋" w:eastAsia="仿宋" w:hAnsi="仿宋" w:cs="仿宋" w:hint="eastAsia"/>
            <w:lang w:eastAsia="zh-CN"/>
          </w:rPr>
          <w:t>(五)、废弃物处理</w:t>
        </w:r>
        <w:r>
          <w:tab/>
        </w:r>
        <w:r>
          <w:fldChar w:fldCharType="begin"/>
        </w:r>
        <w:r>
          <w:instrText xml:space="preserve"> PAGEREF _Toc10615 \h </w:instrText>
        </w:r>
        <w:r>
          <w:fldChar w:fldCharType="separate"/>
        </w:r>
        <w:r>
          <w:t>33</w:t>
        </w:r>
        <w:r>
          <w:fldChar w:fldCharType="end"/>
        </w:r>
      </w:hyperlink>
    </w:p>
    <w:p>
      <w:pPr>
        <w:pStyle w:val="TOC2"/>
        <w:tabs>
          <w:tab w:val="right" w:leader="dot" w:pos="8306"/>
        </w:tabs>
      </w:pPr>
      <w:hyperlink w:anchor="_Toc31689" w:history="1">
        <w:r>
          <w:rPr>
            <w:rFonts w:ascii="仿宋" w:eastAsia="仿宋" w:hAnsi="仿宋" w:cs="仿宋" w:hint="eastAsia"/>
            <w:lang w:eastAsia="zh-CN"/>
          </w:rPr>
          <w:t>(六)、特殊环境影响分析</w:t>
        </w:r>
        <w:r>
          <w:tab/>
        </w:r>
        <w:r>
          <w:fldChar w:fldCharType="begin"/>
        </w:r>
        <w:r>
          <w:instrText xml:space="preserve"> PAGEREF _Toc31689 \h </w:instrText>
        </w:r>
        <w:r>
          <w:fldChar w:fldCharType="separate"/>
        </w:r>
        <w:r>
          <w:t>35</w:t>
        </w:r>
        <w:r>
          <w:fldChar w:fldCharType="end"/>
        </w:r>
      </w:hyperlink>
    </w:p>
    <w:p>
      <w:pPr>
        <w:pStyle w:val="TOC2"/>
        <w:tabs>
          <w:tab w:val="right" w:leader="dot" w:pos="8306"/>
        </w:tabs>
      </w:pPr>
      <w:hyperlink w:anchor="_Toc25396" w:history="1">
        <w:r>
          <w:rPr>
            <w:rFonts w:ascii="仿宋" w:eastAsia="仿宋" w:hAnsi="仿宋" w:cs="仿宋" w:hint="eastAsia"/>
            <w:lang w:eastAsia="zh-CN"/>
          </w:rPr>
          <w:t>(七)、清洁生产</w:t>
        </w:r>
        <w:r>
          <w:tab/>
        </w:r>
        <w:r>
          <w:fldChar w:fldCharType="begin"/>
        </w:r>
        <w:r>
          <w:instrText xml:space="preserve"> PAGEREF _Toc25396 \h </w:instrText>
        </w:r>
        <w:r>
          <w:fldChar w:fldCharType="separate"/>
        </w:r>
        <w:r>
          <w:t>36</w:t>
        </w:r>
        <w:r>
          <w:fldChar w:fldCharType="end"/>
        </w:r>
      </w:hyperlink>
    </w:p>
    <w:p>
      <w:pPr>
        <w:pStyle w:val="TOC2"/>
        <w:tabs>
          <w:tab w:val="right" w:leader="dot" w:pos="8306"/>
        </w:tabs>
      </w:pPr>
      <w:hyperlink w:anchor="_Toc15294" w:history="1">
        <w:r>
          <w:rPr>
            <w:rFonts w:ascii="仿宋" w:eastAsia="仿宋" w:hAnsi="仿宋" w:cs="仿宋" w:hint="eastAsia"/>
            <w:lang w:eastAsia="zh-CN"/>
          </w:rPr>
          <w:t>(八)、环境保护综合评价</w:t>
        </w:r>
        <w:r>
          <w:tab/>
        </w:r>
        <w:r>
          <w:fldChar w:fldCharType="begin"/>
        </w:r>
        <w:r>
          <w:instrText xml:space="preserve"> PAGEREF _Toc15294 \h </w:instrText>
        </w:r>
        <w:r>
          <w:fldChar w:fldCharType="separate"/>
        </w:r>
        <w:r>
          <w:t>37</w:t>
        </w:r>
        <w:r>
          <w:fldChar w:fldCharType="end"/>
        </w:r>
      </w:hyperlink>
    </w:p>
    <w:p>
      <w:pPr>
        <w:pStyle w:val="TOC1"/>
        <w:tabs>
          <w:tab w:val="right" w:leader="dot" w:pos="8306"/>
        </w:tabs>
      </w:pPr>
      <w:hyperlink w:anchor="_Toc18414" w:history="1">
        <w:r>
          <w:rPr>
            <w:rFonts w:ascii="仿宋" w:eastAsia="仿宋" w:hAnsi="仿宋" w:cs="仿宋" w:hint="eastAsia"/>
            <w:lang w:eastAsia="zh-CN"/>
          </w:rPr>
          <w:t>九、陶瓷颜料项目投资规划</w:t>
        </w:r>
        <w:r>
          <w:tab/>
        </w:r>
        <w:r>
          <w:fldChar w:fldCharType="begin"/>
        </w:r>
        <w:r>
          <w:instrText xml:space="preserve"> PAGEREF _Toc18414 \h </w:instrText>
        </w:r>
        <w:r>
          <w:fldChar w:fldCharType="separate"/>
        </w:r>
        <w:r>
          <w:t>38</w:t>
        </w:r>
        <w:r>
          <w:fldChar w:fldCharType="end"/>
        </w:r>
      </w:hyperlink>
    </w:p>
    <w:p>
      <w:pPr>
        <w:pStyle w:val="TOC2"/>
        <w:tabs>
          <w:tab w:val="right" w:leader="dot" w:pos="8306"/>
        </w:tabs>
      </w:pPr>
      <w:hyperlink w:anchor="_Toc23392" w:history="1">
        <w:r>
          <w:rPr>
            <w:rFonts w:ascii="仿宋" w:eastAsia="仿宋" w:hAnsi="仿宋" w:cs="仿宋" w:hint="eastAsia"/>
            <w:lang w:eastAsia="zh-CN"/>
          </w:rPr>
          <w:t>(一)、陶瓷颜料项目总投资估算</w:t>
        </w:r>
        <w:r>
          <w:tab/>
        </w:r>
        <w:r>
          <w:fldChar w:fldCharType="begin"/>
        </w:r>
        <w:r>
          <w:instrText xml:space="preserve"> PAGEREF _Toc23392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9" w:history="1">
        <w:r>
          <w:rPr>
            <w:rFonts w:ascii="仿宋" w:eastAsia="仿宋" w:hAnsi="仿宋" w:cs="仿宋" w:hint="eastAsia"/>
            <w:lang w:eastAsia="zh-CN"/>
          </w:rPr>
          <w:t>(二)、资金筹措</w:t>
        </w:r>
        <w:r>
          <w:tab/>
        </w:r>
        <w:r>
          <w:fldChar w:fldCharType="begin"/>
        </w:r>
        <w:r>
          <w:instrText xml:space="preserve"> PAGEREF _Toc19639 \h </w:instrText>
        </w:r>
        <w:r>
          <w:fldChar w:fldCharType="separate"/>
        </w:r>
        <w:r>
          <w:t>40</w:t>
        </w:r>
        <w:r>
          <w:fldChar w:fldCharType="end"/>
        </w:r>
      </w:hyperlink>
    </w:p>
    <w:p>
      <w:pPr>
        <w:pStyle w:val="TOC1"/>
        <w:tabs>
          <w:tab w:val="right" w:leader="dot" w:pos="8306"/>
        </w:tabs>
      </w:pPr>
      <w:hyperlink w:anchor="_Toc15003" w:history="1">
        <w:r>
          <w:rPr>
            <w:rFonts w:ascii="仿宋" w:eastAsia="仿宋" w:hAnsi="仿宋" w:cs="仿宋" w:hint="eastAsia"/>
            <w:lang w:eastAsia="zh-CN"/>
          </w:rPr>
          <w:t>十、陶瓷颜料项目技术管理</w:t>
        </w:r>
        <w:r>
          <w:tab/>
        </w:r>
        <w:r>
          <w:fldChar w:fldCharType="begin"/>
        </w:r>
        <w:r>
          <w:instrText xml:space="preserve"> PAGEREF _Toc15003 \h </w:instrText>
        </w:r>
        <w:r>
          <w:fldChar w:fldCharType="separate"/>
        </w:r>
        <w:r>
          <w:t>40</w:t>
        </w:r>
        <w:r>
          <w:fldChar w:fldCharType="end"/>
        </w:r>
      </w:hyperlink>
    </w:p>
    <w:p>
      <w:pPr>
        <w:pStyle w:val="TOC2"/>
        <w:tabs>
          <w:tab w:val="right" w:leader="dot" w:pos="8306"/>
        </w:tabs>
      </w:pPr>
      <w:hyperlink w:anchor="_Toc7264" w:history="1">
        <w:r>
          <w:rPr>
            <w:rFonts w:ascii="仿宋" w:eastAsia="仿宋" w:hAnsi="仿宋" w:cs="仿宋" w:hint="eastAsia"/>
            <w:lang w:eastAsia="zh-CN"/>
          </w:rPr>
          <w:t>(一)、技术方案选用方向</w:t>
        </w:r>
        <w:r>
          <w:tab/>
        </w:r>
        <w:r>
          <w:fldChar w:fldCharType="begin"/>
        </w:r>
        <w:r>
          <w:instrText xml:space="preserve"> PAGEREF _Toc7264 \h </w:instrText>
        </w:r>
        <w:r>
          <w:fldChar w:fldCharType="separate"/>
        </w:r>
        <w:r>
          <w:t>40</w:t>
        </w:r>
        <w:r>
          <w:fldChar w:fldCharType="end"/>
        </w:r>
      </w:hyperlink>
    </w:p>
    <w:p>
      <w:pPr>
        <w:pStyle w:val="TOC2"/>
        <w:tabs>
          <w:tab w:val="right" w:leader="dot" w:pos="8306"/>
        </w:tabs>
      </w:pPr>
      <w:hyperlink w:anchor="_Toc24882" w:history="1">
        <w:r>
          <w:rPr>
            <w:rFonts w:ascii="仿宋" w:eastAsia="仿宋" w:hAnsi="仿宋" w:cs="仿宋" w:hint="eastAsia"/>
            <w:lang w:eastAsia="zh-CN"/>
          </w:rPr>
          <w:t>(二)、工艺技术方案选用原则</w:t>
        </w:r>
        <w:r>
          <w:tab/>
        </w:r>
        <w:r>
          <w:fldChar w:fldCharType="begin"/>
        </w:r>
        <w:r>
          <w:instrText xml:space="preserve"> PAGEREF _Toc24882 \h </w:instrText>
        </w:r>
        <w:r>
          <w:fldChar w:fldCharType="separate"/>
        </w:r>
        <w:r>
          <w:t>42</w:t>
        </w:r>
        <w:r>
          <w:fldChar w:fldCharType="end"/>
        </w:r>
      </w:hyperlink>
    </w:p>
    <w:p>
      <w:pPr>
        <w:pStyle w:val="TOC2"/>
        <w:tabs>
          <w:tab w:val="right" w:leader="dot" w:pos="8306"/>
        </w:tabs>
      </w:pPr>
      <w:hyperlink w:anchor="_Toc20239" w:history="1">
        <w:r>
          <w:rPr>
            <w:rFonts w:ascii="仿宋" w:eastAsia="仿宋" w:hAnsi="仿宋" w:cs="仿宋" w:hint="eastAsia"/>
            <w:lang w:eastAsia="zh-CN"/>
          </w:rPr>
          <w:t>(三)、工艺技术方案要求</w:t>
        </w:r>
        <w:r>
          <w:tab/>
        </w:r>
        <w:r>
          <w:fldChar w:fldCharType="begin"/>
        </w:r>
        <w:r>
          <w:instrText xml:space="preserve"> PAGEREF _Toc20239 \h </w:instrText>
        </w:r>
        <w:r>
          <w:fldChar w:fldCharType="separate"/>
        </w:r>
        <w:r>
          <w:t>44</w:t>
        </w:r>
        <w:r>
          <w:fldChar w:fldCharType="end"/>
        </w:r>
      </w:hyperlink>
    </w:p>
    <w:p>
      <w:pPr>
        <w:pStyle w:val="TOC1"/>
        <w:tabs>
          <w:tab w:val="right" w:leader="dot" w:pos="8306"/>
        </w:tabs>
      </w:pPr>
      <w:hyperlink w:anchor="_Toc8303" w:history="1">
        <w:r>
          <w:rPr>
            <w:rFonts w:ascii="仿宋" w:eastAsia="仿宋" w:hAnsi="仿宋" w:cs="仿宋" w:hint="eastAsia"/>
            <w:lang w:eastAsia="zh-CN"/>
          </w:rPr>
          <w:t>十一、陶瓷颜料项目风险管理</w:t>
        </w:r>
        <w:r>
          <w:tab/>
        </w:r>
        <w:r>
          <w:fldChar w:fldCharType="begin"/>
        </w:r>
        <w:r>
          <w:instrText xml:space="preserve"> PAGEREF _Toc8303 \h </w:instrText>
        </w:r>
        <w:r>
          <w:fldChar w:fldCharType="separate"/>
        </w:r>
        <w:r>
          <w:t>46</w:t>
        </w:r>
        <w:r>
          <w:fldChar w:fldCharType="end"/>
        </w:r>
      </w:hyperlink>
    </w:p>
    <w:p>
      <w:pPr>
        <w:pStyle w:val="TOC2"/>
        <w:tabs>
          <w:tab w:val="right" w:leader="dot" w:pos="8306"/>
        </w:tabs>
      </w:pPr>
      <w:hyperlink w:anchor="_Toc11164" w:history="1">
        <w:r>
          <w:rPr>
            <w:rFonts w:ascii="仿宋" w:eastAsia="仿宋" w:hAnsi="仿宋" w:cs="仿宋" w:hint="eastAsia"/>
            <w:lang w:eastAsia="zh-CN"/>
          </w:rPr>
          <w:t>(一)、风险识别与评估</w:t>
        </w:r>
        <w:r>
          <w:tab/>
        </w:r>
        <w:r>
          <w:fldChar w:fldCharType="begin"/>
        </w:r>
        <w:r>
          <w:instrText xml:space="preserve"> PAGEREF _Toc11164 \h </w:instrText>
        </w:r>
        <w:r>
          <w:fldChar w:fldCharType="separate"/>
        </w:r>
        <w:r>
          <w:t>46</w:t>
        </w:r>
        <w:r>
          <w:fldChar w:fldCharType="end"/>
        </w:r>
      </w:hyperlink>
    </w:p>
    <w:p>
      <w:pPr>
        <w:pStyle w:val="TOC2"/>
        <w:tabs>
          <w:tab w:val="right" w:leader="dot" w:pos="8306"/>
        </w:tabs>
      </w:pPr>
      <w:hyperlink w:anchor="_Toc23452" w:history="1">
        <w:r>
          <w:rPr>
            <w:rFonts w:ascii="仿宋" w:eastAsia="仿宋" w:hAnsi="仿宋" w:cs="仿宋" w:hint="eastAsia"/>
            <w:lang w:eastAsia="zh-CN"/>
          </w:rPr>
          <w:t>(二)、风险应对策略</w:t>
        </w:r>
        <w:r>
          <w:tab/>
        </w:r>
        <w:r>
          <w:fldChar w:fldCharType="begin"/>
        </w:r>
        <w:r>
          <w:instrText xml:space="preserve"> PAGEREF _Toc23452 \h </w:instrText>
        </w:r>
        <w:r>
          <w:fldChar w:fldCharType="separate"/>
        </w:r>
        <w:r>
          <w:t>47</w:t>
        </w:r>
        <w:r>
          <w:fldChar w:fldCharType="end"/>
        </w:r>
      </w:hyperlink>
    </w:p>
    <w:p>
      <w:pPr>
        <w:pStyle w:val="TOC2"/>
        <w:tabs>
          <w:tab w:val="right" w:leader="dot" w:pos="8306"/>
        </w:tabs>
      </w:pPr>
      <w:hyperlink w:anchor="_Toc10418" w:history="1">
        <w:r>
          <w:rPr>
            <w:rFonts w:ascii="仿宋" w:eastAsia="仿宋" w:hAnsi="仿宋" w:cs="仿宋" w:hint="eastAsia"/>
            <w:lang w:eastAsia="zh-CN"/>
          </w:rPr>
          <w:t>(三)、风险监控与控制</w:t>
        </w:r>
        <w:r>
          <w:tab/>
        </w:r>
        <w:r>
          <w:fldChar w:fldCharType="begin"/>
        </w:r>
        <w:r>
          <w:instrText xml:space="preserve"> PAGEREF _Toc10418 \h </w:instrText>
        </w:r>
        <w:r>
          <w:fldChar w:fldCharType="separate"/>
        </w:r>
        <w:r>
          <w:t>49</w:t>
        </w:r>
        <w:r>
          <w:fldChar w:fldCharType="end"/>
        </w:r>
      </w:hyperlink>
    </w:p>
    <w:p>
      <w:pPr>
        <w:pStyle w:val="TOC1"/>
        <w:tabs>
          <w:tab w:val="right" w:leader="dot" w:pos="8306"/>
        </w:tabs>
      </w:pPr>
      <w:hyperlink w:anchor="_Toc29982" w:history="1">
        <w:r>
          <w:rPr>
            <w:rFonts w:ascii="仿宋" w:eastAsia="仿宋" w:hAnsi="仿宋" w:cs="仿宋" w:hint="eastAsia"/>
            <w:lang w:eastAsia="zh-CN"/>
          </w:rPr>
          <w:t>十二、生产安全保护</w:t>
        </w:r>
        <w:r>
          <w:tab/>
        </w:r>
        <w:r>
          <w:fldChar w:fldCharType="begin"/>
        </w:r>
        <w:r>
          <w:instrText xml:space="preserve"> PAGEREF _Toc29982 \h </w:instrText>
        </w:r>
        <w:r>
          <w:fldChar w:fldCharType="separate"/>
        </w:r>
        <w:r>
          <w:t>50</w:t>
        </w:r>
        <w:r>
          <w:fldChar w:fldCharType="end"/>
        </w:r>
      </w:hyperlink>
    </w:p>
    <w:p>
      <w:pPr>
        <w:pStyle w:val="TOC2"/>
        <w:tabs>
          <w:tab w:val="right" w:leader="dot" w:pos="8306"/>
        </w:tabs>
      </w:pPr>
      <w:hyperlink w:anchor="_Toc21505" w:history="1">
        <w:r>
          <w:rPr>
            <w:rFonts w:ascii="仿宋" w:eastAsia="仿宋" w:hAnsi="仿宋" w:cs="仿宋" w:hint="eastAsia"/>
            <w:lang w:eastAsia="zh-CN"/>
          </w:rPr>
          <w:t>(一)、消防安全</w:t>
        </w:r>
        <w:r>
          <w:tab/>
        </w:r>
        <w:r>
          <w:fldChar w:fldCharType="begin"/>
        </w:r>
        <w:r>
          <w:instrText xml:space="preserve"> PAGEREF _Toc21505 \h </w:instrText>
        </w:r>
        <w:r>
          <w:fldChar w:fldCharType="separate"/>
        </w:r>
        <w:r>
          <w:t>50</w:t>
        </w:r>
        <w:r>
          <w:fldChar w:fldCharType="end"/>
        </w:r>
      </w:hyperlink>
    </w:p>
    <w:p>
      <w:pPr>
        <w:pStyle w:val="TOC2"/>
        <w:tabs>
          <w:tab w:val="right" w:leader="dot" w:pos="8306"/>
        </w:tabs>
      </w:pPr>
      <w:hyperlink w:anchor="_Toc3415" w:history="1">
        <w:r>
          <w:rPr>
            <w:rFonts w:ascii="仿宋" w:eastAsia="仿宋" w:hAnsi="仿宋" w:cs="仿宋" w:hint="eastAsia"/>
            <w:lang w:eastAsia="zh-CN"/>
          </w:rPr>
          <w:t>(二)、防火防爆总图布置措施</w:t>
        </w:r>
        <w:r>
          <w:tab/>
        </w:r>
        <w:r>
          <w:fldChar w:fldCharType="begin"/>
        </w:r>
        <w:r>
          <w:instrText xml:space="preserve"> PAGEREF _Toc3415 \h </w:instrText>
        </w:r>
        <w:r>
          <w:fldChar w:fldCharType="separate"/>
        </w:r>
        <w:r>
          <w:t>52</w:t>
        </w:r>
        <w:r>
          <w:fldChar w:fldCharType="end"/>
        </w:r>
      </w:hyperlink>
    </w:p>
    <w:p>
      <w:pPr>
        <w:pStyle w:val="TOC2"/>
        <w:tabs>
          <w:tab w:val="right" w:leader="dot" w:pos="8306"/>
        </w:tabs>
      </w:pPr>
      <w:hyperlink w:anchor="_Toc14345" w:history="1">
        <w:r>
          <w:rPr>
            <w:rFonts w:ascii="仿宋" w:eastAsia="仿宋" w:hAnsi="仿宋" w:cs="仿宋" w:hint="eastAsia"/>
            <w:lang w:eastAsia="zh-CN"/>
          </w:rPr>
          <w:t>(三)、自然灾害防范措施</w:t>
        </w:r>
        <w:r>
          <w:tab/>
        </w:r>
        <w:r>
          <w:fldChar w:fldCharType="begin"/>
        </w:r>
        <w:r>
          <w:instrText xml:space="preserve"> PAGEREF _Toc14345 \h </w:instrText>
        </w:r>
        <w:r>
          <w:fldChar w:fldCharType="separate"/>
        </w:r>
        <w:r>
          <w:t>52</w:t>
        </w:r>
        <w:r>
          <w:fldChar w:fldCharType="end"/>
        </w:r>
      </w:hyperlink>
    </w:p>
    <w:p>
      <w:pPr>
        <w:pStyle w:val="TOC2"/>
        <w:tabs>
          <w:tab w:val="right" w:leader="dot" w:pos="8306"/>
        </w:tabs>
      </w:pPr>
      <w:hyperlink w:anchor="_Toc27077" w:history="1">
        <w:r>
          <w:rPr>
            <w:rFonts w:ascii="仿宋" w:eastAsia="仿宋" w:hAnsi="仿宋" w:cs="仿宋" w:hint="eastAsia"/>
            <w:lang w:eastAsia="zh-CN"/>
          </w:rPr>
          <w:t>(四)、安全色及安全标志使用要求</w:t>
        </w:r>
        <w:r>
          <w:tab/>
        </w:r>
        <w:r>
          <w:fldChar w:fldCharType="begin"/>
        </w:r>
        <w:r>
          <w:instrText xml:space="preserve"> PAGEREF _Toc27077 \h </w:instrText>
        </w:r>
        <w:r>
          <w:fldChar w:fldCharType="separate"/>
        </w:r>
        <w:r>
          <w:t>53</w:t>
        </w:r>
        <w:r>
          <w:fldChar w:fldCharType="end"/>
        </w:r>
      </w:hyperlink>
    </w:p>
    <w:p>
      <w:pPr>
        <w:pStyle w:val="TOC2"/>
        <w:tabs>
          <w:tab w:val="right" w:leader="dot" w:pos="8306"/>
        </w:tabs>
      </w:pPr>
      <w:hyperlink w:anchor="_Toc23883" w:history="1">
        <w:r>
          <w:rPr>
            <w:rFonts w:ascii="仿宋" w:eastAsia="仿宋" w:hAnsi="仿宋" w:cs="仿宋" w:hint="eastAsia"/>
            <w:lang w:eastAsia="zh-CN"/>
          </w:rPr>
          <w:t>(五)、防尘防毒措施</w:t>
        </w:r>
        <w:r>
          <w:tab/>
        </w:r>
        <w:r>
          <w:fldChar w:fldCharType="begin"/>
        </w:r>
        <w:r>
          <w:instrText xml:space="preserve"> PAGEREF _Toc23883 \h </w:instrText>
        </w:r>
        <w:r>
          <w:fldChar w:fldCharType="separate"/>
        </w:r>
        <w:r>
          <w:t>54</w:t>
        </w:r>
        <w:r>
          <w:fldChar w:fldCharType="end"/>
        </w:r>
      </w:hyperlink>
    </w:p>
    <w:p>
      <w:pPr>
        <w:pStyle w:val="TOC2"/>
        <w:tabs>
          <w:tab w:val="right" w:leader="dot" w:pos="8306"/>
        </w:tabs>
      </w:pPr>
      <w:hyperlink w:anchor="_Toc19962" w:history="1">
        <w:r>
          <w:rPr>
            <w:rFonts w:ascii="仿宋" w:eastAsia="仿宋" w:hAnsi="仿宋" w:cs="仿宋" w:hint="eastAsia"/>
            <w:lang w:eastAsia="zh-CN"/>
          </w:rPr>
          <w:t>(六)、防静电、触电防护及防雷措施</w:t>
        </w:r>
        <w:r>
          <w:tab/>
        </w:r>
        <w:r>
          <w:fldChar w:fldCharType="begin"/>
        </w:r>
        <w:r>
          <w:instrText xml:space="preserve"> PAGEREF _Toc19962 \h </w:instrText>
        </w:r>
        <w:r>
          <w:fldChar w:fldCharType="separate"/>
        </w:r>
        <w:r>
          <w:t>55</w:t>
        </w:r>
        <w:r>
          <w:fldChar w:fldCharType="end"/>
        </w:r>
      </w:hyperlink>
    </w:p>
    <w:p>
      <w:pPr>
        <w:pStyle w:val="TOC2"/>
        <w:tabs>
          <w:tab w:val="right" w:leader="dot" w:pos="8306"/>
        </w:tabs>
      </w:pPr>
      <w:hyperlink w:anchor="_Toc10715" w:history="1">
        <w:r>
          <w:rPr>
            <w:rFonts w:ascii="仿宋" w:eastAsia="仿宋" w:hAnsi="仿宋" w:cs="仿宋" w:hint="eastAsia"/>
            <w:lang w:eastAsia="zh-CN"/>
          </w:rPr>
          <w:t>(七)、机械设备安全保障措施</w:t>
        </w:r>
        <w:r>
          <w:tab/>
        </w:r>
        <w:r>
          <w:fldChar w:fldCharType="begin"/>
        </w:r>
        <w:r>
          <w:instrText xml:space="preserve"> PAGEREF _Toc10715 \h </w:instrText>
        </w:r>
        <w:r>
          <w:fldChar w:fldCharType="separate"/>
        </w:r>
        <w:r>
          <w:t>57</w:t>
        </w:r>
        <w:r>
          <w:fldChar w:fldCharType="end"/>
        </w:r>
      </w:hyperlink>
    </w:p>
    <w:p>
      <w:pPr>
        <w:pStyle w:val="TOC1"/>
        <w:tabs>
          <w:tab w:val="right" w:leader="dot" w:pos="8306"/>
        </w:tabs>
      </w:pPr>
      <w:hyperlink w:anchor="_Toc7513" w:history="1">
        <w:r>
          <w:rPr>
            <w:rFonts w:ascii="仿宋" w:eastAsia="仿宋" w:hAnsi="仿宋" w:cs="仿宋" w:hint="eastAsia"/>
            <w:lang w:eastAsia="zh-CN"/>
          </w:rPr>
          <w:t>十三、陶瓷颜料项目实施时间节点</w:t>
        </w:r>
        <w:r>
          <w:tab/>
        </w:r>
        <w:r>
          <w:fldChar w:fldCharType="begin"/>
        </w:r>
        <w:r>
          <w:instrText xml:space="preserve"> PAGEREF _Toc7513 \h </w:instrText>
        </w:r>
        <w:r>
          <w:fldChar w:fldCharType="separate"/>
        </w:r>
        <w:r>
          <w:t>58</w:t>
        </w:r>
        <w:r>
          <w:fldChar w:fldCharType="end"/>
        </w:r>
      </w:hyperlink>
    </w:p>
    <w:p>
      <w:pPr>
        <w:pStyle w:val="TOC2"/>
        <w:tabs>
          <w:tab w:val="right" w:leader="dot" w:pos="8306"/>
        </w:tabs>
      </w:pPr>
      <w:hyperlink w:anchor="_Toc15020" w:history="1">
        <w:r>
          <w:rPr>
            <w:rFonts w:ascii="仿宋" w:eastAsia="仿宋" w:hAnsi="仿宋" w:cs="仿宋" w:hint="eastAsia"/>
            <w:lang w:eastAsia="zh-CN"/>
          </w:rPr>
          <w:t>(一)、陶瓷颜料项目启动阶段时间节点</w:t>
        </w:r>
        <w:r>
          <w:tab/>
        </w:r>
        <w:r>
          <w:fldChar w:fldCharType="begin"/>
        </w:r>
        <w:r>
          <w:instrText xml:space="preserve"> PAGEREF _Toc15020 \h </w:instrText>
        </w:r>
        <w:r>
          <w:fldChar w:fldCharType="separate"/>
        </w:r>
        <w:r>
          <w:t>58</w:t>
        </w:r>
        <w:r>
          <w:fldChar w:fldCharType="end"/>
        </w:r>
      </w:hyperlink>
    </w:p>
    <w:p>
      <w:pPr>
        <w:pStyle w:val="TOC2"/>
        <w:tabs>
          <w:tab w:val="right" w:leader="dot" w:pos="8306"/>
        </w:tabs>
      </w:pPr>
      <w:hyperlink w:anchor="_Toc5056" w:history="1">
        <w:r>
          <w:rPr>
            <w:rFonts w:ascii="仿宋" w:eastAsia="仿宋" w:hAnsi="仿宋" w:cs="仿宋" w:hint="eastAsia"/>
            <w:lang w:eastAsia="zh-CN"/>
          </w:rPr>
          <w:t>(二)、陶瓷颜料项目执行阶段时间节点</w:t>
        </w:r>
        <w:r>
          <w:tab/>
        </w:r>
        <w:r>
          <w:fldChar w:fldCharType="begin"/>
        </w:r>
        <w:r>
          <w:instrText xml:space="preserve"> PAGEREF _Toc5056 \h </w:instrText>
        </w:r>
        <w:r>
          <w:fldChar w:fldCharType="separate"/>
        </w:r>
        <w:r>
          <w:t>59</w:t>
        </w:r>
        <w:r>
          <w:fldChar w:fldCharType="end"/>
        </w:r>
      </w:hyperlink>
    </w:p>
    <w:p>
      <w:pPr>
        <w:pStyle w:val="TOC2"/>
        <w:tabs>
          <w:tab w:val="right" w:leader="dot" w:pos="8306"/>
        </w:tabs>
      </w:pPr>
      <w:hyperlink w:anchor="_Toc27658" w:history="1">
        <w:r>
          <w:rPr>
            <w:rFonts w:ascii="仿宋" w:eastAsia="仿宋" w:hAnsi="仿宋" w:cs="仿宋" w:hint="eastAsia"/>
            <w:lang w:eastAsia="zh-CN"/>
          </w:rPr>
          <w:t>(三)、陶瓷颜料项目完成阶段时间节点</w:t>
        </w:r>
        <w:r>
          <w:tab/>
        </w:r>
        <w:r>
          <w:fldChar w:fldCharType="begin"/>
        </w:r>
        <w:r>
          <w:instrText xml:space="preserve"> PAGEREF _Toc27658 \h </w:instrText>
        </w:r>
        <w:r>
          <w:fldChar w:fldCharType="separate"/>
        </w:r>
        <w:r>
          <w:t>60</w:t>
        </w:r>
        <w:r>
          <w:fldChar w:fldCharType="end"/>
        </w:r>
      </w:hyperlink>
    </w:p>
    <w:p>
      <w:pPr>
        <w:pStyle w:val="TOC1"/>
        <w:tabs>
          <w:tab w:val="right" w:leader="dot" w:pos="8306"/>
        </w:tabs>
      </w:pPr>
      <w:hyperlink w:anchor="_Toc5259" w:history="1">
        <w:r>
          <w:rPr>
            <w:rFonts w:ascii="仿宋" w:eastAsia="仿宋" w:hAnsi="仿宋" w:cs="仿宋" w:hint="eastAsia"/>
            <w:lang w:eastAsia="zh-CN"/>
          </w:rPr>
          <w:t>十四、陶瓷颜料项目实施保障措施</w:t>
        </w:r>
        <w:r>
          <w:tab/>
        </w:r>
        <w:r>
          <w:fldChar w:fldCharType="begin"/>
        </w:r>
        <w:r>
          <w:instrText xml:space="preserve"> PAGEREF _Toc5259 \h </w:instrText>
        </w:r>
        <w:r>
          <w:fldChar w:fldCharType="separate"/>
        </w:r>
        <w:r>
          <w:t>61</w:t>
        </w:r>
        <w:r>
          <w:fldChar w:fldCharType="end"/>
        </w:r>
      </w:hyperlink>
    </w:p>
    <w:p>
      <w:pPr>
        <w:pStyle w:val="TOC2"/>
        <w:tabs>
          <w:tab w:val="right" w:leader="dot" w:pos="8306"/>
        </w:tabs>
      </w:pPr>
      <w:hyperlink w:anchor="_Toc13087" w:history="1">
        <w:r>
          <w:rPr>
            <w:rFonts w:ascii="仿宋" w:eastAsia="仿宋" w:hAnsi="仿宋" w:cs="仿宋" w:hint="eastAsia"/>
            <w:lang w:eastAsia="zh-CN"/>
          </w:rPr>
          <w:t>(一)、陶瓷颜料项目实施保障机制</w:t>
        </w:r>
        <w:r>
          <w:tab/>
        </w:r>
        <w:r>
          <w:fldChar w:fldCharType="begin"/>
        </w:r>
        <w:r>
          <w:instrText xml:space="preserve"> PAGEREF _Toc13087 \h </w:instrText>
        </w:r>
        <w:r>
          <w:fldChar w:fldCharType="separate"/>
        </w:r>
        <w:r>
          <w:t>61</w:t>
        </w:r>
        <w:r>
          <w:fldChar w:fldCharType="end"/>
        </w:r>
      </w:hyperlink>
    </w:p>
    <w:p>
      <w:pPr>
        <w:pStyle w:val="TOC2"/>
        <w:tabs>
          <w:tab w:val="right" w:leader="dot" w:pos="8306"/>
        </w:tabs>
      </w:pPr>
      <w:hyperlink w:anchor="_Toc19084" w:history="1">
        <w:r>
          <w:rPr>
            <w:rFonts w:ascii="仿宋" w:eastAsia="仿宋" w:hAnsi="仿宋" w:cs="仿宋" w:hint="eastAsia"/>
            <w:lang w:eastAsia="zh-CN"/>
          </w:rPr>
          <w:t>(二)、陶瓷颜料项目法律合规要求</w:t>
        </w:r>
        <w:r>
          <w:tab/>
        </w:r>
        <w:r>
          <w:fldChar w:fldCharType="begin"/>
        </w:r>
        <w:r>
          <w:instrText xml:space="preserve"> PAGEREF _Toc19084 \h </w:instrText>
        </w:r>
        <w:r>
          <w:fldChar w:fldCharType="separate"/>
        </w:r>
        <w:r>
          <w:t>65</w:t>
        </w:r>
        <w:r>
          <w:fldChar w:fldCharType="end"/>
        </w:r>
      </w:hyperlink>
    </w:p>
    <w:p>
      <w:pPr>
        <w:pStyle w:val="TOC2"/>
        <w:tabs>
          <w:tab w:val="right" w:leader="dot" w:pos="8306"/>
        </w:tabs>
      </w:pPr>
      <w:hyperlink w:anchor="_Toc14461" w:history="1">
        <w:r>
          <w:rPr>
            <w:rFonts w:ascii="仿宋" w:eastAsia="仿宋" w:hAnsi="仿宋" w:cs="仿宋" w:hint="eastAsia"/>
            <w:lang w:eastAsia="zh-CN"/>
          </w:rPr>
          <w:t>(三)、陶瓷颜料项目合同管理与法律事务</w:t>
        </w:r>
        <w:r>
          <w:tab/>
        </w:r>
        <w:r>
          <w:fldChar w:fldCharType="begin"/>
        </w:r>
        <w:r>
          <w:instrText xml:space="preserve"> PAGEREF _Toc14461 \h </w:instrText>
        </w:r>
        <w:r>
          <w:fldChar w:fldCharType="separate"/>
        </w:r>
        <w:r>
          <w:t>69</w:t>
        </w:r>
        <w:r>
          <w:fldChar w:fldCharType="end"/>
        </w:r>
      </w:hyperlink>
    </w:p>
    <w:p>
      <w:pPr>
        <w:pStyle w:val="TOC2"/>
        <w:tabs>
          <w:tab w:val="right" w:leader="dot" w:pos="8306"/>
        </w:tabs>
      </w:pPr>
      <w:hyperlink w:anchor="_Toc26863" w:history="1">
        <w:r>
          <w:rPr>
            <w:rFonts w:ascii="仿宋" w:eastAsia="仿宋" w:hAnsi="仿宋" w:cs="仿宋" w:hint="eastAsia"/>
            <w:lang w:eastAsia="zh-CN"/>
          </w:rPr>
          <w:t>(四)、陶瓷颜料项目知识产权保护策略</w:t>
        </w:r>
        <w:r>
          <w:tab/>
        </w:r>
        <w:r>
          <w:fldChar w:fldCharType="begin"/>
        </w:r>
        <w:r>
          <w:instrText xml:space="preserve"> PAGEREF _Toc26863 \h </w:instrText>
        </w:r>
        <w:r>
          <w:fldChar w:fldCharType="separate"/>
        </w:r>
        <w:r>
          <w:t>75</w:t>
        </w:r>
        <w:r>
          <w:fldChar w:fldCharType="end"/>
        </w:r>
      </w:hyperlink>
    </w:p>
    <w:p>
      <w:pPr>
        <w:pStyle w:val="TOC1"/>
        <w:tabs>
          <w:tab w:val="right" w:leader="dot" w:pos="8306"/>
        </w:tabs>
      </w:pPr>
      <w:hyperlink w:anchor="_Toc25593" w:history="1">
        <w:r>
          <w:rPr>
            <w:rFonts w:ascii="仿宋" w:eastAsia="仿宋" w:hAnsi="仿宋" w:cs="仿宋" w:hint="eastAsia"/>
            <w:lang w:eastAsia="zh-CN"/>
          </w:rPr>
          <w:t>十五、利益相关者分析与沟通计划</w:t>
        </w:r>
        <w:r>
          <w:tab/>
        </w:r>
        <w:r>
          <w:fldChar w:fldCharType="begin"/>
        </w:r>
        <w:r>
          <w:instrText xml:space="preserve"> PAGEREF _Toc25593 \h </w:instrText>
        </w:r>
        <w:r>
          <w:fldChar w:fldCharType="separate"/>
        </w:r>
        <w:r>
          <w:t>78</w:t>
        </w:r>
        <w:r>
          <w:fldChar w:fldCharType="end"/>
        </w:r>
      </w:hyperlink>
    </w:p>
    <w:p>
      <w:pPr>
        <w:pStyle w:val="TOC2"/>
        <w:tabs>
          <w:tab w:val="right" w:leader="dot" w:pos="8306"/>
        </w:tabs>
      </w:pPr>
      <w:hyperlink w:anchor="_Toc7210" w:history="1">
        <w:r>
          <w:rPr>
            <w:rFonts w:ascii="仿宋" w:eastAsia="仿宋" w:hAnsi="仿宋" w:cs="仿宋" w:hint="eastAsia"/>
            <w:lang w:eastAsia="zh-CN"/>
          </w:rPr>
          <w:t>(一)、利益相关者分析</w:t>
        </w:r>
        <w:r>
          <w:tab/>
        </w:r>
        <w:r>
          <w:fldChar w:fldCharType="begin"/>
        </w:r>
        <w:r>
          <w:instrText xml:space="preserve"> PAGEREF _Toc7210 \h </w:instrText>
        </w:r>
        <w:r>
          <w:fldChar w:fldCharType="separate"/>
        </w:r>
        <w:r>
          <w:t>78</w:t>
        </w:r>
        <w:r>
          <w:fldChar w:fldCharType="end"/>
        </w:r>
      </w:hyperlink>
    </w:p>
    <w:p>
      <w:pPr>
        <w:pStyle w:val="TOC2"/>
        <w:tabs>
          <w:tab w:val="right" w:leader="dot" w:pos="8306"/>
        </w:tabs>
      </w:pPr>
      <w:hyperlink w:anchor="_Toc19549" w:history="1">
        <w:r>
          <w:rPr>
            <w:rFonts w:ascii="仿宋" w:eastAsia="仿宋" w:hAnsi="仿宋" w:cs="仿宋" w:hint="eastAsia"/>
            <w:lang w:eastAsia="zh-CN"/>
          </w:rPr>
          <w:t>(二)、沟通计划</w:t>
        </w:r>
        <w:r>
          <w:tab/>
        </w:r>
        <w:r>
          <w:fldChar w:fldCharType="begin"/>
        </w:r>
        <w:r>
          <w:instrText xml:space="preserve"> PAGEREF _Toc19549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38"/>
      <w:r>
        <w:rPr>
          <w:rFonts w:ascii="仿宋" w:eastAsia="仿宋" w:hAnsi="仿宋" w:cs="仿宋" w:hint="eastAsia"/>
          <w:sz w:val="28"/>
          <w:lang w:eastAsia="zh-CN"/>
        </w:rPr>
        <w:t>一、陶瓷颜料项目土建工程</w:t>
      </w:r>
      <w:bookmarkEnd w:id="2"/>
    </w:p>
    <w:p>
      <w:pPr>
        <w:pStyle w:val="Heading2"/>
        <w:rPr>
          <w:rFonts w:ascii="仿宋" w:eastAsia="仿宋" w:hAnsi="仿宋" w:cs="仿宋" w:hint="eastAsia"/>
          <w:lang w:eastAsia="zh-CN"/>
        </w:rPr>
      </w:pPr>
      <w:bookmarkStart w:id="3" w:name="_Toc12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在陶瓷颜料项目的建筑工程设计中，我们将秉承一系列重要的设计原则，以确保陶瓷颜料项目建筑在功能、美观、可持续性等方面达到最佳效果。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在建筑设计中，我们将综合考虑建设和运营成本。通过精细的经济效益分析，确保设计方案在高效利用资源的同时，对陶瓷颜料项目的长期盈利能力有积极的贡献。</w:t>
      </w:r>
    </w:p>
    <w:p>
      <w:pPr>
        <w:pStyle w:val="Heading2"/>
        <w:ind w:firstLine="560" w:firstLineChars="200"/>
        <w:rPr>
          <w:rFonts w:ascii="仿宋" w:eastAsia="仿宋" w:hAnsi="仿宋" w:cs="仿宋" w:hint="eastAsia"/>
          <w:sz w:val="28"/>
          <w:lang w:eastAsia="zh-CN"/>
        </w:rPr>
      </w:pPr>
      <w:bookmarkStart w:id="4" w:name="_Toc304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的土建工程设计中，我们将精准设定设计年限，结合陶瓷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7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陶瓷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颜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4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本期工程陶瓷颜料项目预计总建筑面积XXX平方米，其中：计容建筑面积XXX平方米，计划建筑工程投资XX万元，占陶瓷颜料项目总投资的XX%。</w:t>
      </w:r>
    </w:p>
    <w:p>
      <w:pPr>
        <w:pStyle w:val="Heading1"/>
        <w:ind w:firstLine="560" w:firstLineChars="200"/>
        <w:rPr>
          <w:rFonts w:ascii="仿宋" w:eastAsia="仿宋" w:hAnsi="仿宋" w:cs="仿宋" w:hint="eastAsia"/>
          <w:sz w:val="28"/>
          <w:lang w:eastAsia="zh-CN"/>
        </w:rPr>
      </w:pPr>
      <w:bookmarkStart w:id="7" w:name="_Toc3066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6766"/>
      <w:r>
        <w:rPr>
          <w:rFonts w:ascii="仿宋" w:eastAsia="仿宋" w:hAnsi="仿宋" w:cs="仿宋" w:hint="eastAsia"/>
          <w:lang w:eastAsia="zh-CN"/>
        </w:rPr>
        <w:t>(一)、陶瓷颜料行业分析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行业一直以来都是市场的关注焦点。行业内的发展趋势、竞争态势以及潜在机会都对陶瓷颜料项目的推进产生深远的影响。通过深入研究行业的整体概貌，我们将更好地理解行业的核心特征，为陶瓷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行业，技术一直是推动创新和发展的关键因素。我们将对当前技术趋势进行详尽分析，包括但不限于人工智能、大数据应用、先进制造技术等。这有助于陶瓷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颜料项目成功的基础。我们将对主要竞争对手进行深入研究，包括其市场份额、产品特点、市场定位等。通过全面了解竞争对手的优势和劣势，陶瓷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8211"/>
      <w:r>
        <w:rPr>
          <w:rFonts w:ascii="仿宋" w:eastAsia="仿宋" w:hAnsi="仿宋" w:cs="仿宋" w:hint="eastAsia"/>
          <w:sz w:val="28"/>
          <w:lang w:eastAsia="zh-CN"/>
        </w:rPr>
        <w:t>(二)、陶瓷颜料市场分析预测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通过对市场规模的深入调研，我们将预测陶瓷颜料市场未来的增长趋势。这包括市场的整体规模、各细分领域的发展趋势等。陶瓷颜料项目可以根据市场的扩张速度和潜在机会，制定更符合市场需求的发展策略。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颜料项目实施过程中需要充分考虑的因素。我们将对市场风险进行全面评估，包括但不限于政策法规风险、市场竞争风险、技术变革风险等。通过对潜在风险的深入分析，陶瓷颜料项目可以制定相应的风险缓解策略，降低不确定性对陶瓷颜料项目的影响。</w:t>
      </w:r>
    </w:p>
    <w:p>
      <w:pPr>
        <w:pStyle w:val="Heading1"/>
        <w:ind w:firstLine="560" w:firstLineChars="200"/>
        <w:rPr>
          <w:rFonts w:ascii="仿宋" w:eastAsia="仿宋" w:hAnsi="仿宋" w:cs="仿宋" w:hint="eastAsia"/>
          <w:sz w:val="28"/>
          <w:lang w:eastAsia="zh-CN"/>
        </w:rPr>
      </w:pPr>
      <w:bookmarkStart w:id="10" w:name="_Toc6985"/>
      <w:r>
        <w:rPr>
          <w:rFonts w:ascii="仿宋" w:eastAsia="仿宋" w:hAnsi="仿宋" w:cs="仿宋" w:hint="eastAsia"/>
          <w:sz w:val="28"/>
          <w:lang w:eastAsia="zh-CN"/>
        </w:rPr>
        <w:t>三、陶瓷颜料项目概论</w:t>
      </w:r>
      <w:bookmarkEnd w:id="10"/>
    </w:p>
    <w:p>
      <w:pPr>
        <w:pStyle w:val="Heading2"/>
        <w:rPr>
          <w:rFonts w:ascii="仿宋" w:eastAsia="仿宋" w:hAnsi="仿宋" w:cs="仿宋" w:hint="eastAsia"/>
          <w:lang w:eastAsia="zh-CN"/>
        </w:rPr>
      </w:pPr>
      <w:bookmarkStart w:id="11" w:name="_Toc18372"/>
      <w:r>
        <w:rPr>
          <w:rFonts w:ascii="仿宋" w:eastAsia="仿宋" w:hAnsi="仿宋" w:cs="仿宋" w:hint="eastAsia"/>
          <w:lang w:eastAsia="zh-CN"/>
        </w:rPr>
        <w:t>(一)、陶瓷颜料项目概况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起源追溯至对市场的深入洞察。市场的不断演变与变革为陶瓷颜料项目提供了难得的机遇。当前市场存在的需求缺口和变革的大环境共同构成了陶瓷颜料项目的背景。这个陶瓷颜料项目旨在充分利用市场机遇，填补行业中尚未满足的需求，为客户提供全新的解决方案。市场的变革和需求的增长使得这个陶瓷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正式命名为陶瓷颜料。这个名称不仅仅是一个标识，更代表了陶瓷颜料项目的核心理念和愿景。它蕴含着陶瓷颜料项目所要解决问题的关键字，具有强烈的表达和辨识度，为陶瓷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陶瓷颜料项目目标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核心目标是提供一种全新、高效的解决方案，满足客户日益增长的需求。陶瓷颜料项目追求的不仅仅是满足市场需求，更是在市场中获得卓越的竞争优势。通过不断提升产品或服务的质量和创新水平，陶瓷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陶瓷颜料项目范围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全面涵盖了产品研发、制造、市场推广和售后服务，确保从产品设计到最终用户体验的全方位关注。这一全面的陶瓷颜料项目范围是为了确保陶瓷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陶瓷颜料项目计划在未来18个月内完成，包括研发、测试、市场试点和正式推出等不同阶段。这个时间表的合理设计是为了确保陶瓷颜料项目各个阶段的顺利推进，以便按时交付高质量的成果。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陶瓷颜料项目总预算估算为XX百万美元，主要分配在研发、市场推广、人员培训和运营等方面。这一充足的预算为陶瓷颜料项目提供了充足的资源，确保陶瓷颜料项目在各个方面都能取得优异的表现。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陶瓷颜料项目可能面临的风险包括市场接受度低、技术难题、竞争激烈等。陶瓷颜料项目团队已经制定了相应的风险应对计划，通过前瞻性的风险管理，确保陶瓷颜料项目在面对不确定性时能够迅速做出应对。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陶瓷颜料项目团队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陶瓷颜料项目汇聚了一支经验丰富、多领域专业素养的核心团队，确保陶瓷颜料项目在各个方面都能拥有高水平的执行力。团队的协同作战是陶瓷颜料项目成功的关键因素之一。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陶瓷颜料项目的背景根植于市场对更高效、创新产品的渴望，同时也受到科技发展对行业格局的深刻改变的影响。这为陶瓷颜料项目提供了广阔的发展空间和市场需求。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截至目前，陶瓷颜料项目已完成市场调研和技术验证，取得了初步的成功。这为陶瓷颜料项目在未来的发展奠定了坚实的基础，为更远大的目标打下了坚实的基石。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653"/>
      <w:r>
        <w:rPr>
          <w:rFonts w:ascii="仿宋" w:eastAsia="仿宋" w:hAnsi="仿宋" w:cs="仿宋" w:hint="eastAsia"/>
          <w:sz w:val="28"/>
          <w:lang w:eastAsia="zh-CN"/>
        </w:rPr>
        <w:t>(二)、陶瓷颜料项目目标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keyword》陶瓷颜料项目首要业务目标是在市场中占据有利地位，实现产品/服务的成功推广和销售。通过不断提升产品质量、创新性，陶瓷颜料项目追求成为行业中的领导者，赢得更多客户的青睐。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在科技迅速发展的时代，陶瓷颜料项目着眼于技术创新。通过持续的研发和技术升级，陶瓷颜料项目旨在推出更具创新性的产品或服务，以满足市场对新鲜、先进解决方案的需求。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为了建立可持续的客户关系，陶瓷颜料项目设定了客户满意度目标。通过提供卓越的产品质量和优质的客户服务，陶瓷颜料项目追求赢得客户的信任和忠诚度，确保他们的满意度达到行业领先水平。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陶瓷颜料项目注重社会责任和可持续发展。通过实施环保、社会责任陶瓷颜料项目，陶瓷颜料项目致力于在经济发展的同时保护环境，促进社会公平，实现可持续经营。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陶瓷颜料项目的团队是实现目标的核心驱动力。因此，陶瓷颜料项目设定了团队发展目标，包括提升团队成员的专业技能、培养领导力，以及搭建协同高效的团队工作氛围。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0787"/>
      <w:r>
        <w:rPr>
          <w:rFonts w:ascii="仿宋" w:eastAsia="仿宋" w:hAnsi="仿宋" w:cs="仿宋" w:hint="eastAsia"/>
          <w:sz w:val="28"/>
          <w:lang w:eastAsia="zh-CN"/>
        </w:rPr>
        <w:t>(三)、陶瓷颜料项目提出的理由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陶瓷颜料项目提出的理由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源于对市场机遇的深刻洞察。当前市场中存在的需求缺口和行业发展趋势表明，有巨大的商业机会等待被开发。通过准确捕捉市场机遇，陶瓷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理念基于对技术创新的信仰。通过持续的研发和技术投入，陶瓷颜料项目有望推出更具创新性的产品或服务。在科技飞速发展的当下，陶瓷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陶瓷颜料项目的提出是为了增强企业的行业竞争力。通过提升产品或服务的质量和独特性，陶瓷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响应了消费者需求的变化。随着社会和科技的不断发展，消费者对产品和服务的需求也在发生变化。通过深入了解并及时回应消费者的新需求，陶瓷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陶瓷颜料项目的提出是企业战略发展规划的一部分。在面对日益激烈的市场竞争和不断变化的商业环境中，陶瓷颜料项目作为企业战略的一环，旨在为企业开辟新的增长领域，巩固企业在行业中的地位。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不仅仅是基于商业考量，还注重社会责任。通过推出环保、社会责任等方面的陶瓷颜料项目，陶瓷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陶瓷颜料项目的提出反映了对利益相关者期望的关注。包括客户、员工、投资者等利益相关者在企业发展中都有着各自的期望，陶瓷颜料项目力求在满足这些期望的同时，取得更大的共赢。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910"/>
      <w:r>
        <w:rPr>
          <w:rFonts w:ascii="仿宋" w:eastAsia="仿宋" w:hAnsi="仿宋" w:cs="仿宋" w:hint="eastAsia"/>
          <w:sz w:val="28"/>
          <w:lang w:eastAsia="zh-CN"/>
        </w:rPr>
        <w:t>(四)、陶瓷颜料项目意义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在实施陶瓷颜料项目的过程中，我们不仅仅是在追逐商业成功，更是为企业和社会的多个层面创造了深远的意义。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首要意义在于提升企业的市场竞争力。通过持续的创新和对产品质量的高标准要求，陶瓷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颜料项目的推进将促使行业技术水平的提升。通过引入先进技术和创新性解决方案，陶瓷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颜料项目不仅创造了大量就业机会，提高了就业水平，还注重社会责任和环保。通过参与社会公益事业和推动环保陶瓷颜料项目，陶瓷颜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749"/>
      <w:r>
        <w:rPr>
          <w:rFonts w:ascii="仿宋" w:eastAsia="仿宋" w:hAnsi="仿宋" w:cs="仿宋" w:hint="eastAsia"/>
          <w:sz w:val="28"/>
          <w:lang w:eastAsia="zh-CN"/>
        </w:rPr>
        <w:t>(五)、陶瓷颜料项目背景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在当今迅猛发展的商业环境中，陶瓷颜料项目的动因根植于对多方面因素的审慎考量。这个陶瓷颜料项目的提出并非孤立的决策，而是对企业所处背景深入思考的产物。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市场的不断演变是陶瓷颜料项目背后的首要原因。科技的迅速发展和全球市场的快速变化使得企业必须灵活应对。陶瓷颜料项目应运而生，旨在通过创新性的解决方案迎合市场的多变需求，赢得竞争中的先机。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竞争的激烈程度也是陶瓷颜料项目背景中不可忽视的一环。企业需要在激烈竞争中脱颖而出，为此，陶瓷颜料项目致力于打破常规，提供独特的价值主张，以吸引客户并确保市场份额的增长。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此外，社会对企业责任的期望也在逐渐升高。陶瓷颜料项目充分融入了社会责任的理念，通过可持续经营和社会公益陶瓷颜料项目，企图为社会贡献一份力量，在商业成功的同时关注社会价值。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3495"/>
      <w:r>
        <w:rPr>
          <w:rFonts w:ascii="仿宋" w:eastAsia="仿宋" w:hAnsi="仿宋" w:cs="仿宋" w:hint="eastAsia"/>
          <w:sz w:val="28"/>
          <w:lang w:eastAsia="zh-CN"/>
        </w:rPr>
        <w:t>四、陶瓷颜料项目建设背景及必要性分析</w:t>
      </w:r>
      <w:bookmarkEnd w:id="16"/>
    </w:p>
    <w:p>
      <w:pPr>
        <w:pStyle w:val="Heading2"/>
        <w:rPr>
          <w:rFonts w:ascii="仿宋" w:eastAsia="仿宋" w:hAnsi="仿宋" w:cs="仿宋" w:hint="eastAsia"/>
          <w:lang w:eastAsia="zh-CN"/>
        </w:rPr>
      </w:pPr>
      <w:bookmarkStart w:id="17" w:name="_Toc8973"/>
      <w:r>
        <w:rPr>
          <w:rFonts w:ascii="仿宋" w:eastAsia="仿宋" w:hAnsi="仿宋" w:cs="仿宋" w:hint="eastAsia"/>
          <w:lang w:eastAsia="zh-CN"/>
        </w:rPr>
        <w:t>(一)、陶瓷颜料项目背景分析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陶瓷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颜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颜料项目在这个潮流中的定位。同时，我们将关注行业内涌现的新兴机遇，以便陶瓷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颜料项目提供了强大的发展动力。我们将聚焦于行业内最新的技术发展趋势，包括但不限于人工智能、大数据分析、物联网等领域。通过深度的技术研究，我们将确保陶瓷颜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颜料项目发展的源泉。我们将投入更多的精力对市场需求进行深入剖析，超越表面的需求，深入挖掘潜在的市场痛点和机遇。通过对市场需求的细致了解，陶瓷颜料项目将更有针对性地设计解决方案，满足市场的多样化需求，从而更好地促进陶瓷颜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陶瓷颜料项目战略至关重要。我们将对竞争态势进行更为深入的分析，包括但不限于市场份额、产品特点、客户满意度等多个维度。通过深度的竞争分析，陶瓷颜料项目将能够更准确地把握市场脉搏，制定具有竞争力的陶瓷颜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颜料项目的发展具有直接的影响。我们将进行更为全面的法规和政策分析，了解行业发展中的潜在法律风险和合规挑战。通过充分了解和遵守相关法规，陶瓷颜料项目将确保在法律框架内合法合规运营，为陶瓷颜料项目的稳健发展提供有力支持。</w:t>
      </w:r>
    </w:p>
    <w:p>
      <w:pPr>
        <w:pStyle w:val="Heading2"/>
        <w:ind w:firstLine="560" w:firstLineChars="200"/>
        <w:rPr>
          <w:rFonts w:ascii="仿宋" w:eastAsia="仿宋" w:hAnsi="仿宋" w:cs="仿宋" w:hint="eastAsia"/>
          <w:sz w:val="28"/>
          <w:lang w:eastAsia="zh-CN"/>
        </w:rPr>
      </w:pPr>
      <w:bookmarkStart w:id="18" w:name="_Toc4122"/>
      <w:r>
        <w:rPr>
          <w:rFonts w:ascii="仿宋" w:eastAsia="仿宋" w:hAnsi="仿宋" w:cs="仿宋" w:hint="eastAsia"/>
          <w:sz w:val="28"/>
          <w:lang w:eastAsia="zh-CN"/>
        </w:rPr>
        <w:t>(二)、陶瓷颜料项目建设必要性分析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建设的迫切性源于对行业发展趋势的深刻洞察。我们正处于一个行业变革的时代，科技创新、数字化转型成为企业发展的关键动力。陶瓷颜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建设不仅仅是为了跟上潮流，更是为了通过技术创新推动企业的持续发展。通过引入先进的技术和解决方案，陶瓷颜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https://d.book118.com/268041005042006031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329BD"/>
    <w:rsid w:val="444329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4100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2024-01-19T15:10:00Z</dcterms:created>
  <dcterms:modified xsi:type="dcterms:W3CDTF">2024-01-19T15:10:55Z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12320CF4BFA6464DB82C95D4B42F1DC0_11</vt:lpwstr>
  </property>
  <property fmtid="{D5CDD505-2E9C-101B-9397-08002B2CF9AE}" pid="3" name="KSOProductBuildVer">
    <vt:lpwstr>2052-12.1.0.16120</vt:lpwstr>
  </property>
</Properties>
</file>