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after="156" w:afterLines="50" w:line="240" w:lineRule="atLeast"/>
        <w:ind w:firstLine="1440" w:firstLineChars="600"/>
        <w:textAlignment w:val="auto"/>
        <w:rPr>
          <w:rFonts w:ascii="宋体" w:hAnsi="宋体" w:cs="宋体" w:hint="eastAsia"/>
          <w:b/>
          <w:bCs/>
          <w:szCs w:val="21"/>
        </w:rPr>
      </w:pPr>
      <w:r>
        <w:rPr>
          <w:rFonts w:ascii="宋体" w:eastAsia="宋体" w:hAnsi="宋体" w:cs="宋体" w:hint="eastAsia"/>
          <w:b/>
          <w:bCs/>
          <w:sz w:val="24"/>
          <w:szCs w:val="24"/>
          <w:lang w:val="en-US" w:eastAsia="zh-CN"/>
        </w:rPr>
        <w:t>2022年秋学期各地高三语文模拟卷作文题10题解析及范文汇集练（</w:t>
      </w:r>
      <w:r>
        <w:rPr>
          <w:rFonts w:ascii="宋体" w:hAnsi="宋体" w:cs="宋体" w:hint="eastAsia"/>
          <w:b/>
          <w:bCs/>
          <w:sz w:val="24"/>
          <w:szCs w:val="24"/>
          <w:lang w:val="en-US" w:eastAsia="zh-CN"/>
        </w:rPr>
        <w:t>三</w:t>
      </w:r>
      <w:r>
        <w:rPr>
          <w:rFonts w:ascii="宋体" w:eastAsia="宋体" w:hAnsi="宋体" w:cs="宋体" w:hint="eastAsia"/>
          <w:b/>
          <w:bCs/>
          <w:sz w:val="21"/>
          <w:szCs w:val="21"/>
          <w:lang w:val="en-US" w:eastAsia="zh-CN"/>
        </w:rPr>
        <w:t>）</w:t>
      </w: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default"/>
        </w:rPr>
      </w:pPr>
      <w:r>
        <w:rPr>
          <w:rFonts w:hint="eastAsia"/>
          <w:sz w:val="21"/>
          <w:szCs w:val="21"/>
          <w:lang w:val="en-US" w:eastAsia="zh-CN"/>
        </w:rPr>
        <w:t>21.《筑外之界限，破心之隔阂》</w:t>
      </w: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default"/>
        </w:rPr>
      </w:pPr>
      <w:r>
        <w:rPr>
          <w:rFonts w:hint="default"/>
          <w:lang w:val="en-US" w:eastAsia="zh-CN"/>
        </w:rPr>
        <w:t>阅读下面的材料,根据要求写作。</w:t>
      </w:r>
    </w:p>
    <w:p>
      <w:pPr>
        <w:keepNext w:val="0"/>
        <w:keepLines w:val="0"/>
        <w:pageBreakBefore w:val="0"/>
        <w:kinsoku/>
        <w:overflowPunct/>
        <w:topLinePunct w:val="0"/>
        <w:autoSpaceDE/>
        <w:autoSpaceDN/>
        <w:bidi w:val="0"/>
        <w:adjustRightInd/>
        <w:snapToGrid/>
        <w:spacing w:after="156" w:afterLines="50" w:line="240" w:lineRule="atLeast"/>
        <w:ind w:firstLine="420" w:firstLineChars="200"/>
        <w:textAlignment w:val="auto"/>
        <w:rPr>
          <w:rFonts w:hint="default"/>
        </w:rPr>
      </w:pPr>
      <w:r>
        <w:rPr>
          <w:rFonts w:hint="default"/>
          <w:lang w:val="en-US" w:eastAsia="zh-CN"/>
        </w:rPr>
        <w:t>一个雨后的下午，马路边一位收破烂的大哥躺在躺椅上，喝茶听戏。这时，几个大学生将一大袋矿泉水瓶立在垃圾箱旁边，然后转身离去。收破烂的大哥看了一眼，继续躺在躺椅上，喝茶听戏。随后，两个大妈走过来拽着袋子将矿泉水瓶卖给了收破烂的大哥。一旁看自行车的大哥瞅着收破烂的大哥说：“老弟啊，你到底是懒还是傻，你自己把它拽过来卖了，能卖好多钱！”收破烂的大哥说:“老兄啊，我是收破烂的，不是捡破烂的。”</w:t>
      </w:r>
    </w:p>
    <w:p>
      <w:pPr>
        <w:keepNext w:val="0"/>
        <w:keepLines w:val="0"/>
        <w:pageBreakBefore w:val="0"/>
        <w:kinsoku/>
        <w:overflowPunct/>
        <w:topLinePunct w:val="0"/>
        <w:autoSpaceDE/>
        <w:autoSpaceDN/>
        <w:bidi w:val="0"/>
        <w:adjustRightInd/>
        <w:snapToGrid/>
        <w:spacing w:after="156" w:afterLines="50" w:line="240" w:lineRule="atLeast"/>
        <w:ind w:firstLine="420" w:firstLineChars="200"/>
        <w:textAlignment w:val="auto"/>
        <w:rPr>
          <w:rFonts w:hint="default"/>
        </w:rPr>
      </w:pPr>
      <w:r>
        <w:rPr>
          <w:rFonts w:hint="default"/>
          <w:lang w:val="en-US" w:eastAsia="zh-CN"/>
        </w:rPr>
        <w:t>有位学者评价说，收破烂的大哥这句话在态度上叫有所为有所不为，在营销上叫定位清晰，在管理上叫只做产业链的一段——这叫边界。边界之内，我们认认真真；边界之外，我们就不操心了。</w:t>
      </w: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default"/>
        </w:rPr>
      </w:pPr>
      <w:r>
        <w:rPr>
          <w:rFonts w:hint="default"/>
          <w:lang w:val="en-US" w:eastAsia="zh-CN"/>
        </w:rPr>
        <w:t>“边界”意识不止表现在营销和管理上。请结合以上材料，以“行走在边界之内”为主题写一篇文章，体现你的感受与思考。</w:t>
      </w: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default"/>
        </w:rPr>
      </w:pPr>
      <w:r>
        <w:rPr>
          <w:rFonts w:hint="default"/>
          <w:lang w:val="en-US" w:eastAsia="zh-CN"/>
        </w:rPr>
        <w:t>要求：选准角度，确定立意，明确文体，自拟标题；不要套作，不得抄袭；不得泄露个人信息；不少于800字</w:t>
      </w: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default"/>
        </w:rPr>
      </w:pPr>
      <w:r>
        <w:rPr>
          <w:rFonts w:hint="default"/>
          <w:lang w:val="en-US" w:eastAsia="zh-CN"/>
        </w:rPr>
        <w:t>【审题】</w:t>
      </w:r>
    </w:p>
    <w:p>
      <w:pPr>
        <w:keepNext w:val="0"/>
        <w:keepLines w:val="0"/>
        <w:pageBreakBefore w:val="0"/>
        <w:kinsoku/>
        <w:overflowPunct/>
        <w:topLinePunct w:val="0"/>
        <w:autoSpaceDE/>
        <w:autoSpaceDN/>
        <w:bidi w:val="0"/>
        <w:adjustRightInd/>
        <w:snapToGrid/>
        <w:spacing w:after="156" w:afterLines="50" w:line="240" w:lineRule="atLeast"/>
        <w:ind w:firstLine="420" w:firstLineChars="200"/>
        <w:textAlignment w:val="auto"/>
        <w:rPr>
          <w:rFonts w:hint="default"/>
        </w:rPr>
      </w:pPr>
      <w:r>
        <w:rPr>
          <w:rFonts w:hint="default"/>
          <w:lang w:val="en-US" w:eastAsia="zh-CN"/>
        </w:rPr>
        <w:t>这是一道记叙性材料作文题。</w:t>
      </w:r>
    </w:p>
    <w:p>
      <w:pPr>
        <w:keepNext w:val="0"/>
        <w:keepLines w:val="0"/>
        <w:pageBreakBefore w:val="0"/>
        <w:kinsoku/>
        <w:overflowPunct/>
        <w:topLinePunct w:val="0"/>
        <w:autoSpaceDE/>
        <w:autoSpaceDN/>
        <w:bidi w:val="0"/>
        <w:adjustRightInd/>
        <w:snapToGrid/>
        <w:spacing w:after="156" w:afterLines="50" w:line="240" w:lineRule="atLeast"/>
        <w:ind w:firstLine="420" w:firstLineChars="200"/>
        <w:textAlignment w:val="auto"/>
        <w:rPr>
          <w:rFonts w:hint="default"/>
        </w:rPr>
      </w:pPr>
      <w:r>
        <w:rPr>
          <w:rFonts w:hint="default"/>
          <w:lang w:val="en-US" w:eastAsia="zh-CN"/>
        </w:rPr>
        <w:t>从材料内容来看，关键信息是收破烂大哥对自己定位的清晰，“我是收破烂的，不是捡破烂的”。材料中涉及的人物众多，但是其中的大学生、大妈、看自行车大哥都是次要人物，都是为了衬托主要人物收破烂大哥的“边界感”。后边提到的学者评价，从态度、营销、管理上肯定了收破烂大哥的“态度”“定位”“边界”“做法”，认为边界内外有差别，边界之内认认真真，边界之外，不操心。</w:t>
      </w:r>
    </w:p>
    <w:p>
      <w:pPr>
        <w:keepNext w:val="0"/>
        <w:keepLines w:val="0"/>
        <w:pageBreakBefore w:val="0"/>
        <w:kinsoku/>
        <w:overflowPunct/>
        <w:topLinePunct w:val="0"/>
        <w:autoSpaceDE/>
        <w:autoSpaceDN/>
        <w:bidi w:val="0"/>
        <w:adjustRightInd/>
        <w:snapToGrid/>
        <w:spacing w:after="156" w:afterLines="50" w:line="240" w:lineRule="atLeast"/>
        <w:ind w:firstLine="420" w:firstLineChars="200"/>
        <w:textAlignment w:val="auto"/>
        <w:rPr>
          <w:rFonts w:hint="default"/>
        </w:rPr>
      </w:pPr>
      <w:r>
        <w:rPr>
          <w:rFonts w:hint="default"/>
          <w:lang w:val="en-US" w:eastAsia="zh-CN"/>
        </w:rPr>
        <w:t>由此看来，收破烂大哥的清晰定位，是一种自觉意识，活在醒觉的状态里，非常清晰地醒觉我和其他人的关系：在态度上叫“有所为有所不为”，只做分内的事情，分外的事情绝对不做；干该干的。抵挡得住外在的诱惑；在企业管理上，这叫“只做产业链的一段”。产业链是商品从原材料经过一系列的中间环节到达最终用户所经历的链条。除非具有强大且完善的体系，否则一般企业都只做产业链的某一段，不做上、下游的业务；在营销上，这叫“定位清晰。”无论做什么事情，定位很重要，只有准确的定位才能做到专注，而专注是事业成功的关键。</w:t>
      </w:r>
    </w:p>
    <w:p>
      <w:pPr>
        <w:keepNext w:val="0"/>
        <w:keepLines w:val="0"/>
        <w:pageBreakBefore w:val="0"/>
        <w:kinsoku/>
        <w:overflowPunct/>
        <w:topLinePunct w:val="0"/>
        <w:autoSpaceDE/>
        <w:autoSpaceDN/>
        <w:bidi w:val="0"/>
        <w:adjustRightInd/>
        <w:snapToGrid/>
        <w:spacing w:after="156" w:afterLines="50" w:line="240" w:lineRule="atLeast"/>
        <w:ind w:firstLine="420" w:firstLineChars="200"/>
        <w:textAlignment w:val="auto"/>
        <w:rPr>
          <w:rFonts w:hint="default"/>
        </w:rPr>
      </w:pPr>
      <w:r>
        <w:rPr>
          <w:rFonts w:hint="default"/>
          <w:lang w:val="en-US" w:eastAsia="zh-CN"/>
        </w:rPr>
        <w:t>写作提示不止表现在管理营销，也就意味着我们要写管理营销之外的方面。写作主题是“行走在边界之内”，从“行走”二字来判断，可以看出命题人的倾向是支持要有“边界”。“行走”强调的是“动作”与“状态”，那么我们自然可以推出“如何更好地行走在边界之内”这样的观点，去谈什么是“边界”，怎么样更好地行走于“边界”。</w:t>
      </w:r>
    </w:p>
    <w:p>
      <w:pPr>
        <w:keepNext w:val="0"/>
        <w:keepLines w:val="0"/>
        <w:pageBreakBefore w:val="0"/>
        <w:kinsoku/>
        <w:overflowPunct/>
        <w:topLinePunct w:val="0"/>
        <w:autoSpaceDE/>
        <w:autoSpaceDN/>
        <w:bidi w:val="0"/>
        <w:adjustRightInd/>
        <w:snapToGrid/>
        <w:spacing w:after="156" w:afterLines="50" w:line="240" w:lineRule="atLeast"/>
        <w:ind w:firstLine="420" w:firstLineChars="200"/>
        <w:textAlignment w:val="auto"/>
        <w:rPr>
          <w:rFonts w:hint="default"/>
        </w:rPr>
      </w:pPr>
      <w:r>
        <w:rPr>
          <w:rFonts w:hint="default"/>
          <w:lang w:val="en-US" w:eastAsia="zh-CN"/>
        </w:rPr>
        <w:t>在行文思路上，边界之外的内容可以写，建议在论证后半段简述一下，可安排对比论证结构，这样会使论证内容更丰富，论证力度更强一些。开篇考生可提出“边界”的话题，阐释其内容和意义，然后可以设置分论点论述，可以论述人有“边界感”的必要性；可以论述内心和行动的关系，行走在边界之内，态度上要有所为有所不为，同时心态定位上要清晰准确；也可以引申论证，采用层进式结构，强调边界存在于方方面面，且不是一成不变，心要有边界，边界却不是枷锁，不能束缚发展的手脚，以此进行辩证合理的分析。</w:t>
      </w: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default"/>
        </w:rPr>
        <w:sectPr>
          <w:footerReference w:type="default" r:id="rId5"/>
          <w:pgSz w:w="11850" w:h="16783"/>
          <w:pgMar w:top="1440" w:right="1080" w:bottom="1440" w:left="1080" w:header="851" w:footer="992" w:gutter="0"/>
          <w:pgBorders>
            <w:top w:val="none" w:sz="0" w:space="0" w:color="auto"/>
            <w:left w:val="none" w:sz="0" w:space="0" w:color="auto"/>
            <w:bottom w:val="none" w:sz="0" w:space="0" w:color="auto"/>
            <w:right w:val="none" w:sz="0" w:space="0" w:color="auto"/>
          </w:pgBorders>
          <w:cols w:num="1" w:space="425"/>
          <w:docGrid w:type="lines" w:linePitch="312" w:charSpace="0"/>
        </w:sectPr>
      </w:pPr>
      <w:r>
        <w:rPr>
          <w:rFonts w:hint="default"/>
          <w:lang w:val="en-US" w:eastAsia="zh-CN"/>
        </w:rPr>
        <w:t>参考立意：</w:t>
      </w: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default"/>
        </w:rPr>
      </w:pPr>
      <w:r>
        <w:rPr>
          <w:rFonts w:hint="default"/>
          <w:lang w:val="en-US" w:eastAsia="zh-CN"/>
        </w:rPr>
        <w:t>1.清晰定位，找准边界，安心行走。</w:t>
      </w: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default"/>
        </w:rPr>
      </w:pPr>
      <w:r>
        <w:rPr>
          <w:rFonts w:hint="default"/>
          <w:lang w:val="en-US" w:eastAsia="zh-CN"/>
        </w:rPr>
        <w:t>2.心有边界，行有所止。</w:t>
      </w: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default"/>
        </w:rPr>
      </w:pPr>
      <w:r>
        <w:rPr>
          <w:rFonts w:hint="default"/>
          <w:lang w:val="en-US" w:eastAsia="zh-CN"/>
        </w:rPr>
        <w:t>3.边界是界，不是枷锁。</w:t>
      </w: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default"/>
        </w:rPr>
      </w:pPr>
      <w:r>
        <w:rPr>
          <w:rFonts w:hint="default"/>
          <w:lang w:val="en-US" w:eastAsia="zh-CN"/>
        </w:rPr>
        <w:t>4.边界内外，循道而行。</w:t>
      </w: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default"/>
        </w:rPr>
      </w:pPr>
      <w:r>
        <w:rPr>
          <w:rFonts w:hint="default"/>
          <w:lang w:val="en-US" w:eastAsia="zh-CN"/>
        </w:rPr>
        <w:t>【范文】</w:t>
      </w:r>
    </w:p>
    <w:p>
      <w:pPr>
        <w:keepNext w:val="0"/>
        <w:keepLines w:val="0"/>
        <w:pageBreakBefore w:val="0"/>
        <w:kinsoku/>
        <w:overflowPunct/>
        <w:topLinePunct w:val="0"/>
        <w:autoSpaceDE/>
        <w:autoSpaceDN/>
        <w:bidi w:val="0"/>
        <w:adjustRightInd/>
        <w:snapToGrid/>
        <w:spacing w:after="156" w:afterLines="50" w:line="240" w:lineRule="atLeast"/>
        <w:ind w:firstLine="2730" w:firstLineChars="1300"/>
        <w:textAlignment w:val="auto"/>
        <w:rPr>
          <w:rFonts w:hint="default"/>
        </w:rPr>
      </w:pPr>
      <w:r>
        <w:rPr>
          <w:rFonts w:hint="default"/>
          <w:lang w:val="en-US" w:eastAsia="zh-CN"/>
        </w:rPr>
        <w:t>筑外之界限，破心之隔阂</w:t>
      </w:r>
    </w:p>
    <w:p>
      <w:pPr>
        <w:keepNext w:val="0"/>
        <w:keepLines w:val="0"/>
        <w:pageBreakBefore w:val="0"/>
        <w:kinsoku/>
        <w:overflowPunct/>
        <w:topLinePunct w:val="0"/>
        <w:autoSpaceDE/>
        <w:autoSpaceDN/>
        <w:bidi w:val="0"/>
        <w:adjustRightInd/>
        <w:snapToGrid/>
        <w:spacing w:after="156" w:afterLines="50" w:line="240" w:lineRule="atLeast"/>
        <w:ind w:firstLine="420" w:firstLineChars="200"/>
        <w:textAlignment w:val="auto"/>
        <w:rPr>
          <w:rFonts w:hint="default"/>
        </w:rPr>
      </w:pPr>
      <w:r>
        <w:rPr>
          <w:rFonts w:hint="default"/>
          <w:lang w:val="en-US" w:eastAsia="zh-CN"/>
        </w:rPr>
        <w:t>自“天地方圆”的认识时期始，人们已意识到，世间万物总伴随着相应的边界。四海为边，九州为界，纵使浩瀚无边的宇宙，也会被以世“界”笼之。但无论于人还是于物，都没有绝对理想的无间，都没有绝对清晰的边界。于内于外，惟有筑外之界限，破心之隔阂，才可充分领悟“界”的艺术。</w:t>
      </w: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default"/>
        </w:rPr>
      </w:pPr>
      <w:r>
        <w:rPr>
          <w:rFonts w:hint="default"/>
          <w:lang w:val="en-US" w:eastAsia="zh-CN"/>
        </w:rPr>
        <w:t>身外之界，隔万千事务，守之，为秩序之道。小到人与人之间的社交距离意识，大到国与国之间的主权意识，客观存在的事物，总是以界限去区分，去维护，以保护其有条不紊的运作，这种必然存在而且非常必要的界限，容不得钻空漏风，需要每一个人去维护。如果一个国家实行霸权主义策略，荒唐地忽视边界的意义，私闯边界，挑起战争，那会给世界造成损伤混乱，受到世界人民的谴责。由此可见外设客观之界，是守护世界秩序的必要标尺，不可无理逾越，只有筑起边界意识，才能谈共处与共赢。作文 选刊</w:t>
      </w: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default"/>
        </w:rPr>
      </w:pPr>
      <w:r>
        <w:rPr>
          <w:rFonts w:hint="default"/>
          <w:lang w:val="en-US" w:eastAsia="zh-CN"/>
        </w:rPr>
        <w:t>内心之界，立自我隔阂，破之，乃进步之道。纵然，外之边界是事物的边线，但设置于内心的隔界，会阻挡实现自我的光芒。海伦凯勒自幼失明，上天似乎为她落下了永久的帷幕，这令她情绪跌宕，但当她突破内心屏障，敞开心扉，去感应世界，悦纳人生的那一刻，世界由此变得温暖可亲，生活因此出现了阳光和美好，成功的喜悦向她逐步走来，她也因此成为世间的传奇。有时候，人会为自己设置无形的藩篱，阻挡了自己前行的脚步，只有突破了自己的界限，人生可能会豁然开朗。</w:t>
      </w: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default"/>
        </w:rPr>
      </w:pPr>
      <w:r>
        <w:rPr>
          <w:rFonts w:hint="default"/>
          <w:lang w:val="en-US" w:eastAsia="zh-CN"/>
        </w:rPr>
        <w:t>人生成败的关键，往往就在于对自界和他界的处理上。世界名将拿破仑，流放回乡后欲卷土重来，但复仇心切的他只注重了去破敌阵，却未曾谋求自我战略的突破，最终落得失败的境地。清朝末年，政府内部只内争权利，外划区界，却不懂同心御敌，筑外界之障，最终国破家亡。无数事实警示我们，只有筑好了外在秩序之界，才可谈发展，也只有突破了自我隔阂之界，才可能有长足的发展。</w:t>
      </w: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default"/>
        </w:rPr>
      </w:pPr>
      <w:r>
        <w:rPr>
          <w:rFonts w:hint="default"/>
          <w:lang w:val="en-US" w:eastAsia="zh-CN"/>
        </w:rPr>
        <w:t>守好了外在之界，才得有“大庇天下”的安稳，破得了内心隔阂，才可有“天涯若比邻”的广阔。边界的智慧，在外物与自我之中，以微妙的平衡，来决定人生的成功或失败。愿你我筑外之界限，破心之隔阂，收获美满的人生。</w:t>
      </w: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default"/>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hint="eastAsia"/>
          <w:b/>
          <w:bCs/>
          <w:sz w:val="24"/>
        </w:rPr>
      </w:pPr>
      <w:r>
        <w:rPr>
          <w:rFonts w:hint="eastAsia"/>
          <w:lang w:val="en-US" w:eastAsia="zh-CN"/>
        </w:rPr>
        <w:t>22.</w:t>
      </w:r>
      <w:r>
        <w:rPr>
          <w:rFonts w:ascii="宋体" w:eastAsia="宋体" w:hAnsi="宋体" w:cs="宋体" w:hint="eastAsia"/>
          <w:b/>
          <w:bCs/>
          <w:sz w:val="24"/>
          <w:szCs w:val="24"/>
          <w:lang w:val="en-US" w:eastAsia="zh-CN"/>
        </w:rPr>
        <w:t>《</w:t>
      </w:r>
      <w:r>
        <w:rPr>
          <w:rFonts w:ascii="宋体" w:hAnsi="宋体" w:cs="宋体" w:hint="eastAsia"/>
          <w:b/>
          <w:bCs/>
          <w:sz w:val="24"/>
          <w:szCs w:val="24"/>
          <w:lang w:val="en-US" w:eastAsia="zh-CN"/>
        </w:rPr>
        <w:t>需热血，更需理性</w:t>
      </w:r>
      <w:r>
        <w:rPr>
          <w:rFonts w:ascii="宋体" w:eastAsia="宋体" w:hAnsi="宋体" w:cs="宋体" w:hint="eastAsia"/>
          <w:b/>
          <w:bCs/>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hint="eastAsia"/>
          <w:szCs w:val="21"/>
        </w:rPr>
      </w:pPr>
      <w:r>
        <w:rPr>
          <w:rFonts w:ascii="宋体" w:eastAsia="宋体" w:hAnsi="宋体" w:cs="宋体" w:hint="eastAsia"/>
          <w:sz w:val="21"/>
          <w:szCs w:val="21"/>
        </w:rPr>
        <w:t>阅读下面的材料，根据要求写作</w:t>
      </w:r>
    </w:p>
    <w:p>
      <w:pPr>
        <w:pStyle w:val="BodyText"/>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楷体" w:eastAsia="楷体" w:hAnsi="楷体" w:cs="楷体" w:hint="eastAsia"/>
          <w:sz w:val="21"/>
          <w:szCs w:val="21"/>
          <w:lang w:val="en-US" w:eastAsia="zh-CN"/>
        </w:rPr>
      </w:pPr>
      <w:r>
        <w:rPr>
          <w:rFonts w:ascii="楷体" w:eastAsia="楷体" w:hAnsi="楷体" w:cs="楷体" w:hint="eastAsia"/>
          <w:sz w:val="21"/>
          <w:szCs w:val="21"/>
          <w:lang w:val="en-US" w:eastAsia="zh-CN"/>
        </w:rPr>
        <w:t>生活中，有人在高铁车厢里完全不顾及他人感受大声聊天，有人在大部分人都还在休息的时间大声播放音乐跳起广场舞。甚至有人公然做出违法犯罪的事情，如烧烤店醉酒打人、地铁性骚扰等。对此，有些人选择事不关己高高挂起，有些人尽管事已关己但因为有顾虑选择忍气吞声，也有一些人敢于理性发声并且果断亮剑，阻止此类事件的发生。</w:t>
      </w:r>
    </w:p>
    <w:p>
      <w:pPr>
        <w:pStyle w:val="BodyText"/>
        <w:keepNext w:val="0"/>
        <w:keepLines w:val="0"/>
        <w:pageBreakBefore w:val="0"/>
        <w:widowControl w:val="0"/>
        <w:kinsoku/>
        <w:wordWrap/>
        <w:overflowPunct/>
        <w:topLinePunct w:val="0"/>
        <w:autoSpaceDE/>
        <w:autoSpaceDN/>
        <w:bidi w:val="0"/>
        <w:adjustRightInd/>
        <w:snapToGrid/>
        <w:spacing w:line="360" w:lineRule="auto"/>
        <w:textAlignment w:val="auto"/>
        <w:rPr>
          <w:rFonts w:asciiTheme="minorEastAsia" w:eastAsiaTheme="minorEastAsia" w:hAnsiTheme="minorEastAsia" w:cstheme="minorEastAsia" w:hint="eastAsia"/>
          <w:sz w:val="21"/>
          <w:szCs w:val="21"/>
          <w:lang w:val="en-US" w:eastAsia="zh-CN"/>
        </w:rPr>
        <w:sectPr>
          <w:footerReference w:type="default" r:id="rId6"/>
          <w:type w:val="nextPage"/>
          <w:pgSz w:w="11850" w:h="16783"/>
          <w:pgMar w:top="1440" w:right="1080" w:bottom="1440" w:left="1080" w:header="851" w:footer="992" w:gutter="0"/>
          <w:pgBorders>
            <w:top w:val="none" w:sz="0" w:space="0" w:color="auto"/>
            <w:left w:val="none" w:sz="0" w:space="0" w:color="auto"/>
            <w:bottom w:val="none" w:sz="0" w:space="0" w:color="auto"/>
            <w:right w:val="none" w:sz="0" w:space="0" w:color="auto"/>
          </w:pgBorders>
          <w:pgNumType w:start="2"/>
          <w:cols w:num="1" w:space="425"/>
          <w:titlePg w:val="0"/>
          <w:docGrid w:type="lines" w:linePitch="312" w:charSpace="0"/>
        </w:sectPr>
      </w:pPr>
      <w:r>
        <w:rPr>
          <w:rFonts w:asciiTheme="minorEastAsia" w:eastAsiaTheme="minorEastAsia" w:hAnsiTheme="minorEastAsia" w:cstheme="minorEastAsia" w:hint="eastAsia"/>
          <w:sz w:val="21"/>
          <w:szCs w:val="21"/>
          <w:lang w:val="en-US" w:eastAsia="zh-CN"/>
        </w:rPr>
        <w:t>上述材料引发了你怎样的体验与思考？写一篇文章，谈谈自己的看法。</w:t>
      </w:r>
    </w:p>
    <w:p>
      <w:pPr>
        <w:pStyle w:val="BodyText"/>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要求：选准角度，确定立意，明确文体，自拟标题；不要套作，不得抄袭；不得泄露个人信息；不少于800字。</w:t>
      </w:r>
    </w:p>
    <w:p>
      <w:pPr>
        <w:pStyle w:val="BodyText"/>
        <w:keepNext w:val="0"/>
        <w:keepLines w:val="0"/>
        <w:pageBreakBefore w:val="0"/>
        <w:widowControl w:val="0"/>
        <w:kinsoku/>
        <w:wordWrap/>
        <w:overflowPunct/>
        <w:topLinePunct w:val="0"/>
        <w:autoSpaceDE/>
        <w:autoSpaceDN/>
        <w:bidi w:val="0"/>
        <w:adjustRightInd/>
        <w:snapToGrid/>
        <w:spacing w:line="360" w:lineRule="auto"/>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【题解】</w:t>
      </w:r>
    </w:p>
    <w:p>
      <w:pPr>
        <w:pStyle w:val="BodyText"/>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这是一道思辨性材料作文题。</w:t>
      </w:r>
    </w:p>
    <w:p>
      <w:pPr>
        <w:pStyle w:val="BodyText"/>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材料中“生活中……骚扰等”是对社会不良现象甚至恶性事件的举例，而“对此”后面的部分则是以“旁观者”的身份面对这些事情做出自己的价值判断：袖手旁观、忍气吞声和挺身而出。而审题与写作的重心，其实就在于材料后半部分对于三类“看客”的审视与思考。所以，这篇作文并非让我们写自身要“顾及他人感受”“遵纪守法”，而是让我们以旁观者的立场去审视事件漩涡，让我们思考做一个什么样的“旁观者”的问题。</w:t>
      </w:r>
    </w:p>
    <w:p>
      <w:pPr>
        <w:pStyle w:val="BodyText"/>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对于材料中的第一类态度“事不关己，高高挂起”，毫无疑问是应当被批判的，它不符合人道主义理念，不利于构建一个团结型社会。他们正如鲁迅所讲的，是麻木而冷漠的“看客”群体。但是，我们不漠视他人的不幸，以观望的态度去“同情”他人就能化解危机吗？不然。“当你凝视深渊的同时，深渊也在凝视你”，你在选择冷漠无情的同时也终将遭到反噬。</w:t>
      </w:r>
    </w:p>
    <w:p>
      <w:pPr>
        <w:pStyle w:val="BodyText"/>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对于第二种态度“忍气吞声”：与第一种不同，这一种是自己作为受害一方，以“当局者”的角色去选择“沉默”，当然也不值得提倡。首先，这是一种短视，这种行为或许是怕引起报复，或许是怕别人议论，亦或是想要为报复他人而蓄力。无论如何，这样的选择只能带来短暂的和平，当事人内心始终是处于一种不平衡状态的。因此，从长远来看，忍气吞声只会逐渐激化矛盾，由此陷入永无停息的“报复循环”。当然，就算不采取“报复手段”，以自我消遣的方式排解“受侮辱受损害”的现实，这也不免陷入一种阿Q式的“精神胜利法”。</w:t>
      </w:r>
    </w:p>
    <w:p>
      <w:pPr>
        <w:pStyle w:val="BodyText"/>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材料赞成的，毫无疑问是第三种态度——“挺身而出”：这是承担社会责任、肩负民族道义的勇敢，在大是大非面前有自己独立的判断，有着不向恶势力低头的果敢。这在一定程度上有利于构建和谐社会，有利于提升民众的表达欲，促进社会改革。但是，这种“挺身而出”也一定有其负面影响，是否会导致勒庞所言的“集群效应”呢？如果表面上“见义勇为”，实际却以片面而不理智的言论占据上风并持续发酵，最终会偏颇一方，也就是所谓的“带节奏”。同时，网络言论背后所代表的或许只是一方的观点，当众多嘈杂的声音淹没了事件本身，当多方的互相攻讦冲淡了真相，这种“挺身而出”还有其实际价值吗？在事件尚不明晰，结果尚未出炉之时的“挺身而出”是否也会酿成“网络暴力”等诸多不良影响从而造成“二次伤害”？</w:t>
      </w:r>
    </w:p>
    <w:p>
      <w:pPr>
        <w:pStyle w:val="BodyText"/>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Theme="majorEastAsia" w:eastAsiaTheme="majorEastAsia" w:hAnsiTheme="majorEastAsia" w:cstheme="majorEastAsia" w:hint="eastAsia"/>
          <w:sz w:val="21"/>
          <w:szCs w:val="21"/>
          <w:lang w:val="en-US" w:eastAsia="zh-CN"/>
        </w:rPr>
        <w:sectPr>
          <w:footerReference w:type="default" r:id="rId7"/>
          <w:type w:val="nextPage"/>
          <w:pgSz w:w="11850" w:h="16783"/>
          <w:pgMar w:top="1440" w:right="1080" w:bottom="1440" w:left="1080" w:header="851" w:footer="992" w:gutter="0"/>
          <w:pgBorders>
            <w:top w:val="none" w:sz="0" w:space="0" w:color="auto"/>
            <w:left w:val="none" w:sz="0" w:space="0" w:color="auto"/>
            <w:bottom w:val="none" w:sz="0" w:space="0" w:color="auto"/>
            <w:right w:val="none" w:sz="0" w:space="0" w:color="auto"/>
          </w:pgBorders>
          <w:pgNumType w:start="3"/>
          <w:cols w:num="1" w:space="425"/>
          <w:titlePg w:val="0"/>
          <w:docGrid w:type="lines" w:linePitch="312" w:charSpace="0"/>
        </w:sectPr>
      </w:pPr>
    </w:p>
    <w:p>
      <w:pPr>
        <w:pStyle w:val="BodyText"/>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所以写作的重点，首先可以放在对材料中三种“看客”各自优劣影响的分析上。对于前二者，毫无疑问应当批判，所以重点可放在揭示其引起的不良社会影响上。对于第三种，是褒是贬，还是褒贬互参的理性思辨，就见仁见智了。在行文结尾时，可以综合三种态度，指出当我们被诸如“多一事不如少一事”等的人情冷漠所裹挟，也一定会诞生秉持“人道主义理想”的英雄承担起民族大义向希望前进。我们不能保证每一个人都积极向善，我们能做的只是唤起人们的社会同理心，让社会涌现出更多的正义人士。唯其如此，才能趋向正向循环的大道之行。</w:t>
      </w:r>
    </w:p>
    <w:p>
      <w:pPr>
        <w:pStyle w:val="BodyText"/>
        <w:keepNext w:val="0"/>
        <w:keepLines w:val="0"/>
        <w:pageBreakBefore w:val="0"/>
        <w:widowControl w:val="0"/>
        <w:kinsoku/>
        <w:wordWrap/>
        <w:overflowPunct/>
        <w:topLinePunct w:val="0"/>
        <w:autoSpaceDE/>
        <w:autoSpaceDN/>
        <w:bidi w:val="0"/>
        <w:adjustRightInd/>
        <w:snapToGrid/>
        <w:spacing w:line="360" w:lineRule="auto"/>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立意：</w:t>
      </w:r>
    </w:p>
    <w:p>
      <w:pPr>
        <w:pStyle w:val="BodyText"/>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今日做冷漠看客，来日也会被看客冷眼相待。</w:t>
      </w:r>
    </w:p>
    <w:p>
      <w:pPr>
        <w:pStyle w:val="BodyText"/>
        <w:keepNext w:val="0"/>
        <w:keepLines w:val="0"/>
        <w:pageBreakBefore w:val="0"/>
        <w:widowControl w:val="0"/>
        <w:numPr>
          <w:ilvl w:val="0"/>
          <w:numId w:val="1"/>
        </w:numPr>
        <w:kinsoku/>
        <w:wordWrap/>
        <w:overflowPunct/>
        <w:topLinePunct w:val="0"/>
        <w:autoSpaceDE/>
        <w:autoSpaceDN/>
        <w:bidi w:val="0"/>
        <w:adjustRightInd/>
        <w:snapToGrid/>
        <w:spacing w:line="360" w:lineRule="auto"/>
        <w:ind w:left="120" w:firstLine="0" w:leftChars="0" w:firstLineChars="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同情与帮助，更应重在行动。</w:t>
      </w:r>
    </w:p>
    <w:p>
      <w:pPr>
        <w:pStyle w:val="BodyText"/>
        <w:keepNext w:val="0"/>
        <w:keepLines w:val="0"/>
        <w:pageBreakBefore w:val="0"/>
        <w:widowControl w:val="0"/>
        <w:numPr>
          <w:ilvl w:val="0"/>
          <w:numId w:val="0"/>
        </w:numPr>
        <w:kinsoku/>
        <w:wordWrap/>
        <w:overflowPunct/>
        <w:topLinePunct w:val="0"/>
        <w:autoSpaceDE/>
        <w:autoSpaceDN/>
        <w:bidi w:val="0"/>
        <w:adjustRightInd/>
        <w:snapToGrid/>
        <w:spacing w:line="360" w:lineRule="auto"/>
        <w:ind w:left="120" w:leftChars="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3.挺身而出，更当理性而为。</w:t>
      </w:r>
    </w:p>
    <w:p>
      <w:pPr>
        <w:pStyle w:val="BodyText"/>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【例文】</w:t>
      </w:r>
    </w:p>
    <w:p>
      <w:pPr>
        <w:pStyle w:val="BodyText"/>
        <w:keepNext w:val="0"/>
        <w:keepLines w:val="0"/>
        <w:pageBreakBefore w:val="0"/>
        <w:widowControl w:val="0"/>
        <w:kinsoku/>
        <w:wordWrap/>
        <w:overflowPunct/>
        <w:topLinePunct w:val="0"/>
        <w:autoSpaceDE/>
        <w:autoSpaceDN/>
        <w:bidi w:val="0"/>
        <w:adjustRightInd/>
        <w:snapToGrid/>
        <w:spacing w:line="360" w:lineRule="auto"/>
        <w:ind w:firstLine="3360" w:firstLineChars="160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需热血，更需理性</w:t>
      </w:r>
    </w:p>
    <w:p>
      <w:pPr>
        <w:pStyle w:val="BodyText"/>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这个世界，从不是一片孤岛。我们每天接触着行色匆匆的各色面孔，接受着各种光怪陆离的信息，看到人间的温暖与善良，也看到人性的自私与邪恶。对此，有的当事人或忍气吞声，或挟私报复，或坚持“讨个说法”；有的旁观者或事不关己高高挂起，或忍气吞声，或义愤填膺拔刀相助。</w:t>
      </w:r>
    </w:p>
    <w:p>
      <w:pPr>
        <w:pStyle w:val="BodyText"/>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面对这些事件时，或许我们并不冷漠，于是“眼圈红了”，“显出慈悲模样”，但也仅止于此。于是最终，我们所凝望的深渊，最终慢慢将我们湮没，吞噬。最终，我们也成了受害者。此时，却无人为我们呼告，众人仅是投来一眼同情或冷漠便匆匆走过。</w:t>
      </w:r>
    </w:p>
    <w:p>
      <w:pPr>
        <w:pStyle w:val="BodyText"/>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但其实，黑暗中，还有另一种人，我们能看到他们热血澎湃，能看到他们对待不公义愤填膺，仗义执言。或许一人之力微乎其微，但众多青年都摆脱冷气，向上走，汇聚成光后，星星之火便可燎原。毫无疑问，我们的社会需要这种人。但，仅仅“挺身而出”，便是对的吗？当热血取代冷漠时，我们是否只剩愤怒？我们是否其实还需一点理性的思考？我们是否还需“让子弹飞一会儿”？此时此刻，我们不仅仅需要热血，我们更需要理智。</w:t>
      </w:r>
    </w:p>
    <w:p>
      <w:pPr>
        <w:pStyle w:val="BodyText"/>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Theme="majorEastAsia" w:eastAsiaTheme="majorEastAsia" w:hAnsiTheme="majorEastAsia" w:cstheme="majorEastAsia" w:hint="eastAsia"/>
          <w:sz w:val="21"/>
          <w:szCs w:val="21"/>
          <w:lang w:val="en-US" w:eastAsia="zh-CN"/>
        </w:rPr>
        <w:sectPr>
          <w:footerReference w:type="default" r:id="rId8"/>
          <w:type w:val="nextPage"/>
          <w:pgSz w:w="11850" w:h="16783"/>
          <w:pgMar w:top="1440" w:right="1080" w:bottom="1440" w:left="1080" w:header="851" w:footer="992" w:gutter="0"/>
          <w:pgBorders>
            <w:top w:val="none" w:sz="0" w:space="0" w:color="auto"/>
            <w:left w:val="none" w:sz="0" w:space="0" w:color="auto"/>
            <w:bottom w:val="none" w:sz="0" w:space="0" w:color="auto"/>
            <w:right w:val="none" w:sz="0" w:space="0" w:color="auto"/>
          </w:pgBorders>
          <w:pgNumType w:start="4"/>
          <w:cols w:num="1" w:space="425"/>
          <w:titlePg w:val="0"/>
          <w:docGrid w:type="lines" w:linePitch="312" w:charSpace="0"/>
        </w:sectPr>
      </w:pPr>
    </w:p>
    <w:p>
      <w:pPr>
        <w:pStyle w:val="BodyText"/>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那么，理性又该如何做到？我认为，其一是“拿来”，在阅读与学习中培养自己的理性思维。面对那些不顾他人感受大声聊天、高声放广场舞，甚至是违法犯罪的行为，我们首先应该知道法律法规如何规定，可以用什么样的合理方式去应对。其二，则是“送走”，拒绝反智。小到让座、广场舞，大到烧烤店打人、抵制日货等事件，我们总能看到一些义愤填膺却极度反智的言行。对此，我们虽肯定他们的热血，却应该明白这都是与社会文明背道而驰的反智主义。而我们的理性，不应仅仅只针对事件本身，更应对这些反智言行晓之以理，而不是以反智对反智，激化矛盾。其三，则是站在高处，放宽眼界。面对这些不良事件，我们所思考的不应仅仅只针对眼前，而应明白“故今日之责任，不在他人，而全在我少年”。我们的发言和思考，可以不只是针对事件本身，而应该提升一个境界去思考。比如，针对高铁听歌、广场舞等声音外放事件，在义愤填膺之外，还可以思考，对于怎样的声高标准会造成扰民，应该怎样的法律法规去控制这些事件；比如针对烧烤店打人事件，还可以思考像陈某志这样的法外狂徒为什么会如此嚣张，我们在法制上有何漏洞，又该如何补齐，先于大众提前想到这些，才能运用理性将这些事件扼杀在摇篮之中。</w:t>
      </w:r>
    </w:p>
    <w:p>
      <w:pPr>
        <w:pStyle w:val="BodyText"/>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Theme="majorEastAsia" w:eastAsiaTheme="majorEastAsia" w:hAnsiTheme="majorEastAsia" w:cstheme="majorEastAsia" w:hint="eastAsia"/>
          <w:sz w:val="21"/>
          <w:szCs w:val="21"/>
          <w:lang w:val="en-US" w:eastAsia="zh-CN"/>
        </w:rPr>
      </w:pPr>
      <w:r>
        <w:rPr>
          <w:rFonts w:asciiTheme="majorEastAsia" w:eastAsiaTheme="majorEastAsia" w:hAnsiTheme="majorEastAsia" w:cstheme="majorEastAsia" w:hint="eastAsia"/>
          <w:sz w:val="21"/>
          <w:szCs w:val="21"/>
          <w:lang w:val="en-US" w:eastAsia="zh-CN"/>
        </w:rPr>
        <w:t>诚然，我们的社会需要正义的“谏诤之士”，需要看清生活却仍满怀人道主义理想的英雄，让我们产生脱离炼狱，向往乐土的心。但其实，我们更需要的是一个个有思想、有灵魂的“你我他”，带领我们到达自由与友爱的彼岸乐土。</w:t>
      </w: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eastAsia"/>
        </w:rPr>
      </w:pPr>
    </w:p>
    <w:p>
      <w:pPr>
        <w:pStyle w:val="BodyText"/>
        <w:rPr>
          <w:rFonts w:hint="default"/>
          <w:lang w:val="en-US" w:eastAsia="zh-CN"/>
        </w:rPr>
      </w:pPr>
      <w:r>
        <w:rPr>
          <w:rFonts w:hint="eastAsia"/>
          <w:lang w:val="en-US" w:eastAsia="zh-CN"/>
        </w:rPr>
        <w:t>23.《</w:t>
      </w:r>
      <w:r>
        <w:rPr>
          <w:rFonts w:hint="default"/>
          <w:lang w:val="en-US" w:eastAsia="zh-CN"/>
        </w:rPr>
        <w:t>青春与青年的使命</w:t>
      </w:r>
      <w:r>
        <w:rPr>
          <w:rFonts w:hint="eastAsia"/>
          <w:lang w:val="en-US" w:eastAsia="zh-CN"/>
        </w:rPr>
        <w:t>》</w:t>
      </w:r>
    </w:p>
    <w:p>
      <w:pPr>
        <w:keepNext w:val="0"/>
        <w:keepLines w:val="0"/>
        <w:pageBreakBefore w:val="0"/>
        <w:kinsoku/>
        <w:overflowPunct/>
        <w:topLinePunct w:val="0"/>
        <w:autoSpaceDE/>
        <w:autoSpaceDN/>
        <w:bidi w:val="0"/>
        <w:adjustRightInd/>
        <w:snapToGrid/>
        <w:spacing w:after="156" w:afterLines="50" w:line="240" w:lineRule="atLeast"/>
        <w:ind w:firstLine="210" w:firstLineChars="100"/>
        <w:textAlignment w:val="auto"/>
        <w:rPr>
          <w:rFonts w:hint="default"/>
        </w:rPr>
      </w:pPr>
      <w:r>
        <w:rPr>
          <w:rFonts w:hint="default"/>
          <w:lang w:val="en-US" w:eastAsia="zh-CN"/>
        </w:rPr>
        <w:t>阅读下列材料，根据要求作文。</w:t>
      </w:r>
    </w:p>
    <w:p>
      <w:pPr>
        <w:keepNext w:val="0"/>
        <w:keepLines w:val="0"/>
        <w:pageBreakBefore w:val="0"/>
        <w:kinsoku/>
        <w:overflowPunct/>
        <w:topLinePunct w:val="0"/>
        <w:autoSpaceDE/>
        <w:autoSpaceDN/>
        <w:bidi w:val="0"/>
        <w:adjustRightInd/>
        <w:snapToGrid/>
        <w:spacing w:after="156" w:afterLines="50" w:line="240" w:lineRule="atLeast"/>
        <w:ind w:firstLine="420" w:firstLineChars="200"/>
        <w:textAlignment w:val="auto"/>
        <w:rPr>
          <w:rFonts w:hint="default"/>
        </w:rPr>
      </w:pPr>
      <w:r>
        <w:rPr>
          <w:rFonts w:hint="default"/>
          <w:lang w:val="en-US" w:eastAsia="zh-CN"/>
        </w:rPr>
        <w:t>一百年前，我们的祖辈在《新青年》中呐喊：“以青春之我，创建青春之家庭，青春之国家，青春之民族，青春之人类。”五十年前，我们的父辈在《青春万岁》中高歌：“我们有力量，有燃烧的信念，我们渴望生活，从来不淡漠。”今天，我们这样表达自己的心声：“我的青春我做主.....”</w:t>
      </w: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default"/>
        </w:rPr>
      </w:pPr>
      <w:r>
        <w:rPr>
          <w:rFonts w:hint="default"/>
          <w:lang w:val="en-US" w:eastAsia="zh-CN"/>
        </w:rPr>
        <w:t>上面的材料引发了你怎样的联想和思考？请就此写一篇文章。要求：选好角度，确定立意；明确文体（诗歌除外），自拟标题；不要套作，不得抄袭；不少于800字。</w:t>
      </w: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default"/>
        </w:rPr>
      </w:pPr>
      <w:r>
        <w:rPr>
          <w:rFonts w:hint="default"/>
          <w:lang w:val="en-US" w:eastAsia="zh-CN"/>
        </w:rPr>
        <w:t>审题：</w:t>
      </w:r>
    </w:p>
    <w:p>
      <w:pPr>
        <w:keepNext w:val="0"/>
        <w:keepLines w:val="0"/>
        <w:pageBreakBefore w:val="0"/>
        <w:kinsoku/>
        <w:overflowPunct/>
        <w:topLinePunct w:val="0"/>
        <w:autoSpaceDE/>
        <w:autoSpaceDN/>
        <w:bidi w:val="0"/>
        <w:adjustRightInd/>
        <w:snapToGrid/>
        <w:spacing w:after="156" w:afterLines="50" w:line="240" w:lineRule="atLeast"/>
        <w:ind w:firstLine="420" w:firstLineChars="200"/>
        <w:textAlignment w:val="auto"/>
        <w:rPr>
          <w:rFonts w:hint="default"/>
        </w:rPr>
      </w:pPr>
      <w:r>
        <w:rPr>
          <w:rFonts w:hint="default"/>
          <w:lang w:val="en-US" w:eastAsia="zh-CN"/>
        </w:rPr>
        <w:t>这是一则材料作文。</w:t>
      </w:r>
    </w:p>
    <w:p>
      <w:pPr>
        <w:keepNext w:val="0"/>
        <w:keepLines w:val="0"/>
        <w:pageBreakBefore w:val="0"/>
        <w:kinsoku/>
        <w:overflowPunct/>
        <w:topLinePunct w:val="0"/>
        <w:autoSpaceDE/>
        <w:autoSpaceDN/>
        <w:bidi w:val="0"/>
        <w:adjustRightInd/>
        <w:snapToGrid/>
        <w:spacing w:after="156" w:afterLines="50" w:line="240" w:lineRule="atLeast"/>
        <w:ind w:firstLine="420" w:firstLineChars="200"/>
        <w:textAlignment w:val="auto"/>
        <w:rPr>
          <w:rFonts w:hint="default"/>
        </w:rPr>
      </w:pPr>
      <w:r>
        <w:rPr>
          <w:rFonts w:hint="default"/>
          <w:lang w:val="en-US" w:eastAsia="zh-CN"/>
        </w:rPr>
        <w:t>本题所给材料的关键词是“青春”，材料分为三部分，分别写了祖辈、父辈和今天三个时期青年人对于青春的不认识，同时暗含三个时代青春和青年的对比。总体来看，祖辈和父辈的青春观其实是在中国历史上两个重要的时期，青年人响应时代号召做出的选择，当下青年的青春观，既有与祖辈、父辈相同之处，也反映出部分青年信仰缺失青春迷茫的现实。材料的隐含信息极其丰富，在对青春认识和对比的背后是时代的召唤和青年的责任、担当和选择，同时暗示了在新的大时代背景下，要通过先辈们的青春选择和奉献来教育当代的青年树立正确的世界观，使当代的青年人在自己的青春时代里选择正确的道路，担当起属于自己的使命，成就自己无悔的青春和辉煌的人生。写作中可分析“青春”的内涵；也可揭示“青春”的责任与使命，如写青春与时代的责任，青春与青年的使命，青春与历史的担当等；还可以写“青春”的变迁，展现不同时代人们的不同青春追求等；也可以批判当今部分青年中存在的不正确的青春观。总之，考生只要能够围绕“青春”来写，主题积极向上，体现出青春的责任感和担当精神，都是符合要求的。行文中可先对“青春”进行总述，然后分别分析祖辈的青春、父辈的青春、当代青年人的青春，表达青年人应担负起历史使命、铸就青春辉煌的主题。本题没有文体限制。考生可以选择适合的文体。如写议论文，论证时可结合典型事例进行分析，如老一代革命家毛泽东、周恩来等把青春献给国家的解放事业；中国第一代养鹤人徐铁林夫妇，把自己的青春奉献给养丹顶鹤的事业，开创了中国环保事业的先河等，让文章有现实意义和针对性。</w:t>
      </w: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default"/>
        </w:rPr>
      </w:pPr>
      <w:r>
        <w:rPr>
          <w:rFonts w:hint="default"/>
          <w:lang w:val="en-US" w:eastAsia="zh-CN"/>
        </w:rPr>
        <w:t>参考立意：</w:t>
      </w: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default"/>
        </w:rPr>
      </w:pPr>
      <w:r>
        <w:rPr>
          <w:rFonts w:hint="default"/>
          <w:lang w:val="en-US" w:eastAsia="zh-CN"/>
        </w:rPr>
        <w:t>（1）青春的变迁；</w:t>
      </w: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default"/>
        </w:rPr>
      </w:pPr>
      <w:r>
        <w:rPr>
          <w:rFonts w:hint="default"/>
          <w:lang w:val="en-US" w:eastAsia="zh-CN"/>
        </w:rPr>
        <w:t>（2）青春与时代的责任；</w:t>
      </w: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default"/>
        </w:rPr>
      </w:pPr>
      <w:r>
        <w:rPr>
          <w:rFonts w:hint="default"/>
          <w:lang w:val="en-US" w:eastAsia="zh-CN"/>
        </w:rPr>
        <w:t>（3）青春与青年的使命；</w:t>
      </w: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default"/>
        </w:rPr>
        <w:sectPr>
          <w:footerReference w:type="default" r:id="rId9"/>
          <w:type w:val="nextPage"/>
          <w:pgSz w:w="11850" w:h="16783"/>
          <w:pgMar w:top="1440" w:right="1080" w:bottom="1440" w:left="1080" w:header="851" w:footer="992" w:gutter="0"/>
          <w:pgBorders>
            <w:top w:val="none" w:sz="0" w:space="0" w:color="auto"/>
            <w:left w:val="none" w:sz="0" w:space="0" w:color="auto"/>
            <w:bottom w:val="none" w:sz="0" w:space="0" w:color="auto"/>
            <w:right w:val="none" w:sz="0" w:space="0" w:color="auto"/>
          </w:pgBorders>
          <w:pgNumType w:start="5"/>
          <w:cols w:num="1" w:space="425"/>
          <w:titlePg w:val="0"/>
          <w:docGrid w:type="lines" w:linePitch="312" w:charSpace="0"/>
        </w:sectPr>
      </w:pP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default"/>
        </w:rPr>
      </w:pPr>
      <w:r>
        <w:rPr>
          <w:rFonts w:hint="default"/>
          <w:lang w:val="en-US" w:eastAsia="zh-CN"/>
        </w:rPr>
        <w:t>（4）100年青春里的时代召唤。</w:t>
      </w: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default"/>
        </w:rPr>
      </w:pPr>
      <w:r>
        <w:rPr>
          <w:rFonts w:hint="default"/>
          <w:lang w:val="en-US" w:eastAsia="zh-CN"/>
        </w:rPr>
        <w:t>【范文】</w:t>
      </w:r>
    </w:p>
    <w:p>
      <w:pPr>
        <w:keepNext w:val="0"/>
        <w:keepLines w:val="0"/>
        <w:pageBreakBefore w:val="0"/>
        <w:kinsoku/>
        <w:overflowPunct/>
        <w:topLinePunct w:val="0"/>
        <w:autoSpaceDE/>
        <w:autoSpaceDN/>
        <w:bidi w:val="0"/>
        <w:adjustRightInd/>
        <w:snapToGrid/>
        <w:spacing w:after="156" w:afterLines="50" w:line="240" w:lineRule="atLeast"/>
        <w:ind w:firstLine="3150" w:firstLineChars="1500"/>
        <w:textAlignment w:val="auto"/>
        <w:rPr>
          <w:rFonts w:hint="default"/>
        </w:rPr>
      </w:pPr>
      <w:r>
        <w:rPr>
          <w:rFonts w:hint="default"/>
          <w:lang w:val="en-US" w:eastAsia="zh-CN"/>
        </w:rPr>
        <w:t>青春——生命的觉醒</w:t>
      </w:r>
    </w:p>
    <w:p>
      <w:pPr>
        <w:keepNext w:val="0"/>
        <w:keepLines w:val="0"/>
        <w:pageBreakBefore w:val="0"/>
        <w:kinsoku/>
        <w:overflowPunct/>
        <w:topLinePunct w:val="0"/>
        <w:autoSpaceDE/>
        <w:autoSpaceDN/>
        <w:bidi w:val="0"/>
        <w:adjustRightInd/>
        <w:snapToGrid/>
        <w:spacing w:after="156" w:afterLines="50" w:line="240" w:lineRule="atLeast"/>
        <w:ind w:firstLine="420" w:firstLineChars="200"/>
        <w:textAlignment w:val="auto"/>
        <w:rPr>
          <w:rFonts w:hint="default"/>
        </w:rPr>
      </w:pPr>
      <w:r>
        <w:rPr>
          <w:rFonts w:hint="default"/>
          <w:lang w:val="en-US" w:eastAsia="zh-CN"/>
        </w:rPr>
        <w:t>青春是什么？青春是祖辈的呐喊，“创建青春之民族”，以蓬勃的生命反对压迫；青春是父辈的高歌，“渴望生活，从不淡漠”，撑起国家的脊梁；青春是我们的心声，“我的青春我做主”，彰显新时代的自信。</w:t>
      </w:r>
    </w:p>
    <w:p>
      <w:pPr>
        <w:keepNext w:val="0"/>
        <w:keepLines w:val="0"/>
        <w:pageBreakBefore w:val="0"/>
        <w:kinsoku/>
        <w:overflowPunct/>
        <w:topLinePunct w:val="0"/>
        <w:autoSpaceDE/>
        <w:autoSpaceDN/>
        <w:bidi w:val="0"/>
        <w:adjustRightInd/>
        <w:snapToGrid/>
        <w:spacing w:after="156" w:afterLines="50" w:line="240" w:lineRule="atLeast"/>
        <w:ind w:firstLine="420" w:firstLineChars="200"/>
        <w:textAlignment w:val="auto"/>
        <w:rPr>
          <w:rFonts w:hint="default"/>
        </w:rPr>
      </w:pPr>
      <w:r>
        <w:rPr>
          <w:rFonts w:hint="default"/>
          <w:lang w:val="en-US" w:eastAsia="zh-CN"/>
        </w:rPr>
        <w:t>是啊，青春是人生中最美好的年华。青春可以“迷茫”，可以“疯狂”，但这“迷茫”“疯狂”并不是浪费生命。青春的真正意义在于生命意识的觉醒，在于学会承担。</w:t>
      </w:r>
    </w:p>
    <w:p>
      <w:pPr>
        <w:keepNext w:val="0"/>
        <w:keepLines w:val="0"/>
        <w:pageBreakBefore w:val="0"/>
        <w:kinsoku/>
        <w:overflowPunct/>
        <w:topLinePunct w:val="0"/>
        <w:autoSpaceDE/>
        <w:autoSpaceDN/>
        <w:bidi w:val="0"/>
        <w:adjustRightInd/>
        <w:snapToGrid/>
        <w:spacing w:after="156" w:afterLines="50" w:line="240" w:lineRule="atLeast"/>
        <w:ind w:firstLine="420" w:firstLineChars="200"/>
        <w:textAlignment w:val="auto"/>
        <w:rPr>
          <w:rFonts w:hint="default"/>
        </w:rPr>
      </w:pPr>
      <w:r>
        <w:rPr>
          <w:rFonts w:hint="default"/>
          <w:lang w:val="en-US" w:eastAsia="zh-CN"/>
        </w:rPr>
        <w:t>生命意识觉醒的伊始，总会因前程未卜而感到茫然。祖辈们面对破碎的山河，父辈们面对困苦的生活，也会迷茫。然而正因为是青春，他们坚定了信仰，追随着内心前行。而如今我们的迷茫，源于经济快速发展而精神无所寄托。因此，青春的意义首先在于确定志向。青春不应局限于一己私利，应有“为天地立心，为生民立命，为往圣继绝学，为万世开太平”的志向，要坚定地守住内心。</w:t>
      </w:r>
    </w:p>
    <w:p>
      <w:pPr>
        <w:keepNext w:val="0"/>
        <w:keepLines w:val="0"/>
        <w:pageBreakBefore w:val="0"/>
        <w:kinsoku/>
        <w:overflowPunct/>
        <w:topLinePunct w:val="0"/>
        <w:autoSpaceDE/>
        <w:autoSpaceDN/>
        <w:bidi w:val="0"/>
        <w:adjustRightInd/>
        <w:snapToGrid/>
        <w:spacing w:after="156" w:afterLines="50" w:line="240" w:lineRule="atLeast"/>
        <w:ind w:firstLine="420" w:firstLineChars="200"/>
        <w:textAlignment w:val="auto"/>
        <w:rPr>
          <w:rFonts w:hint="default"/>
        </w:rPr>
      </w:pPr>
      <w:r>
        <w:rPr>
          <w:rFonts w:hint="default"/>
          <w:lang w:val="en-US" w:eastAsia="zh-CN"/>
        </w:rPr>
        <w:t>然而，既有了内心的坚守，为何还会“疯狂”？其实，疯狂不过是反常。青春的力量需要一个抒发的契机，关键在于我们“疯狂”的目的。秋瑾，出身官宦，她的人生本应一帆风顺，可是她却为革命抛洒青春的热血。这在世人眼中也许是“疯狂”的，然而正因如此，我们的民族才拥有了生命力。青春应该突破常规， 然而这突破不是为了标新立异，而是为了更高远的意义，为了承担责任。</w:t>
      </w:r>
    </w:p>
    <w:p>
      <w:pPr>
        <w:keepNext w:val="0"/>
        <w:keepLines w:val="0"/>
        <w:pageBreakBefore w:val="0"/>
        <w:kinsoku/>
        <w:overflowPunct/>
        <w:topLinePunct w:val="0"/>
        <w:autoSpaceDE/>
        <w:autoSpaceDN/>
        <w:bidi w:val="0"/>
        <w:adjustRightInd/>
        <w:snapToGrid/>
        <w:spacing w:after="156" w:afterLines="50" w:line="240" w:lineRule="atLeast"/>
        <w:ind w:firstLine="420" w:firstLineChars="200"/>
        <w:textAlignment w:val="auto"/>
        <w:rPr>
          <w:rFonts w:hint="default"/>
        </w:rPr>
      </w:pPr>
      <w:r>
        <w:rPr>
          <w:rFonts w:hint="default"/>
          <w:lang w:val="en-US" w:eastAsia="zh-CN"/>
        </w:rPr>
        <w:t>于是，我们坚守内心以明志，突破常规以获得动力。但是我们不能忘记，真正的青春应该“我作主”。这三个字掷地有声，向我们传达着青春的力量，也暗示着内在人格的觉醒。“我作主”意味着自我选择，它首先意味着对外在权威的否定。祖辈们否定了旧势力的黑暗，选择承担民族独立的责任；同时它也意味着价 值观的建立，父辈们选择“渴望生活”，用积极的态度面对人生。而我们呢？我们应该选择什么样的青春？我们应该确定怎样的价值观？答案昭然若揭，我们的青春，同样离不开社会责任的承担。老人摔倒了，外在有很多声音“分析”着利弊，然而内心的善良告诉我们应扶起。和平安定的社会也会有消极的声音，作为有责任的青年，我们应勇敢地站出来，不做沉默的大多数，要谨记“无尽的远方，无穷的人们，都与我们有关”。</w:t>
      </w:r>
    </w:p>
    <w:p>
      <w:pPr>
        <w:keepNext w:val="0"/>
        <w:keepLines w:val="0"/>
        <w:pageBreakBefore w:val="0"/>
        <w:kinsoku/>
        <w:overflowPunct/>
        <w:topLinePunct w:val="0"/>
        <w:autoSpaceDE/>
        <w:autoSpaceDN/>
        <w:bidi w:val="0"/>
        <w:adjustRightInd/>
        <w:snapToGrid/>
        <w:spacing w:after="156" w:afterLines="50" w:line="240" w:lineRule="atLeast"/>
        <w:ind w:firstLine="420" w:firstLineChars="200"/>
        <w:textAlignment w:val="auto"/>
        <w:rPr>
          <w:rFonts w:hint="default"/>
        </w:rPr>
      </w:pPr>
      <w:r>
        <w:rPr>
          <w:rFonts w:hint="default"/>
          <w:lang w:val="en-US" w:eastAsia="zh-CN"/>
        </w:rPr>
        <w:t>其实，青春是一段觉醒的年华，它为我们的人生塑造生命的态度。在这个过程中，我们确定志向驱走茫然，突破常规以求拥有活力，建立人格从而学会承担。青春，使我们的人生进入新的境界。在挥洒青春的过程中，我们逐渐理解了生命。作 文 选刊</w:t>
      </w: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default"/>
        </w:rPr>
      </w:pP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eastAsia"/>
        </w:rPr>
      </w:pPr>
      <w:r>
        <w:rPr>
          <w:rFonts w:hint="eastAsia"/>
          <w:lang w:val="en-US" w:eastAsia="zh-CN"/>
        </w:rPr>
        <w:t>24.《坚定与抗压乃成功之门》</w:t>
      </w: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default"/>
        </w:rPr>
      </w:pPr>
      <w:r>
        <w:rPr>
          <w:rFonts w:hint="default"/>
          <w:lang w:val="en-US" w:eastAsia="zh-CN"/>
        </w:rPr>
        <w:t>阅读下面的材料，根据要求写作。</w:t>
      </w:r>
    </w:p>
    <w:p>
      <w:pPr>
        <w:keepNext w:val="0"/>
        <w:keepLines w:val="0"/>
        <w:pageBreakBefore w:val="0"/>
        <w:kinsoku/>
        <w:overflowPunct/>
        <w:topLinePunct w:val="0"/>
        <w:autoSpaceDE/>
        <w:autoSpaceDN/>
        <w:bidi w:val="0"/>
        <w:adjustRightInd/>
        <w:snapToGrid/>
        <w:spacing w:after="156" w:afterLines="50" w:line="240" w:lineRule="atLeast"/>
        <w:ind w:firstLine="420" w:firstLineChars="200"/>
        <w:textAlignment w:val="auto"/>
        <w:rPr>
          <w:rFonts w:hint="default"/>
        </w:rPr>
      </w:pPr>
      <w:r>
        <w:rPr>
          <w:rFonts w:hint="default"/>
          <w:lang w:val="en-US" w:eastAsia="zh-CN"/>
        </w:rPr>
        <w:t>曾获华语传媒大奖、十月文学奖等国内外数十种文学奖项的著名诗人陈先发在儿子16岁要去美国读书时，曾写过一段告诫之语，劝儿子在生活之中要蓄起“四力”。</w:t>
      </w: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default"/>
        </w:rPr>
      </w:pPr>
      <w:r>
        <w:rPr>
          <w:rFonts w:hint="default"/>
          <w:lang w:val="en-US" w:eastAsia="zh-CN"/>
        </w:rPr>
        <w:t>一、眼力：世界无限而你唯一，你须积累起一种强悍的辨别能力，剔除芜杂而后知道什么是你所应坚持的。</w:t>
      </w: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default"/>
        </w:rPr>
      </w:pPr>
      <w:r>
        <w:rPr>
          <w:rFonts w:hint="default"/>
          <w:lang w:val="en-US" w:eastAsia="zh-CN"/>
        </w:rPr>
        <w:t>二、思力：习得一种方法，形成一种眼光，而后才有你自己的世界。</w:t>
      </w: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default"/>
        </w:rPr>
      </w:pPr>
      <w:r>
        <w:rPr>
          <w:rFonts w:hint="default"/>
          <w:lang w:val="en-US" w:eastAsia="zh-CN"/>
        </w:rPr>
        <w:t>三、定力：不为他人的判断与观点所摆布，不为世界的复杂而乱了方寸之心。</w:t>
      </w: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default"/>
        </w:rPr>
      </w:pPr>
      <w:r>
        <w:rPr>
          <w:rFonts w:hint="default"/>
          <w:lang w:val="en-US" w:eastAsia="zh-CN"/>
        </w:rPr>
        <w:t>四、抗压之力：不因挫败而弃，不因重负而失去对生命的激情。</w:t>
      </w: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default"/>
        </w:rPr>
        <w:sectPr>
          <w:footerReference w:type="default" r:id="rId10"/>
          <w:type w:val="nextPage"/>
          <w:pgSz w:w="11850" w:h="16783"/>
          <w:pgMar w:top="1440" w:right="1080" w:bottom="1440" w:left="1080" w:header="851" w:footer="992" w:gutter="0"/>
          <w:pgBorders>
            <w:top w:val="none" w:sz="0" w:space="0" w:color="auto"/>
            <w:left w:val="none" w:sz="0" w:space="0" w:color="auto"/>
            <w:bottom w:val="none" w:sz="0" w:space="0" w:color="auto"/>
            <w:right w:val="none" w:sz="0" w:space="0" w:color="auto"/>
          </w:pgBorders>
          <w:pgNumType w:start="6"/>
          <w:cols w:num="1" w:space="425"/>
          <w:titlePg w:val="0"/>
          <w:docGrid w:type="lines" w:linePitch="312" w:charSpace="0"/>
        </w:sectPr>
      </w:pP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default"/>
        </w:rPr>
      </w:pPr>
      <w:r>
        <w:rPr>
          <w:rFonts w:hint="default"/>
          <w:lang w:val="en-US" w:eastAsia="zh-CN"/>
        </w:rPr>
        <w:t>请结合你的生活经历或感悟，从以上“四力”中任选两种，谈清两者之间的关系，写一篇不少于800字的文章。</w:t>
      </w: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default"/>
        </w:rPr>
      </w:pPr>
      <w:r>
        <w:rPr>
          <w:rFonts w:hint="default"/>
          <w:lang w:val="en-US" w:eastAsia="zh-CN"/>
        </w:rPr>
        <w:t>【范文】</w:t>
      </w:r>
    </w:p>
    <w:p>
      <w:pPr>
        <w:keepNext w:val="0"/>
        <w:keepLines w:val="0"/>
        <w:pageBreakBefore w:val="0"/>
        <w:kinsoku/>
        <w:overflowPunct/>
        <w:topLinePunct w:val="0"/>
        <w:autoSpaceDE/>
        <w:autoSpaceDN/>
        <w:bidi w:val="0"/>
        <w:adjustRightInd/>
        <w:snapToGrid/>
        <w:spacing w:after="156" w:afterLines="50" w:line="240" w:lineRule="atLeast"/>
        <w:ind w:firstLine="2940" w:firstLineChars="1400"/>
        <w:textAlignment w:val="auto"/>
        <w:rPr>
          <w:rFonts w:hint="default"/>
        </w:rPr>
      </w:pPr>
      <w:r>
        <w:rPr>
          <w:rFonts w:hint="default"/>
          <w:lang w:val="en-US" w:eastAsia="zh-CN"/>
        </w:rPr>
        <w:t>坚定与抗压乃成功之门</w:t>
      </w: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default"/>
        </w:rPr>
      </w:pPr>
      <w:r>
        <w:rPr>
          <w:rFonts w:hint="default"/>
          <w:lang w:val="en-US" w:eastAsia="zh-CN"/>
        </w:rPr>
        <w:t>（抓住关键词，句式简洁，言简意赅，主题鲜明。）</w:t>
      </w:r>
    </w:p>
    <w:p>
      <w:pPr>
        <w:keepNext w:val="0"/>
        <w:keepLines w:val="0"/>
        <w:pageBreakBefore w:val="0"/>
        <w:kinsoku/>
        <w:overflowPunct/>
        <w:topLinePunct w:val="0"/>
        <w:autoSpaceDE/>
        <w:autoSpaceDN/>
        <w:bidi w:val="0"/>
        <w:adjustRightInd/>
        <w:snapToGrid/>
        <w:spacing w:after="156" w:afterLines="50" w:line="240" w:lineRule="atLeast"/>
        <w:ind w:firstLine="420" w:firstLineChars="200"/>
        <w:textAlignment w:val="auto"/>
        <w:rPr>
          <w:rFonts w:hint="default"/>
        </w:rPr>
      </w:pPr>
      <w:r>
        <w:rPr>
          <w:rFonts w:hint="default"/>
          <w:lang w:val="en-US" w:eastAsia="zh-CN"/>
        </w:rPr>
        <w:t>运海抟扶，必借垂天之羽；乘流击汰，必伫飞云之楫。而若要打造出一个完美人生，则需要两把钥匙——一为定力，二则为抗压之力。（引用《逍遥游》和《离骚》的典故，既见文采，又见积累。点题精准。）</w:t>
      </w:r>
    </w:p>
    <w:p>
      <w:pPr>
        <w:keepNext w:val="0"/>
        <w:keepLines w:val="0"/>
        <w:pageBreakBefore w:val="0"/>
        <w:kinsoku/>
        <w:overflowPunct/>
        <w:topLinePunct w:val="0"/>
        <w:autoSpaceDE/>
        <w:autoSpaceDN/>
        <w:bidi w:val="0"/>
        <w:adjustRightInd/>
        <w:snapToGrid/>
        <w:spacing w:after="156" w:afterLines="50" w:line="240" w:lineRule="atLeast"/>
        <w:ind w:firstLine="420" w:firstLineChars="200"/>
        <w:textAlignment w:val="auto"/>
        <w:rPr>
          <w:rFonts w:hint="default"/>
        </w:rPr>
      </w:pPr>
      <w:r>
        <w:rPr>
          <w:rFonts w:hint="default"/>
          <w:lang w:val="en-US" w:eastAsia="zh-CN"/>
        </w:rPr>
        <w:t>《孔子家语》中有云：“芝兰生于深林，不以无人还不芳。”我想，开在寂静深林中的芝兰，若要绽放，一是要靠内心的宁静和安定，不忘初心；二是要拥有在境界中生存的勇气，不因重复而失去对生命的激情。可见，若要绽放出最美的自我，定力与抗压之力都是不可或缺的。（意象的选择与引文照应，语言清新淡雅，进一步阐释主题。）</w:t>
      </w:r>
    </w:p>
    <w:p>
      <w:pPr>
        <w:keepNext w:val="0"/>
        <w:keepLines w:val="0"/>
        <w:pageBreakBefore w:val="0"/>
        <w:kinsoku/>
        <w:overflowPunct/>
        <w:topLinePunct w:val="0"/>
        <w:autoSpaceDE/>
        <w:autoSpaceDN/>
        <w:bidi w:val="0"/>
        <w:adjustRightInd/>
        <w:snapToGrid/>
        <w:spacing w:after="156" w:afterLines="50" w:line="240" w:lineRule="atLeast"/>
        <w:ind w:firstLine="420" w:firstLineChars="200"/>
        <w:textAlignment w:val="auto"/>
        <w:rPr>
          <w:rFonts w:hint="default"/>
        </w:rPr>
      </w:pPr>
      <w:r>
        <w:rPr>
          <w:rFonts w:hint="default"/>
          <w:lang w:val="en-US" w:eastAsia="zh-CN"/>
        </w:rPr>
        <w:t>你是否还记得那位“格鲁尼亚”的功勋画家“Guram”？他被人们誉为“雪魔”。自小出生在木匠世家的雪魔因为父亲酗酒、母亲离家出走而家庭支离破碎。迫于生计的他只能在杂货铺当学徒。他有一个爱好：画雪。在零下几摄氏度的冬天，当别人都在屋子里取暖时，他专注地拿着画笔在屋外一站就是几个小时，静静地做着自己喜欢的事情。雪是冷的，但心是暖的。凭借他这种坚定的信念和在恶劣环境中不屈服的勇气，他成了“功勋画家”。若非如此，假如他在困境时没有“扼住命运的喉咙”，没有一颗坚定执着的心，恐怕他就无法呈现给我们如今的雪景图了吧。（论据详而不赘，假设论述，紧扣主题。）</w:t>
      </w:r>
    </w:p>
    <w:p>
      <w:pPr>
        <w:keepNext w:val="0"/>
        <w:keepLines w:val="0"/>
        <w:pageBreakBefore w:val="0"/>
        <w:kinsoku/>
        <w:overflowPunct/>
        <w:topLinePunct w:val="0"/>
        <w:autoSpaceDE/>
        <w:autoSpaceDN/>
        <w:bidi w:val="0"/>
        <w:adjustRightInd/>
        <w:snapToGrid/>
        <w:spacing w:after="156" w:afterLines="50" w:line="240" w:lineRule="atLeast"/>
        <w:ind w:firstLine="420" w:firstLineChars="200"/>
        <w:textAlignment w:val="auto"/>
        <w:rPr>
          <w:rFonts w:hint="default"/>
        </w:rPr>
      </w:pPr>
      <w:r>
        <w:rPr>
          <w:rFonts w:hint="default"/>
          <w:lang w:val="en-US" w:eastAsia="zh-CN"/>
        </w:rPr>
        <w:t>君不见褚时健在人生大起大落后，依然凭借一股热情潜心创业，使得“褚橙”出现；陈立雯在硕士毕业后，选择回到条件艰苦的农村，一心进行垃圾分类处理；樊锦涛在人生最美的年纪，离乡留在了敦煌，专心致志对壁画进行修复。他们都是如此，既充满专心致志的坚定，又有处在逆境中不屈不挠的勇气，“守得云开见月明”，最终缔造了属于自己的辉煌。（“君不见”的开头既引用了李白作品《将进酒》中的句式，又与前文“你是否还记得”相呼应，结构严谨。略举论据，重在论述。）</w:t>
      </w:r>
    </w:p>
    <w:p>
      <w:pPr>
        <w:keepNext w:val="0"/>
        <w:keepLines w:val="0"/>
        <w:pageBreakBefore w:val="0"/>
        <w:kinsoku/>
        <w:overflowPunct/>
        <w:topLinePunct w:val="0"/>
        <w:autoSpaceDE/>
        <w:autoSpaceDN/>
        <w:bidi w:val="0"/>
        <w:adjustRightInd/>
        <w:snapToGrid/>
        <w:spacing w:after="156" w:afterLines="50" w:line="240" w:lineRule="atLeast"/>
        <w:ind w:firstLine="420" w:firstLineChars="200"/>
        <w:textAlignment w:val="auto"/>
        <w:rPr>
          <w:rFonts w:hint="default"/>
        </w:rPr>
      </w:pPr>
      <w:r>
        <w:rPr>
          <w:rFonts w:hint="default"/>
          <w:lang w:val="en-US" w:eastAsia="zh-CN"/>
        </w:rPr>
        <w:t>可是我们身处这个匆忙浮躁的社会，到底又有多少人能够真正做到这些呢？天才史学生林嘉文，成绩斐然，可因不堪学业重负选择跳楼自杀；山东大学生徐玉玉因遭受资金诈骗承受不住致死。抗压之力的确会有限度，可是从生命安全方面来讲，他们的承受能力还是低了一些。“定，而后能静；静，而后能虑；虑，而后能得。”尾生确有定力，最终却因溺水抱柱而亡。这又告诉我们，做事不能只靠一腔孤勇的定力与抗压之力，还要讲究方式方法。（笔锋一转，联系当下；尾生一例，对论点进行补充，思维严谨。）</w:t>
      </w:r>
    </w:p>
    <w:p>
      <w:pPr>
        <w:keepNext w:val="0"/>
        <w:keepLines w:val="0"/>
        <w:pageBreakBefore w:val="0"/>
        <w:kinsoku/>
        <w:overflowPunct/>
        <w:topLinePunct w:val="0"/>
        <w:autoSpaceDE/>
        <w:autoSpaceDN/>
        <w:bidi w:val="0"/>
        <w:adjustRightInd/>
        <w:snapToGrid/>
        <w:spacing w:after="156" w:afterLines="50" w:line="240" w:lineRule="atLeast"/>
        <w:ind w:firstLine="420" w:firstLineChars="200"/>
        <w:textAlignment w:val="auto"/>
        <w:rPr>
          <w:rFonts w:hint="default"/>
        </w:rPr>
      </w:pPr>
      <w:r>
        <w:rPr>
          <w:rFonts w:hint="default"/>
          <w:lang w:val="en-US" w:eastAsia="zh-CN"/>
        </w:rPr>
        <w:t>而我们，身为青少年，朝气蓬勃。在如今这个最美的青春年华，更要保持一颗坚定与抗压并存之心，视挫折为常态，但不要失去了前进的勇气，为以后的人生之路铺设好基石，为祖国更繁荣的未来贡献自己的一份力量！（突出考生身份，抓住青少年的特征，再次强调主题。）</w:t>
      </w:r>
    </w:p>
    <w:p>
      <w:pPr>
        <w:keepNext w:val="0"/>
        <w:keepLines w:val="0"/>
        <w:pageBreakBefore w:val="0"/>
        <w:kinsoku/>
        <w:overflowPunct/>
        <w:topLinePunct w:val="0"/>
        <w:autoSpaceDE/>
        <w:autoSpaceDN/>
        <w:bidi w:val="0"/>
        <w:adjustRightInd/>
        <w:snapToGrid/>
        <w:spacing w:after="156" w:afterLines="50" w:line="240" w:lineRule="atLeast"/>
        <w:ind w:firstLine="420" w:firstLineChars="200"/>
        <w:textAlignment w:val="auto"/>
        <w:rPr>
          <w:rFonts w:hint="default"/>
        </w:rPr>
      </w:pPr>
      <w:r>
        <w:rPr>
          <w:rFonts w:hint="default"/>
          <w:lang w:val="en-US" w:eastAsia="zh-CN"/>
        </w:rPr>
        <w:t>谁将声震人间？必是那长久坚定又不屈不挠的人！让我们以此为信条，不断努力，不断前行！（提出希冀，与君共勉。）</w:t>
      </w: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eastAsia"/>
        </w:rPr>
      </w:pP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eastAsia"/>
        </w:rPr>
      </w:pPr>
      <w:r>
        <w:rPr>
          <w:rFonts w:hint="eastAsia"/>
          <w:lang w:val="en-US" w:eastAsia="zh-CN"/>
        </w:rPr>
        <w:t>25、《棋如人生，亦要团结协作方能致胜》</w:t>
      </w: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default"/>
        </w:rPr>
      </w:pPr>
      <w:r>
        <w:rPr>
          <w:rFonts w:hint="default"/>
          <w:lang w:val="en-US" w:eastAsia="zh-CN"/>
        </w:rPr>
        <w:t>阅读下面的材料，根据要求写作。</w:t>
      </w:r>
    </w:p>
    <w:p>
      <w:pPr>
        <w:keepNext w:val="0"/>
        <w:keepLines w:val="0"/>
        <w:pageBreakBefore w:val="0"/>
        <w:kinsoku/>
        <w:overflowPunct/>
        <w:topLinePunct w:val="0"/>
        <w:autoSpaceDE/>
        <w:autoSpaceDN/>
        <w:bidi w:val="0"/>
        <w:adjustRightInd/>
        <w:snapToGrid/>
        <w:spacing w:after="156" w:afterLines="50" w:line="240" w:lineRule="atLeast"/>
        <w:ind w:firstLine="420" w:firstLineChars="200"/>
        <w:textAlignment w:val="auto"/>
        <w:rPr>
          <w:rFonts w:hint="default"/>
        </w:rPr>
        <w:sectPr>
          <w:footerReference w:type="default" r:id="rId11"/>
          <w:type w:val="nextPage"/>
          <w:pgSz w:w="11850" w:h="16783"/>
          <w:pgMar w:top="1440" w:right="1080" w:bottom="1440" w:left="1080" w:header="851" w:footer="992" w:gutter="0"/>
          <w:pgBorders>
            <w:top w:val="none" w:sz="0" w:space="0" w:color="auto"/>
            <w:left w:val="none" w:sz="0" w:space="0" w:color="auto"/>
            <w:bottom w:val="none" w:sz="0" w:space="0" w:color="auto"/>
            <w:right w:val="none" w:sz="0" w:space="0" w:color="auto"/>
          </w:pgBorders>
          <w:pgNumType w:start="7"/>
          <w:cols w:num="1" w:space="425"/>
          <w:titlePg w:val="0"/>
          <w:docGrid w:type="lines" w:linePitch="312" w:charSpace="0"/>
        </w:sectPr>
      </w:pPr>
    </w:p>
    <w:p>
      <w:pPr>
        <w:keepNext w:val="0"/>
        <w:keepLines w:val="0"/>
        <w:pageBreakBefore w:val="0"/>
        <w:kinsoku/>
        <w:overflowPunct/>
        <w:topLinePunct w:val="0"/>
        <w:autoSpaceDE/>
        <w:autoSpaceDN/>
        <w:bidi w:val="0"/>
        <w:adjustRightInd/>
        <w:snapToGrid/>
        <w:spacing w:after="156" w:afterLines="50" w:line="240" w:lineRule="atLeast"/>
        <w:ind w:firstLine="420" w:firstLineChars="200"/>
        <w:textAlignment w:val="auto"/>
        <w:rPr>
          <w:rFonts w:hint="default"/>
        </w:rPr>
      </w:pPr>
      <w:r>
        <w:rPr>
          <w:rFonts w:hint="default"/>
          <w:lang w:val="en-US" w:eastAsia="zh-CN"/>
        </w:rPr>
        <w:t>棋盘虽小，方寸之间，却蕴含无穷智慧。围棋，弈者持黑白二色圆形棋子在方形棋盘上对弈，棋子地位平等，双方以围地更多为目标，棋盘上往往出现你中有我、我中有你的局面。象棋，开局双方隔阵对垒，棋子分为不同角色，行棋时有各自的规则，棋手排兵布阵展开攻防。跳棋，棋盘为六角型，可多人共同参与，棋子功能相同，行棋时棋子可彼此借力，相互搭桥铺路，力求己方棋子率先全部到达终点。作</w:t>
      </w:r>
      <w:r>
        <w:rPr>
          <w:rFonts w:hint="default"/>
          <w:lang w:val="en-US" w:eastAsia="zh-CN"/>
        </w:rPr>
        <w:t xml:space="preserve"> 文</w:t>
      </w:r>
      <w:r>
        <w:rPr>
          <w:rFonts w:hint="default"/>
          <w:lang w:val="en-US" w:eastAsia="zh-CN"/>
        </w:rPr>
        <w:t xml:space="preserve"> 选刊</w:t>
      </w: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default"/>
        </w:rPr>
      </w:pPr>
      <w:r>
        <w:rPr>
          <w:rFonts w:hint="default"/>
          <w:lang w:val="en-US" w:eastAsia="zh-CN"/>
        </w:rPr>
        <w:t>以上材料具有启示意义。请结合材料内容写一篇文章，体现你作为新时代青年的感悟与思考。</w:t>
      </w: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default"/>
        </w:rPr>
      </w:pPr>
      <w:r>
        <w:rPr>
          <w:rFonts w:hint="default"/>
          <w:lang w:val="en-US" w:eastAsia="zh-CN"/>
        </w:rPr>
        <w:t>要求：选准角度，确定立意，明确文体，自拟标题；不要套作，不得抄袭；不得泄露个人信息；不少于800字。</w:t>
      </w: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default"/>
        </w:rPr>
      </w:pPr>
      <w:r>
        <w:rPr>
          <w:rFonts w:hint="default"/>
          <w:lang w:val="en-US" w:eastAsia="zh-CN"/>
        </w:rPr>
        <w:t>【审题】</w:t>
      </w:r>
    </w:p>
    <w:p>
      <w:pPr>
        <w:keepNext w:val="0"/>
        <w:keepLines w:val="0"/>
        <w:pageBreakBefore w:val="0"/>
        <w:kinsoku/>
        <w:overflowPunct/>
        <w:topLinePunct w:val="0"/>
        <w:autoSpaceDE/>
        <w:autoSpaceDN/>
        <w:bidi w:val="0"/>
        <w:adjustRightInd/>
        <w:snapToGrid/>
        <w:spacing w:after="156" w:afterLines="50" w:line="240" w:lineRule="atLeast"/>
        <w:ind w:firstLine="420" w:firstLineChars="200"/>
        <w:textAlignment w:val="auto"/>
        <w:rPr>
          <w:rFonts w:hint="default"/>
        </w:rPr>
      </w:pPr>
      <w:r>
        <w:rPr>
          <w:rFonts w:hint="default"/>
          <w:lang w:val="en-US" w:eastAsia="zh-CN"/>
        </w:rPr>
        <w:t>这是一道哲思启发型材料作文题。</w:t>
      </w:r>
    </w:p>
    <w:p>
      <w:pPr>
        <w:keepNext w:val="0"/>
        <w:keepLines w:val="0"/>
        <w:pageBreakBefore w:val="0"/>
        <w:kinsoku/>
        <w:overflowPunct/>
        <w:topLinePunct w:val="0"/>
        <w:autoSpaceDE/>
        <w:autoSpaceDN/>
        <w:bidi w:val="0"/>
        <w:adjustRightInd/>
        <w:snapToGrid/>
        <w:spacing w:after="156" w:afterLines="50" w:line="240" w:lineRule="atLeast"/>
        <w:ind w:firstLine="420" w:firstLineChars="200"/>
        <w:textAlignment w:val="auto"/>
        <w:rPr>
          <w:rFonts w:hint="default"/>
        </w:rPr>
      </w:pPr>
      <w:r>
        <w:rPr>
          <w:rFonts w:hint="default"/>
          <w:lang w:val="en-US" w:eastAsia="zh-CN"/>
        </w:rPr>
        <w:t>材料部分着眼于围棋、象棋和跳棋当中蕴含的智慧，要求考生写一篇作文体现作为新时代青年的感悟与思考。作 文 选刊</w:t>
      </w:r>
    </w:p>
    <w:p>
      <w:pPr>
        <w:keepNext w:val="0"/>
        <w:keepLines w:val="0"/>
        <w:pageBreakBefore w:val="0"/>
        <w:kinsoku/>
        <w:overflowPunct/>
        <w:topLinePunct w:val="0"/>
        <w:autoSpaceDE/>
        <w:autoSpaceDN/>
        <w:bidi w:val="0"/>
        <w:adjustRightInd/>
        <w:snapToGrid/>
        <w:spacing w:after="156" w:afterLines="50" w:line="240" w:lineRule="atLeast"/>
        <w:ind w:firstLine="420" w:firstLineChars="200"/>
        <w:textAlignment w:val="auto"/>
        <w:rPr>
          <w:rFonts w:hint="default"/>
        </w:rPr>
      </w:pPr>
      <w:r>
        <w:rPr>
          <w:rFonts w:hint="default"/>
          <w:lang w:val="en-US" w:eastAsia="zh-CN"/>
        </w:rPr>
        <w:t>材料分为两个层次，第一层次是一句话“棋虽小，方寸之间，却蕴含无穷智慧。”讲的是一对相对的信息，棋子很小，游戏的棋盘也很小，但是蕴含的智慧却是无穷的。这句话最主要的目的是要让考生关注、思考棋中的“智慧”。材料的第二个层次由三段话组成，每一段话讲一种棋，三段话之间是并列的关系。这个层次的内容，跟第一个层次的关系是解释性的关系，作为“棋虽小，方寸之间，却蕴含无穷智慧。”这句话的支撑性材料。我们从中就可以读出各种不同的棋有什么样的智慧蕴含在其中。为了更清晰，我们可以用表格的形式来把这三个并列的段落进行比较分析。</w:t>
      </w:r>
    </w:p>
    <w:p>
      <w:pPr>
        <w:keepNext w:val="0"/>
        <w:keepLines w:val="0"/>
        <w:pageBreakBefore w:val="0"/>
        <w:kinsoku/>
        <w:overflowPunct/>
        <w:topLinePunct w:val="0"/>
        <w:autoSpaceDE/>
        <w:autoSpaceDN/>
        <w:bidi w:val="0"/>
        <w:adjustRightInd/>
        <w:snapToGrid/>
        <w:spacing w:after="156" w:afterLines="50" w:line="240" w:lineRule="atLeast"/>
        <w:ind w:firstLine="420" w:firstLineChars="200"/>
        <w:textAlignment w:val="auto"/>
        <w:rPr>
          <w:rFonts w:hint="default"/>
        </w:rPr>
      </w:pPr>
      <w:r>
        <w:rPr>
          <w:rFonts w:hint="default"/>
          <w:lang w:val="en-US" w:eastAsia="zh-CN"/>
        </w:rPr>
        <w:t>我们可以从三种棋中提炼其中的智慧，来提炼我们对“启示意义”的理解。如，从下棋的目标和下棋的规则两个方面去提炼。下棋的目标，三种棋的目标是不一样的，围棋是以围更大的地盘为目标；象棋的目标在于“将军”，就是斩首；跳棋的目标是力求己方的棋子率先全部到达终点，不能英雄主义单兵作战，要讲求团队精神。从这个角度来立意，可以提炼出：目标要明确，选择适合的策略实现目标。下棋的规则也蕴含着很丰富的智慧。围棋“你中有我，我中有你”，可以提炼出相互和谐相处，随时变化自己的策略等等。象棋“棋子分为不同角色，行棋时有各自的规则，棋手排兵布阵展开攻防”，可以提炼出要有角色意识，有规则意识，不同的角色，要遵守不同的规则，要学会利用好不同的规则，达到最终的目标。跳棋“行棋时棋子可彼此借力，相互搭桥铺路”我们可以提炼出要学会借力，互相支援等。</w:t>
      </w:r>
    </w:p>
    <w:p>
      <w:pPr>
        <w:keepNext w:val="0"/>
        <w:keepLines w:val="0"/>
        <w:pageBreakBefore w:val="0"/>
        <w:kinsoku/>
        <w:overflowPunct/>
        <w:topLinePunct w:val="0"/>
        <w:autoSpaceDE/>
        <w:autoSpaceDN/>
        <w:bidi w:val="0"/>
        <w:adjustRightInd/>
        <w:snapToGrid/>
        <w:spacing w:after="156" w:afterLines="50" w:line="240" w:lineRule="atLeast"/>
        <w:ind w:firstLine="420" w:firstLineChars="200"/>
        <w:textAlignment w:val="auto"/>
        <w:rPr>
          <w:rFonts w:hint="default"/>
        </w:rPr>
      </w:pPr>
      <w:r>
        <w:rPr>
          <w:rFonts w:hint="default"/>
          <w:lang w:val="en-US" w:eastAsia="zh-CN"/>
        </w:rPr>
        <w:t>我们从材料中提炼出“启示意义”以后，关键就是要把这些意义关联起来，统筹在一篇文章中表现出来。如，我们常习惯于把某一项有明确目标的长远规划看作是“一盘棋”，大到国家经济发展、社会运行，小到职业选择、人生规划，都是一盘“棋”。棋如人生，一方小小世界，蕴含许多深奥的人生哲理。对于新时代青年，不管是从小我的职业选择、人生规划方面，还是大我的助力国家经济发展、社会运行方面，我们都应该培养“一盘棋”思维，正所谓“不谋全局者，不足谋一域。”</w:t>
      </w: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default"/>
        </w:rPr>
      </w:pPr>
      <w:r>
        <w:rPr>
          <w:rFonts w:hint="default"/>
          <w:lang w:val="en-US" w:eastAsia="zh-CN"/>
        </w:rPr>
        <w:t>立意：</w:t>
      </w: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default"/>
        </w:rPr>
      </w:pPr>
      <w:r>
        <w:rPr>
          <w:rFonts w:hint="default"/>
          <w:lang w:val="en-US" w:eastAsia="zh-CN"/>
        </w:rPr>
        <w:t>1.棋如人生，亦要团结协作方能致胜。</w:t>
      </w: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default"/>
        </w:rPr>
      </w:pPr>
      <w:r>
        <w:rPr>
          <w:rFonts w:hint="default"/>
          <w:lang w:val="en-US" w:eastAsia="zh-CN"/>
        </w:rPr>
        <w:t>2.既要学会下棋规则，也要用好人生规则。</w:t>
      </w: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default"/>
        </w:rPr>
      </w:pPr>
      <w:r>
        <w:rPr>
          <w:rFonts w:hint="default"/>
          <w:lang w:val="en-US" w:eastAsia="zh-CN"/>
        </w:rPr>
        <w:t>3.好风凭借力，送我上青云。</w:t>
      </w: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default"/>
        </w:rPr>
      </w:pPr>
      <w:r>
        <w:rPr>
          <w:rFonts w:hint="default"/>
          <w:lang w:val="en-US" w:eastAsia="zh-CN"/>
        </w:rPr>
        <w:t>【范文】</w:t>
      </w:r>
    </w:p>
    <w:p>
      <w:pPr>
        <w:keepNext w:val="0"/>
        <w:keepLines w:val="0"/>
        <w:pageBreakBefore w:val="0"/>
        <w:kinsoku/>
        <w:overflowPunct/>
        <w:topLinePunct w:val="0"/>
        <w:autoSpaceDE/>
        <w:autoSpaceDN/>
        <w:bidi w:val="0"/>
        <w:adjustRightInd/>
        <w:snapToGrid/>
        <w:spacing w:after="156" w:afterLines="50" w:line="240" w:lineRule="atLeast"/>
        <w:ind w:firstLine="2730" w:firstLineChars="1300"/>
        <w:textAlignment w:val="auto"/>
        <w:rPr>
          <w:rFonts w:hint="default"/>
        </w:rPr>
      </w:pPr>
      <w:r>
        <w:rPr>
          <w:rFonts w:hint="default"/>
          <w:lang w:val="en-US" w:eastAsia="zh-CN"/>
        </w:rPr>
        <w:t>人生如棋匿乾坤，君子博弈大智慧</w:t>
      </w:r>
    </w:p>
    <w:p>
      <w:pPr>
        <w:keepNext w:val="0"/>
        <w:keepLines w:val="0"/>
        <w:pageBreakBefore w:val="0"/>
        <w:kinsoku/>
        <w:overflowPunct/>
        <w:topLinePunct w:val="0"/>
        <w:autoSpaceDE/>
        <w:autoSpaceDN/>
        <w:bidi w:val="0"/>
        <w:adjustRightInd/>
        <w:snapToGrid/>
        <w:spacing w:after="156" w:afterLines="50" w:line="240" w:lineRule="atLeast"/>
        <w:ind w:firstLine="420" w:firstLineChars="200"/>
        <w:textAlignment w:val="auto"/>
        <w:rPr>
          <w:rFonts w:hint="default"/>
        </w:rPr>
        <w:sectPr>
          <w:footerReference w:type="default" r:id="rId12"/>
          <w:type w:val="nextPage"/>
          <w:pgSz w:w="11850" w:h="16783"/>
          <w:pgMar w:top="1440" w:right="1080" w:bottom="1440" w:left="1080" w:header="851" w:footer="992" w:gutter="0"/>
          <w:pgBorders>
            <w:top w:val="none" w:sz="0" w:space="0" w:color="auto"/>
            <w:left w:val="none" w:sz="0" w:space="0" w:color="auto"/>
            <w:bottom w:val="none" w:sz="0" w:space="0" w:color="auto"/>
            <w:right w:val="none" w:sz="0" w:space="0" w:color="auto"/>
          </w:pgBorders>
          <w:pgNumType w:start="8"/>
          <w:cols w:num="1" w:space="425"/>
          <w:titlePg w:val="0"/>
          <w:docGrid w:type="lines" w:linePitch="312" w:charSpace="0"/>
        </w:sectPr>
      </w:pPr>
    </w:p>
    <w:p>
      <w:pPr>
        <w:keepNext w:val="0"/>
        <w:keepLines w:val="0"/>
        <w:pageBreakBefore w:val="0"/>
        <w:kinsoku/>
        <w:overflowPunct/>
        <w:topLinePunct w:val="0"/>
        <w:autoSpaceDE/>
        <w:autoSpaceDN/>
        <w:bidi w:val="0"/>
        <w:adjustRightInd/>
        <w:snapToGrid/>
        <w:spacing w:after="156" w:afterLines="50" w:line="240" w:lineRule="atLeast"/>
        <w:ind w:firstLine="420" w:firstLineChars="200"/>
        <w:textAlignment w:val="auto"/>
        <w:rPr>
          <w:rFonts w:hint="default"/>
        </w:rPr>
      </w:pPr>
      <w:r>
        <w:rPr>
          <w:rFonts w:hint="default"/>
          <w:lang w:val="en-US" w:eastAsia="zh-CN"/>
        </w:rPr>
        <w:t>黑白交错，围棋谋势不谋子；楚河汉界，象棋不慕单边英雄，扮好角色才能胜；六边阵型，跳棋取胜需借力。人生如棋，落子无悔，善变需知规，谋棋有智慧。棋盘蕴含大智慧，我辈青年应从中汲取经验，执子控全局，谋势展风采。</w:t>
      </w:r>
    </w:p>
    <w:p>
      <w:pPr>
        <w:keepNext w:val="0"/>
        <w:keepLines w:val="0"/>
        <w:pageBreakBefore w:val="0"/>
        <w:kinsoku/>
        <w:overflowPunct/>
        <w:topLinePunct w:val="0"/>
        <w:autoSpaceDE/>
        <w:autoSpaceDN/>
        <w:bidi w:val="0"/>
        <w:adjustRightInd/>
        <w:snapToGrid/>
        <w:spacing w:after="156" w:afterLines="50" w:line="240" w:lineRule="atLeast"/>
        <w:ind w:firstLine="420" w:firstLineChars="200"/>
        <w:textAlignment w:val="auto"/>
        <w:rPr>
          <w:rFonts w:hint="default"/>
        </w:rPr>
      </w:pPr>
      <w:r>
        <w:rPr>
          <w:rFonts w:hint="default"/>
          <w:lang w:val="en-US" w:eastAsia="zh-CN"/>
        </w:rPr>
        <w:t>围棋的智慧在于谋势不谋人，平等看待对手。黑白世界，你中有我，我中有你。何处是生门？如何才能破局？可谓是棋无定法，伺机而动，谋势不谋人。同样，在人生的棋盘上，处处藏匿着与我们势均力敌的对手，唯有谋势，才能于博弈中取胜。君不见中国积极帮助世界各国，助力全球抗疫，谋求合作共赢之势；君不见中国致力于丝绸之路，交流互鉴，谋得区域发展之势。我辈青年也应懂得谋势，在自己人生舞台上有整体观，有大局观，有远大的格局，合作与竞争各有其道。</w:t>
      </w:r>
    </w:p>
    <w:p>
      <w:pPr>
        <w:keepNext w:val="0"/>
        <w:keepLines w:val="0"/>
        <w:pageBreakBefore w:val="0"/>
        <w:kinsoku/>
        <w:overflowPunct/>
        <w:topLinePunct w:val="0"/>
        <w:autoSpaceDE/>
        <w:autoSpaceDN/>
        <w:bidi w:val="0"/>
        <w:adjustRightInd/>
        <w:snapToGrid/>
        <w:spacing w:after="156" w:afterLines="50" w:line="240" w:lineRule="atLeast"/>
        <w:ind w:firstLine="420" w:firstLineChars="200"/>
        <w:textAlignment w:val="auto"/>
        <w:rPr>
          <w:rFonts w:hint="default"/>
        </w:rPr>
      </w:pPr>
      <w:r>
        <w:rPr>
          <w:rFonts w:hint="default"/>
          <w:lang w:val="en-US" w:eastAsia="zh-CN"/>
        </w:rPr>
        <w:t>象棋的智慧在于小卒亦能“将军”，胜利需要团结协作，遵守规则，扮好每一个角色。马走日象走田，车能直行炮翻山。楚河汉界，项亡刘兴。不管愿不愿意，你我皆已是局中人，执子无悔，扮好各自的角色才能谋得人生大棋。辛丑年间，疫情肆虐，武汉封城，湖北防控，全国助力。白衣天使逆行北上，志愿团体任劳任怨，平民百姓各守其家。扮好每一平凡角色，各安其职，才能守得云开见月明。但是，也有人不顾规则，假造绿码，谎报行程，不仅害人更害己。国际上单边主义盛行，强买强卖，一家独大，最终落得满盘皆输。我辈青年要有角色意识，团结协作，携手发力，共绘社会蓝图。</w:t>
      </w:r>
    </w:p>
    <w:p>
      <w:pPr>
        <w:keepNext w:val="0"/>
        <w:keepLines w:val="0"/>
        <w:pageBreakBefore w:val="0"/>
        <w:kinsoku/>
        <w:overflowPunct/>
        <w:topLinePunct w:val="0"/>
        <w:autoSpaceDE/>
        <w:autoSpaceDN/>
        <w:bidi w:val="0"/>
        <w:adjustRightInd/>
        <w:snapToGrid/>
        <w:spacing w:after="156" w:afterLines="50" w:line="240" w:lineRule="atLeast"/>
        <w:ind w:firstLine="420" w:firstLineChars="200"/>
        <w:textAlignment w:val="auto"/>
        <w:rPr>
          <w:rFonts w:hint="default"/>
        </w:rPr>
      </w:pPr>
      <w:r>
        <w:rPr>
          <w:rFonts w:hint="default"/>
          <w:lang w:val="en-US" w:eastAsia="zh-CN"/>
        </w:rPr>
        <w:t>跳棋的智慧在于懂得借力，搭桥铺路，抵达终点，懂借力方能获利。我见清政府“师夷长技以自强”，才使得民族工业得以发展。我见有些国家妄图谋求“群体免疫”，不善借力，最后弄得个人心惶惶。我还见传统文化借力科技，以崭新的姿态呈现，“五柳先生”的桃园痴梦以全新的形式被人们熟识。我辈青年也要善于借力，博采众长，“穿花寻路，浩气展虹霓”。</w:t>
      </w:r>
    </w:p>
    <w:p>
      <w:pPr>
        <w:keepNext w:val="0"/>
        <w:keepLines w:val="0"/>
        <w:pageBreakBefore w:val="0"/>
        <w:kinsoku/>
        <w:overflowPunct/>
        <w:topLinePunct w:val="0"/>
        <w:autoSpaceDE/>
        <w:autoSpaceDN/>
        <w:bidi w:val="0"/>
        <w:adjustRightInd/>
        <w:snapToGrid/>
        <w:spacing w:after="156" w:afterLines="50" w:line="240" w:lineRule="atLeast"/>
        <w:ind w:firstLine="420" w:firstLineChars="200"/>
        <w:textAlignment w:val="auto"/>
        <w:rPr>
          <w:rFonts w:hint="default"/>
        </w:rPr>
      </w:pPr>
      <w:r>
        <w:rPr>
          <w:rFonts w:hint="default"/>
          <w:lang w:val="en-US" w:eastAsia="zh-CN"/>
        </w:rPr>
        <w:t>方寸之间，智慧无限。小小棋盘，君子舞台。围棋中庸，象棋征伐，跳棋借力。我辈青年于棋中领略奥秘，须知规，懂借力，明造势，演角色，共合作。大国泱泱，大潮滂滂。棋如此，人如此，国亦如此。于百年之未有的大变局中，我辈皆已是局中人，执子无悔，朝乾夕惕助力全局，这样，社会主义的宏伟蓝图便也有了轮廓。作 文 选刊</w:t>
      </w:r>
    </w:p>
    <w:p>
      <w:pPr>
        <w:keepNext w:val="0"/>
        <w:keepLines w:val="0"/>
        <w:pageBreakBefore w:val="0"/>
        <w:kinsoku/>
        <w:overflowPunct/>
        <w:topLinePunct w:val="0"/>
        <w:autoSpaceDE/>
        <w:autoSpaceDN/>
        <w:bidi w:val="0"/>
        <w:adjustRightInd/>
        <w:snapToGrid/>
        <w:spacing w:after="156" w:afterLines="50" w:line="240" w:lineRule="atLeast"/>
        <w:ind w:firstLine="420" w:firstLineChars="200"/>
        <w:textAlignment w:val="auto"/>
        <w:rPr>
          <w:rFonts w:hint="default"/>
        </w:rPr>
      </w:pPr>
      <w:r>
        <w:rPr>
          <w:rFonts w:hint="default"/>
          <w:lang w:val="en-US" w:eastAsia="zh-CN"/>
        </w:rPr>
        <w:t>下棋，乐其间也。做人，乐无穷也。</w:t>
      </w: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default"/>
        </w:rPr>
      </w:pPr>
      <w:r>
        <w:rPr>
          <w:rFonts w:hint="default"/>
          <w:lang w:val="en-US" w:eastAsia="zh-CN"/>
        </w:rPr>
        <w:t>2</w:t>
      </w:r>
    </w:p>
    <w:p>
      <w:pPr>
        <w:keepNext w:val="0"/>
        <w:keepLines w:val="0"/>
        <w:pageBreakBefore w:val="0"/>
        <w:kinsoku/>
        <w:overflowPunct/>
        <w:topLinePunct w:val="0"/>
        <w:autoSpaceDE/>
        <w:autoSpaceDN/>
        <w:bidi w:val="0"/>
        <w:adjustRightInd/>
        <w:snapToGrid/>
        <w:spacing w:after="156" w:afterLines="50" w:line="240" w:lineRule="atLeast"/>
        <w:ind w:firstLine="3360" w:firstLineChars="1600"/>
        <w:textAlignment w:val="auto"/>
        <w:rPr>
          <w:rFonts w:hint="default"/>
        </w:rPr>
      </w:pPr>
      <w:r>
        <w:rPr>
          <w:rFonts w:hint="default"/>
          <w:lang w:val="en-US" w:eastAsia="zh-CN"/>
        </w:rPr>
        <w:t>善寻助力，方赢博弈</w:t>
      </w:r>
    </w:p>
    <w:p>
      <w:pPr>
        <w:keepNext w:val="0"/>
        <w:keepLines w:val="0"/>
        <w:pageBreakBefore w:val="0"/>
        <w:kinsoku/>
        <w:overflowPunct/>
        <w:topLinePunct w:val="0"/>
        <w:autoSpaceDE/>
        <w:autoSpaceDN/>
        <w:bidi w:val="0"/>
        <w:adjustRightInd/>
        <w:snapToGrid/>
        <w:spacing w:after="156" w:afterLines="50" w:line="240" w:lineRule="atLeast"/>
        <w:ind w:firstLine="420" w:firstLineChars="200"/>
        <w:textAlignment w:val="auto"/>
        <w:rPr>
          <w:rFonts w:hint="default"/>
        </w:rPr>
      </w:pPr>
      <w:r>
        <w:rPr>
          <w:rFonts w:hint="default"/>
          <w:lang w:val="en-US" w:eastAsia="zh-CN"/>
        </w:rPr>
        <w:t>博弈既是棋盘上的竞争，更是生活的智慧。当两军在棋盘上对垒，棋手需在围棋的黑白相间中思考如何取胜，让象棋在各自的规则中各司其职。而跳棋最为高明，需要棋手在两方甚至多方的相依中博弈。其实，无论小小棋盘抑或大大世界，竞争从不是双方以“老死不相往来”为目的的互相伤害，而是在借力打力下的拼搏智慧，现代青年，只有善于寻找助力，才能脱颖而出。</w:t>
      </w:r>
    </w:p>
    <w:p>
      <w:pPr>
        <w:keepNext w:val="0"/>
        <w:keepLines w:val="0"/>
        <w:pageBreakBefore w:val="0"/>
        <w:kinsoku/>
        <w:overflowPunct/>
        <w:topLinePunct w:val="0"/>
        <w:autoSpaceDE/>
        <w:autoSpaceDN/>
        <w:bidi w:val="0"/>
        <w:adjustRightInd/>
        <w:snapToGrid/>
        <w:spacing w:after="156" w:afterLines="50" w:line="240" w:lineRule="atLeast"/>
        <w:ind w:firstLine="420" w:firstLineChars="200"/>
        <w:textAlignment w:val="auto"/>
        <w:rPr>
          <w:rFonts w:hint="default"/>
        </w:rPr>
      </w:pPr>
      <w:r>
        <w:rPr>
          <w:rFonts w:hint="default"/>
          <w:lang w:val="en-US" w:eastAsia="zh-CN"/>
        </w:rPr>
        <w:t>对手亦是助力点，善寻助力使得自我前进。在跳棋规则中，无论是我方棋子还是对方棋子，棋手都可跃过它走向更远方，可借助的棋子越多，就跳得越远。与棋道相通的是，将对手视为自己的助力点是非常好的进步方式。晚清时期，“师夷长技以制夷”的呼声，使得中国人的思想、军事理论、工业技术有了巨大进步。我们被列强欺压，是因为他们有着强大的实力，智慧的思想家如魏源，发现只有学会利用对方的先进技术才有可能击败对方。尽管，最终这场“跳棋游戏”并没有胜利，但这一跃却足以青史留名，因其学会了借助它力，为后世打开了新的世界。</w:t>
      </w:r>
    </w:p>
    <w:p>
      <w:pPr>
        <w:keepNext w:val="0"/>
        <w:keepLines w:val="0"/>
        <w:pageBreakBefore w:val="0"/>
        <w:kinsoku/>
        <w:overflowPunct/>
        <w:topLinePunct w:val="0"/>
        <w:autoSpaceDE/>
        <w:autoSpaceDN/>
        <w:bidi w:val="0"/>
        <w:adjustRightInd/>
        <w:snapToGrid/>
        <w:spacing w:after="156" w:afterLines="50" w:line="240" w:lineRule="atLeast"/>
        <w:ind w:firstLine="420" w:firstLineChars="200"/>
        <w:textAlignment w:val="auto"/>
        <w:rPr>
          <w:rFonts w:hint="default"/>
        </w:rPr>
        <w:sectPr>
          <w:footerReference w:type="default" r:id="rId13"/>
          <w:type w:val="nextPage"/>
          <w:pgSz w:w="11850" w:h="16783"/>
          <w:pgMar w:top="1440" w:right="1080" w:bottom="1440" w:left="1080" w:header="851" w:footer="992" w:gutter="0"/>
          <w:pgBorders>
            <w:top w:val="none" w:sz="0" w:space="0" w:color="auto"/>
            <w:left w:val="none" w:sz="0" w:space="0" w:color="auto"/>
            <w:bottom w:val="none" w:sz="0" w:space="0" w:color="auto"/>
            <w:right w:val="none" w:sz="0" w:space="0" w:color="auto"/>
          </w:pgBorders>
          <w:pgNumType w:start="9"/>
          <w:cols w:num="1" w:space="425"/>
          <w:titlePg w:val="0"/>
          <w:docGrid w:type="lines" w:linePitch="312" w:charSpace="0"/>
        </w:sectPr>
      </w:pPr>
    </w:p>
    <w:p>
      <w:pPr>
        <w:keepNext w:val="0"/>
        <w:keepLines w:val="0"/>
        <w:pageBreakBefore w:val="0"/>
        <w:kinsoku/>
        <w:overflowPunct/>
        <w:topLinePunct w:val="0"/>
        <w:autoSpaceDE/>
        <w:autoSpaceDN/>
        <w:bidi w:val="0"/>
        <w:adjustRightInd/>
        <w:snapToGrid/>
        <w:spacing w:after="156" w:afterLines="50" w:line="240" w:lineRule="atLeast"/>
        <w:ind w:firstLine="420" w:firstLineChars="200"/>
        <w:textAlignment w:val="auto"/>
        <w:rPr>
          <w:rFonts w:hint="default"/>
        </w:rPr>
      </w:pPr>
      <w:r>
        <w:rPr>
          <w:rFonts w:hint="default"/>
          <w:lang w:val="en-US" w:eastAsia="zh-CN"/>
        </w:rPr>
        <w:t>没有助力的特立独行，必然落后于人。跳棋中，如果不借力，只能向前挪动一小步，若一直没有寻找到我方或敌方的借力点，那么前进的进度就远远落后。当这种决策放大到现实世界中，代价却是惨重的——时至今日，新冠疫情已经肆虐全球几近三年，面对中国成熟的疫苗技术和防控经验，一些国家的选择是无视或黑化。他们以“全民免疫”的方式对抗疫情，最终的结果却是病毒的不断变异，传播的无限加快，抗疫进展举步维艰。这些国家的普通群众除了在网络无奈的呼喊外，只能在悲痛中看着亲人离去。曾存于中国“闭关锁国”的思想，在当今时代也不乏有“践行者”，这个世界充满竞争，但也充满机遇，用借力的方式提升自己，难道不是一种高明的选择吗？</w:t>
      </w:r>
    </w:p>
    <w:p>
      <w:pPr>
        <w:keepNext w:val="0"/>
        <w:keepLines w:val="0"/>
        <w:pageBreakBefore w:val="0"/>
        <w:kinsoku/>
        <w:overflowPunct/>
        <w:topLinePunct w:val="0"/>
        <w:autoSpaceDE/>
        <w:autoSpaceDN/>
        <w:bidi w:val="0"/>
        <w:adjustRightInd/>
        <w:snapToGrid/>
        <w:spacing w:after="156" w:afterLines="50" w:line="240" w:lineRule="atLeast"/>
        <w:ind w:firstLine="420" w:firstLineChars="200"/>
        <w:textAlignment w:val="auto"/>
        <w:rPr>
          <w:rFonts w:hint="default"/>
        </w:rPr>
      </w:pPr>
      <w:r>
        <w:rPr>
          <w:rFonts w:hint="default"/>
          <w:lang w:val="en-US" w:eastAsia="zh-CN"/>
        </w:rPr>
        <w:t>新时代青年，应善寻助力，学会在博弈中取得胜利。有这样一条不能输的“起跑线”从小就萦绕在每一个少年的脑海中，如果不想输在这条线上，并不是简单的消灭所有对手，或是剑走偏锋企图寻找一条无人问津的跑道去一枝独秀。如今，更符合新时代的做法，应该是发现竞争者的优点，学习它，借助它让自己更高、更快、更强。正如荀子在《劝学》中所言“君子生非异也，善假于物也”，所以，“三人行，必有我师”，哪怕“三‘敌’行，也必有我师”，这个时代是在互相借力和学习中的奋勇拼搏。</w:t>
      </w:r>
    </w:p>
    <w:p>
      <w:pPr>
        <w:keepNext w:val="0"/>
        <w:keepLines w:val="0"/>
        <w:pageBreakBefore w:val="0"/>
        <w:kinsoku/>
        <w:overflowPunct/>
        <w:topLinePunct w:val="0"/>
        <w:autoSpaceDE/>
        <w:autoSpaceDN/>
        <w:bidi w:val="0"/>
        <w:adjustRightInd/>
        <w:snapToGrid/>
        <w:spacing w:after="156" w:afterLines="50" w:line="240" w:lineRule="atLeast"/>
        <w:ind w:firstLine="420" w:firstLineChars="200"/>
        <w:textAlignment w:val="auto"/>
        <w:rPr>
          <w:rFonts w:hint="default"/>
        </w:rPr>
      </w:pPr>
      <w:r>
        <w:rPr>
          <w:rFonts w:hint="default"/>
          <w:lang w:val="en-US" w:eastAsia="zh-CN"/>
        </w:rPr>
        <w:t>骐骥一跃，不能十步；跳棋多跃，贵在可依；欲赢博弈，善寻助力。</w:t>
      </w: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eastAsia"/>
        </w:rPr>
      </w:pP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eastAsia"/>
        </w:rPr>
      </w:pPr>
      <w:r>
        <w:rPr>
          <w:rFonts w:hint="eastAsia"/>
          <w:lang w:val="en-US" w:eastAsia="zh-CN"/>
        </w:rPr>
        <w:t>26.《</w:t>
      </w:r>
      <w:r>
        <w:rPr>
          <w:rFonts w:hint="default"/>
          <w:lang w:val="en-US" w:eastAsia="zh-CN"/>
        </w:rPr>
        <w:t>找准定位，实现人生价值</w:t>
      </w:r>
      <w:r>
        <w:rPr>
          <w:rFonts w:hint="eastAsia"/>
          <w:lang w:val="en-US" w:eastAsia="zh-CN"/>
        </w:rPr>
        <w:t>》</w:t>
      </w: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default"/>
        </w:rPr>
      </w:pPr>
      <w:r>
        <w:rPr>
          <w:rFonts w:hint="default"/>
          <w:lang w:val="en-US" w:eastAsia="zh-CN"/>
        </w:rPr>
        <w:t>阅读下面的材料，根据要求写作。</w:t>
      </w:r>
    </w:p>
    <w:p>
      <w:pPr>
        <w:keepNext w:val="0"/>
        <w:keepLines w:val="0"/>
        <w:pageBreakBefore w:val="0"/>
        <w:kinsoku/>
        <w:overflowPunct/>
        <w:topLinePunct w:val="0"/>
        <w:autoSpaceDE/>
        <w:autoSpaceDN/>
        <w:bidi w:val="0"/>
        <w:adjustRightInd/>
        <w:snapToGrid/>
        <w:spacing w:after="156" w:afterLines="50" w:line="240" w:lineRule="atLeast"/>
        <w:ind w:firstLine="420" w:firstLineChars="200"/>
        <w:textAlignment w:val="auto"/>
        <w:rPr>
          <w:rFonts w:hint="default"/>
        </w:rPr>
      </w:pPr>
      <w:r>
        <w:rPr>
          <w:rFonts w:hint="default"/>
          <w:lang w:val="en-US" w:eastAsia="zh-CN"/>
        </w:rPr>
        <w:t>《菜根谭》有言：“花居盆内终乏生机，鸟入笼中便减天趣。”意思是花木移栽到盆中终归失去了蓬勃的生机，飞鸟关入笼中就减少了盎然的生趣。</w:t>
      </w: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default"/>
        </w:rPr>
      </w:pPr>
      <w:r>
        <w:rPr>
          <w:rFonts w:hint="default"/>
          <w:lang w:val="en-US" w:eastAsia="zh-CN"/>
        </w:rPr>
        <w:t>这个现象也能在更广泛的领域给人以启示，引发深人思考。请你结合自己的学习和生活经验，写一篇文章。</w:t>
      </w: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default"/>
        </w:rPr>
      </w:pPr>
      <w:r>
        <w:rPr>
          <w:rFonts w:hint="default"/>
          <w:lang w:val="en-US" w:eastAsia="zh-CN"/>
        </w:rPr>
        <w:t>要求：选准角度，确定立意，明确文体，自拟标题；不要套作，不得抄袭；不得泄露个人信息；不少于800字。</w:t>
      </w:r>
    </w:p>
    <w:p>
      <w:pPr>
        <w:keepNext w:val="0"/>
        <w:keepLines w:val="0"/>
        <w:pageBreakBefore w:val="0"/>
        <w:kinsoku/>
        <w:overflowPunct/>
        <w:topLinePunct w:val="0"/>
        <w:autoSpaceDE/>
        <w:autoSpaceDN/>
        <w:bidi w:val="0"/>
        <w:adjustRightInd/>
        <w:snapToGrid/>
        <w:spacing w:after="156" w:afterLines="50" w:line="240" w:lineRule="atLeast"/>
        <w:textAlignment w:val="auto"/>
        <w:rPr>
          <w:rFonts w:hint="default"/>
        </w:rPr>
      </w:pPr>
      <w:r>
        <w:rPr>
          <w:rFonts w:hint="default"/>
          <w:lang w:val="en-US" w:eastAsia="zh-CN"/>
        </w:rPr>
        <w:t>【审题】</w:t>
      </w:r>
    </w:p>
    <w:p>
      <w:pPr>
        <w:keepNext w:val="0"/>
        <w:keepLines w:val="0"/>
        <w:pageBreakBefore w:val="0"/>
        <w:kinsoku/>
        <w:overflowPunct/>
        <w:topLinePunct w:val="0"/>
        <w:autoSpaceDE/>
        <w:autoSpaceDN/>
        <w:bidi w:val="0"/>
        <w:adjustRightInd/>
        <w:snapToGrid/>
        <w:spacing w:after="156" w:afterLines="50" w:line="240" w:lineRule="atLeast"/>
        <w:ind w:firstLine="420" w:firstLineChars="200"/>
        <w:textAlignment w:val="auto"/>
        <w:rPr>
          <w:rFonts w:hint="default"/>
        </w:rPr>
      </w:pPr>
      <w:r>
        <w:rPr>
          <w:rFonts w:hint="default"/>
          <w:lang w:val="en-US" w:eastAsia="zh-CN"/>
        </w:rPr>
        <w:t>第一句引用了明朝洪应明收集编著的儒家经典《菜根谭)中的名言，第二句是对于这句名言的解释。花木移栽到盆中就会失去生机，飞鸟关入笼中就减少生趣，说明人生定位的重要性。</w:t>
      </w:r>
    </w:p>
    <w:p>
      <w:pPr>
        <w:keepNext w:val="0"/>
        <w:keepLines w:val="0"/>
        <w:pageBreakBefore w:val="0"/>
        <w:kinsoku/>
        <w:overflowPunct/>
        <w:topLinePunct w:val="0"/>
        <w:autoSpaceDE/>
        <w:autoSpaceDN/>
        <w:bidi w:val="0"/>
        <w:adjustRightInd/>
        <w:snapToGrid/>
        <w:spacing w:after="156" w:afterLines="50" w:line="240" w:lineRule="atLeast"/>
        <w:ind w:firstLine="420" w:firstLineChars="200"/>
        <w:textAlignment w:val="auto"/>
        <w:rPr>
          <w:rFonts w:hint="default"/>
        </w:rPr>
      </w:pPr>
      <w:r>
        <w:rPr>
          <w:rFonts w:hint="default"/>
          <w:lang w:val="en-US" w:eastAsia="zh-CN"/>
        </w:rPr>
        <w:t>由此，我们可以思考，每个人天赋不同，兴趣各异，如果我们能尽早地认清自己，明白自己内在生命的愿景，能顺着自己的天性，充分发挥自己的天赋，找到自己的人生真谛，实现人生价值，就更能享受这美好的一生。</w:t>
      </w:r>
    </w:p>
    <w:p>
      <w:pPr>
        <w:keepNext w:val="0"/>
        <w:keepLines w:val="0"/>
        <w:pageBreakBefore w:val="0"/>
        <w:kinsoku/>
        <w:overflowPunct/>
        <w:topLinePunct w:val="0"/>
        <w:autoSpaceDE/>
        <w:autoSpaceDN/>
        <w:bidi w:val="0"/>
        <w:adjustRightInd/>
        <w:snapToGrid/>
        <w:spacing w:after="156" w:afterLines="50" w:line="240" w:lineRule="atLeast"/>
        <w:ind w:firstLine="420" w:firstLineChars="200"/>
        <w:textAlignment w:val="auto"/>
        <w:rPr>
          <w:rFonts w:hint="default"/>
        </w:rPr>
      </w:pPr>
      <w:r>
        <w:rPr>
          <w:rFonts w:hint="default"/>
          <w:lang w:val="en-US" w:eastAsia="zh-CN"/>
        </w:rPr>
        <w:t>准确地定位人生，我们首先要对自己有足够清楚的认识，只有正确地认识到自身的优势与劣势、长处与短处，我们才能将自己放在合适的高度去生活。</w:t>
      </w:r>
    </w:p>
    <w:p>
      <w:pPr>
        <w:keepNext w:val="0"/>
        <w:keepLines w:val="0"/>
        <w:pageBreakBefore w:val="0"/>
        <w:kinsoku/>
        <w:overflowPunct/>
        <w:topLinePunct w:val="0"/>
        <w:autoSpaceDE/>
        <w:autoSpaceDN/>
        <w:bidi w:val="0"/>
        <w:adjustRightInd/>
        <w:snapToGrid/>
        <w:spacing w:after="156" w:afterLines="50" w:line="240" w:lineRule="atLeast"/>
        <w:ind w:firstLine="420" w:firstLineChars="200"/>
        <w:textAlignment w:val="auto"/>
        <w:rPr>
          <w:rFonts w:hint="default"/>
        </w:rPr>
      </w:pPr>
      <w:r>
        <w:rPr>
          <w:rFonts w:hint="default"/>
          <w:lang w:val="en-US" w:eastAsia="zh-CN"/>
        </w:rPr>
        <w:t>准确定位人生，还需要明白人生离不开奋斗。不论你是否清楚认识了自己，也不论你是否了解了社会的需要，朝着自己的目标奋斗不懈是不可或缺的。</w:t>
      </w:r>
    </w:p>
    <w:p>
      <w:pPr>
        <w:keepNext w:val="0"/>
        <w:keepLines w:val="0"/>
        <w:pageBreakBefore w:val="0"/>
        <w:kinsoku/>
        <w:overflowPunct/>
        <w:topLinePunct w:val="0"/>
        <w:autoSpaceDE/>
        <w:autoSpaceDN/>
        <w:bidi w:val="0"/>
        <w:adjustRightInd/>
        <w:snapToGrid/>
        <w:spacing w:after="156" w:afterLines="50" w:line="240" w:lineRule="atLeast"/>
        <w:ind w:firstLine="420" w:firstLineChars="200"/>
        <w:textAlignment w:val="auto"/>
        <w:rPr>
          <w:rFonts w:hint="default"/>
        </w:rPr>
      </w:pPr>
      <w:r>
        <w:rPr>
          <w:rFonts w:hint="default"/>
          <w:lang w:val="en-US" w:eastAsia="zh-CN"/>
        </w:rPr>
        <w:t>“这个现象也能在更广泛的领域给人以启示，引发深人思考”，时代中国青年处在中华民族发展的最好时期，既面临着难得的建功立业的人生际遇，也面临着“天将降大任于是人”的时代使命。百年前，旧中国积贫积弱，五四时期的青年是在山河破碎中奋力抗争的一代；百年后，新中国巍然屹立于世界东方，新时代中国青年是民族复兴路上凯歌前行的一代。立足新时代，中国青年应明大理、知大任、怀大德，在把握时代大势中校准人生方向，在建功时代伟业中成就人生价值，让青春在新时代改革开放的广阔天地中绽放。来源：作文选刊</w:t>
      </w:r>
    </w:p>
    <w:p>
      <w:pPr>
        <w:keepNext w:val="0"/>
        <w:keepLines w:val="0"/>
        <w:pageBreakBefore w:val="0"/>
        <w:kinsoku/>
        <w:overflowPunct/>
        <w:topLinePunct w:val="0"/>
        <w:autoSpaceDE/>
        <w:autoSpaceDN/>
        <w:bidi w:val="0"/>
        <w:adjustRightInd/>
        <w:snapToGrid/>
        <w:spacing w:after="156" w:afterLines="50" w:line="240" w:lineRule="atLeast"/>
        <w:ind w:firstLine="420" w:firstLineChars="200"/>
        <w:textAlignment w:val="auto"/>
        <w:rPr>
          <w:rFonts w:hint="default"/>
        </w:rPr>
      </w:pPr>
      <w:r>
        <w:rPr>
          <w:rFonts w:hint="default"/>
          <w:lang w:val="en-US" w:eastAsia="zh-CN"/>
        </w:rPr>
        <w:t>行文构思时，我们可以写价值与定位。首先结合材料，提出中心论点，选择适合自己的领域，实现自己的价值；其次列举爱因斯坦、马克吐温的例子论证找寻适合自己的位置，才能最大化地实现自己的人生价值，让自己的人生散发耀眼的光芒；然后列举贾平凹、杨丽萍、帕瓦罗蒂、乔丹等例子论证找准自己的位置，不盲目崇拜别人，在我们的人生中诠释自己的价值；最后总结全文，升华主题，每个人都有自己的位置，无论正担任何职，必然恪尽职守努力付出，然都应惊世骇俗自成一方。</w:t>
      </w:r>
      <w:r>
        <w:rPr>
          <w:rFonts w:hint="default"/>
        </w:rPr>
        <w:br/>
      </w:r>
      <w:r>
        <w:rPr>
          <w:rFonts w:hint="default"/>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https://d.book118.com/268041125046006046</w:t>
        </w:r>
      </w:hyperlink>
    </w:p>
    <w:p>
      <w:pPr>
        <w:keepNext w:val="0"/>
        <w:keepLines w:val="0"/>
        <w:pageBreakBefore w:val="0"/>
        <w:kinsoku/>
        <w:overflowPunct/>
        <w:topLinePunct w:val="0"/>
        <w:autoSpaceDE/>
        <w:autoSpaceDN/>
        <w:bidi w:val="0"/>
        <w:adjustRightInd/>
        <w:snapToGrid/>
        <w:spacing w:after="156" w:afterLines="50" w:line="240" w:lineRule="atLeast"/>
        <w:ind w:firstLine="420" w:firstLineChars="200"/>
        <w:textAlignment w:val="auto"/>
        <w:rPr>
          <w:rFonts w:hint="default"/>
        </w:rPr>
      </w:pPr>
    </w:p>
    <w:sectPr>
      <w:footerReference w:type="default" r:id="rId15"/>
      <w:type w:val="nextPage"/>
      <w:pgSz w:w="11850" w:h="16783"/>
      <w:pgMar w:top="1440" w:right="1080" w:bottom="1440" w:left="1080" w:header="851" w:footer="992" w:gutter="0"/>
      <w:pgBorders>
        <w:top w:val="none" w:sz="0" w:space="0" w:color="auto"/>
        <w:left w:val="none" w:sz="0" w:space="0" w:color="auto"/>
        <w:bottom w:val="none" w:sz="0" w:space="0" w:color="auto"/>
        <w:right w:val="none" w:sz="0" w:space="0" w:color="auto"/>
      </w:pgBorders>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NEU-BZ-S92">
    <w:altName w:val="Times New Roman"/>
    <w:panose1 w:val="02020603050005020304"/>
    <w:charset w:val="00"/>
    <w:family w:val="roman"/>
    <w:pitch w:val="default"/>
    <w:sig w:usb0="00000000" w:usb1="00000000" w:usb2="00000008" w:usb3="00000000" w:csb0="000001FF" w:csb1="00000000"/>
  </w:font>
  <w:font w:name="方正书宋_GBK">
    <w:altName w:val="Times New Roman"/>
    <w:panose1 w:val="02020603050005020304"/>
    <w:charset w:val="00"/>
    <w:family w:val="roman"/>
    <w:pitch w:val="default"/>
    <w:sig w:usb0="00000000" w:usb1="00000000" w:usb2="00000008" w:usb3="00000000" w:csb0="000001FF" w:csb1="0000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49" type="#_x0000_t202" style="width:2in;height:2in;margin-top:0;margin-left:0;mso-position-horizontal:right;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332837099"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0" type="#_x0000_t202" style="width:2in;height:2in;margin-top:0;margin-left:0;mso-position-horizontal:right;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1828800" cy="1828800"/>
              <wp:effectExtent l="0" t="0" r="0" b="0"/>
              <wp:wrapNone/>
              <wp:docPr id="976524891"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1" type="#_x0000_t202" style="width:2in;height:2in;margin-top:0;margin-left:0;mso-position-horizontal:right;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right</wp:align>
              </wp:positionH>
              <wp:positionV relativeFrom="paragraph">
                <wp:posOffset>0</wp:posOffset>
              </wp:positionV>
              <wp:extent cx="1828800" cy="1828800"/>
              <wp:effectExtent l="0" t="0" r="0" b="0"/>
              <wp:wrapNone/>
              <wp:docPr id="1657354842"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2" type="#_x0000_t202" style="width:2in;height:2in;margin-top:0;margin-left:0;mso-position-horizontal:right;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right</wp:align>
              </wp:positionH>
              <wp:positionV relativeFrom="paragraph">
                <wp:posOffset>0</wp:posOffset>
              </wp:positionV>
              <wp:extent cx="1828800" cy="1828800"/>
              <wp:effectExtent l="0" t="0" r="0" b="0"/>
              <wp:wrapNone/>
              <wp:docPr id="730438243"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3" type="#_x0000_t202" style="width:2in;height:2in;margin-top:0;margin-left:0;mso-position-horizontal:right;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right</wp:align>
              </wp:positionH>
              <wp:positionV relativeFrom="paragraph">
                <wp:posOffset>0</wp:posOffset>
              </wp:positionV>
              <wp:extent cx="1828800" cy="1828800"/>
              <wp:effectExtent l="0" t="0" r="0" b="0"/>
              <wp:wrapNone/>
              <wp:docPr id="1260602678"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4" type="#_x0000_t202" style="width:2in;height:2in;margin-top:0;margin-left:0;mso-position-horizontal:right;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right</wp:align>
              </wp:positionH>
              <wp:positionV relativeFrom="paragraph">
                <wp:posOffset>0</wp:posOffset>
              </wp:positionV>
              <wp:extent cx="1828800" cy="1828800"/>
              <wp:effectExtent l="0" t="0" r="0" b="0"/>
              <wp:wrapNone/>
              <wp:docPr id="1086927702"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5" type="#_x0000_t202" style="width:2in;height:2in;margin-top:0;margin-left:0;mso-position-horizontal:right;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3600" behindDoc="0" locked="0" layoutInCell="1" allowOverlap="1">
              <wp:simplePos x="0" y="0"/>
              <wp:positionH relativeFrom="margin">
                <wp:align>right</wp:align>
              </wp:positionH>
              <wp:positionV relativeFrom="paragraph">
                <wp:posOffset>0</wp:posOffset>
              </wp:positionV>
              <wp:extent cx="1828800" cy="1828800"/>
              <wp:effectExtent l="0" t="0" r="0" b="0"/>
              <wp:wrapNone/>
              <wp:docPr id="1058385635"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6" type="#_x0000_t202" style="width:2in;height:2in;margin-top:0;margin-left:0;mso-position-horizontal:right;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5648" behindDoc="0" locked="0" layoutInCell="1" allowOverlap="1">
              <wp:simplePos x="0" y="0"/>
              <wp:positionH relativeFrom="margin">
                <wp:align>right</wp:align>
              </wp:positionH>
              <wp:positionV relativeFrom="paragraph">
                <wp:posOffset>0</wp:posOffset>
              </wp:positionV>
              <wp:extent cx="1828800" cy="1828800"/>
              <wp:effectExtent l="0" t="0" r="0" b="0"/>
              <wp:wrapNone/>
              <wp:docPr id="40358388"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7" type="#_x0000_t202" style="width:2in;height:2in;margin-top:0;margin-left:0;mso-position-horizontal:right;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7696" behindDoc="0" locked="0" layoutInCell="1" allowOverlap="1">
              <wp:simplePos x="0" y="0"/>
              <wp:positionH relativeFrom="margin">
                <wp:align>right</wp:align>
              </wp:positionH>
              <wp:positionV relativeFrom="paragraph">
                <wp:posOffset>0</wp:posOffset>
              </wp:positionV>
              <wp:extent cx="1828800" cy="1828800"/>
              <wp:effectExtent l="0" t="0" r="0" b="0"/>
              <wp:wrapNone/>
              <wp:docPr id="186607663"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8" type="#_x0000_t202" style="width:2in;height:2in;margin-top:0;margin-left:0;mso-position-horizontal:right;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257DD8F"/>
    <w:multiLevelType w:val="singleLevel"/>
    <w:tmpl w:val="0257DD8F"/>
    <w:lvl w:ilvl="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B51622"/>
    <w:rsid w:val="0004630F"/>
    <w:rsid w:val="0015712E"/>
    <w:rsid w:val="00313701"/>
    <w:rsid w:val="007623B9"/>
    <w:rsid w:val="007E1205"/>
    <w:rsid w:val="008A3263"/>
    <w:rsid w:val="0094150F"/>
    <w:rsid w:val="009E4D10"/>
    <w:rsid w:val="00C32EA8"/>
    <w:rsid w:val="0107132F"/>
    <w:rsid w:val="01310203"/>
    <w:rsid w:val="013563F7"/>
    <w:rsid w:val="01960ECA"/>
    <w:rsid w:val="01B43647"/>
    <w:rsid w:val="01DE5FEA"/>
    <w:rsid w:val="01E41361"/>
    <w:rsid w:val="01EF2F30"/>
    <w:rsid w:val="020372F9"/>
    <w:rsid w:val="024F1787"/>
    <w:rsid w:val="026E52DE"/>
    <w:rsid w:val="028133D3"/>
    <w:rsid w:val="02D80DDE"/>
    <w:rsid w:val="02DC7B61"/>
    <w:rsid w:val="02EE4EF7"/>
    <w:rsid w:val="02F953A3"/>
    <w:rsid w:val="030A4705"/>
    <w:rsid w:val="032C7EC8"/>
    <w:rsid w:val="0380269E"/>
    <w:rsid w:val="038E2332"/>
    <w:rsid w:val="03C608A7"/>
    <w:rsid w:val="03F411CC"/>
    <w:rsid w:val="03FD0816"/>
    <w:rsid w:val="04034BB7"/>
    <w:rsid w:val="040F0CD1"/>
    <w:rsid w:val="043C45DD"/>
    <w:rsid w:val="04406C1B"/>
    <w:rsid w:val="045F5B7C"/>
    <w:rsid w:val="048B3FAF"/>
    <w:rsid w:val="048F3991"/>
    <w:rsid w:val="04D56F3F"/>
    <w:rsid w:val="04F406AA"/>
    <w:rsid w:val="04F50131"/>
    <w:rsid w:val="0502495C"/>
    <w:rsid w:val="053A58E5"/>
    <w:rsid w:val="0543467D"/>
    <w:rsid w:val="059E4629"/>
    <w:rsid w:val="05BE7438"/>
    <w:rsid w:val="05DB305E"/>
    <w:rsid w:val="05DE6480"/>
    <w:rsid w:val="05EB4940"/>
    <w:rsid w:val="05F9422B"/>
    <w:rsid w:val="060922DF"/>
    <w:rsid w:val="06882121"/>
    <w:rsid w:val="06A60098"/>
    <w:rsid w:val="06AA143F"/>
    <w:rsid w:val="06DD0543"/>
    <w:rsid w:val="06E5653A"/>
    <w:rsid w:val="07201CA4"/>
    <w:rsid w:val="078062F8"/>
    <w:rsid w:val="07874833"/>
    <w:rsid w:val="07CA7109"/>
    <w:rsid w:val="081605EB"/>
    <w:rsid w:val="083C3215"/>
    <w:rsid w:val="0840360E"/>
    <w:rsid w:val="08446DA9"/>
    <w:rsid w:val="085224ED"/>
    <w:rsid w:val="086D6FE9"/>
    <w:rsid w:val="088B31C5"/>
    <w:rsid w:val="08941C34"/>
    <w:rsid w:val="08A7102C"/>
    <w:rsid w:val="08F85670"/>
    <w:rsid w:val="090D2068"/>
    <w:rsid w:val="0911148D"/>
    <w:rsid w:val="091C3B12"/>
    <w:rsid w:val="094C3302"/>
    <w:rsid w:val="09767F5A"/>
    <w:rsid w:val="09A51DE3"/>
    <w:rsid w:val="09D939DC"/>
    <w:rsid w:val="0A0B0840"/>
    <w:rsid w:val="0A1B7BBD"/>
    <w:rsid w:val="0A3F273A"/>
    <w:rsid w:val="0A41782C"/>
    <w:rsid w:val="0A433A3E"/>
    <w:rsid w:val="0A514815"/>
    <w:rsid w:val="0A537F49"/>
    <w:rsid w:val="0A583839"/>
    <w:rsid w:val="0A72790B"/>
    <w:rsid w:val="0A8A6C1B"/>
    <w:rsid w:val="0A9E3AD9"/>
    <w:rsid w:val="0AB81583"/>
    <w:rsid w:val="0AD568F0"/>
    <w:rsid w:val="0AF532D9"/>
    <w:rsid w:val="0AFE094C"/>
    <w:rsid w:val="0B335891"/>
    <w:rsid w:val="0B4165BF"/>
    <w:rsid w:val="0B6D42A0"/>
    <w:rsid w:val="0B95504D"/>
    <w:rsid w:val="0BA454D0"/>
    <w:rsid w:val="0BEE5DE4"/>
    <w:rsid w:val="0C0C32AC"/>
    <w:rsid w:val="0C8A5532"/>
    <w:rsid w:val="0CAA2CB5"/>
    <w:rsid w:val="0CAE39B1"/>
    <w:rsid w:val="0CC97446"/>
    <w:rsid w:val="0CE43FFF"/>
    <w:rsid w:val="0D112DDE"/>
    <w:rsid w:val="0D127B87"/>
    <w:rsid w:val="0D29667F"/>
    <w:rsid w:val="0D5666D7"/>
    <w:rsid w:val="0D566EA5"/>
    <w:rsid w:val="0D575501"/>
    <w:rsid w:val="0DD605DB"/>
    <w:rsid w:val="0DDC6BCF"/>
    <w:rsid w:val="0DDE658C"/>
    <w:rsid w:val="0E2B465F"/>
    <w:rsid w:val="0E605A5E"/>
    <w:rsid w:val="0EBD35AF"/>
    <w:rsid w:val="0EBD57D1"/>
    <w:rsid w:val="0EC22F25"/>
    <w:rsid w:val="0ECA41FF"/>
    <w:rsid w:val="0ED53712"/>
    <w:rsid w:val="0EDA2988"/>
    <w:rsid w:val="0EE03A18"/>
    <w:rsid w:val="0EEB1C90"/>
    <w:rsid w:val="0FC420CD"/>
    <w:rsid w:val="0FF0782F"/>
    <w:rsid w:val="10011DE3"/>
    <w:rsid w:val="1012475D"/>
    <w:rsid w:val="102C45EE"/>
    <w:rsid w:val="102D152B"/>
    <w:rsid w:val="10327C7C"/>
    <w:rsid w:val="10587C94"/>
    <w:rsid w:val="10A45D20"/>
    <w:rsid w:val="10D916A1"/>
    <w:rsid w:val="10E73012"/>
    <w:rsid w:val="11006265"/>
    <w:rsid w:val="114255F5"/>
    <w:rsid w:val="1173286D"/>
    <w:rsid w:val="117C363D"/>
    <w:rsid w:val="11B67ECB"/>
    <w:rsid w:val="11C9765C"/>
    <w:rsid w:val="11CC7456"/>
    <w:rsid w:val="11CF7D4B"/>
    <w:rsid w:val="11EB2CFE"/>
    <w:rsid w:val="12242110"/>
    <w:rsid w:val="122C617A"/>
    <w:rsid w:val="125918EA"/>
    <w:rsid w:val="125D5638"/>
    <w:rsid w:val="1264200E"/>
    <w:rsid w:val="128503F4"/>
    <w:rsid w:val="12870B33"/>
    <w:rsid w:val="128D3159"/>
    <w:rsid w:val="12942968"/>
    <w:rsid w:val="12E4585F"/>
    <w:rsid w:val="12F136B3"/>
    <w:rsid w:val="132844FE"/>
    <w:rsid w:val="132F7CF2"/>
    <w:rsid w:val="134B3F88"/>
    <w:rsid w:val="136F4C00"/>
    <w:rsid w:val="13813515"/>
    <w:rsid w:val="13B73654"/>
    <w:rsid w:val="13B8449A"/>
    <w:rsid w:val="13E95E76"/>
    <w:rsid w:val="13EF1721"/>
    <w:rsid w:val="143F2866"/>
    <w:rsid w:val="1441360A"/>
    <w:rsid w:val="1482752E"/>
    <w:rsid w:val="148D652C"/>
    <w:rsid w:val="149D30AC"/>
    <w:rsid w:val="14B8043C"/>
    <w:rsid w:val="14F119FD"/>
    <w:rsid w:val="14F85894"/>
    <w:rsid w:val="150D6239"/>
    <w:rsid w:val="151E1DC8"/>
    <w:rsid w:val="15297942"/>
    <w:rsid w:val="152B2E1C"/>
    <w:rsid w:val="15312627"/>
    <w:rsid w:val="1581619E"/>
    <w:rsid w:val="160E6B40"/>
    <w:rsid w:val="16237C24"/>
    <w:rsid w:val="16442EAB"/>
    <w:rsid w:val="165200E6"/>
    <w:rsid w:val="1684608B"/>
    <w:rsid w:val="16915C39"/>
    <w:rsid w:val="16AA41A9"/>
    <w:rsid w:val="170021FD"/>
    <w:rsid w:val="172157DD"/>
    <w:rsid w:val="17305FE6"/>
    <w:rsid w:val="173B60F3"/>
    <w:rsid w:val="17477AA8"/>
    <w:rsid w:val="175E51BE"/>
    <w:rsid w:val="17814D59"/>
    <w:rsid w:val="17873C47"/>
    <w:rsid w:val="178B65A5"/>
    <w:rsid w:val="18091E39"/>
    <w:rsid w:val="18174DDC"/>
    <w:rsid w:val="18180281"/>
    <w:rsid w:val="18300EBD"/>
    <w:rsid w:val="18311EA3"/>
    <w:rsid w:val="18597D0C"/>
    <w:rsid w:val="18A727E4"/>
    <w:rsid w:val="18AF275D"/>
    <w:rsid w:val="19273467"/>
    <w:rsid w:val="1933171B"/>
    <w:rsid w:val="1987149D"/>
    <w:rsid w:val="19B35630"/>
    <w:rsid w:val="19C95FCF"/>
    <w:rsid w:val="19E71852"/>
    <w:rsid w:val="19F30EEB"/>
    <w:rsid w:val="1A3678B4"/>
    <w:rsid w:val="1A4B344A"/>
    <w:rsid w:val="1A61045F"/>
    <w:rsid w:val="1B644C11"/>
    <w:rsid w:val="1B7F7320"/>
    <w:rsid w:val="1B813ACE"/>
    <w:rsid w:val="1B991A5B"/>
    <w:rsid w:val="1BCB6AA3"/>
    <w:rsid w:val="1BDA11CF"/>
    <w:rsid w:val="1C26254D"/>
    <w:rsid w:val="1C3428CE"/>
    <w:rsid w:val="1C897AA1"/>
    <w:rsid w:val="1C8A763E"/>
    <w:rsid w:val="1C903441"/>
    <w:rsid w:val="1C9205DE"/>
    <w:rsid w:val="1CA40C0C"/>
    <w:rsid w:val="1CB7621D"/>
    <w:rsid w:val="1CCB1A61"/>
    <w:rsid w:val="1CCC737F"/>
    <w:rsid w:val="1CE86A7B"/>
    <w:rsid w:val="1D0F03F4"/>
    <w:rsid w:val="1D231173"/>
    <w:rsid w:val="1D544796"/>
    <w:rsid w:val="1DC855B3"/>
    <w:rsid w:val="1DFD18FD"/>
    <w:rsid w:val="1E0E681C"/>
    <w:rsid w:val="1E382E51"/>
    <w:rsid w:val="1E3907CA"/>
    <w:rsid w:val="1E4A3839"/>
    <w:rsid w:val="1E5E27DF"/>
    <w:rsid w:val="1E7A7261"/>
    <w:rsid w:val="1EA35B1D"/>
    <w:rsid w:val="1EB61A1C"/>
    <w:rsid w:val="1EE078CB"/>
    <w:rsid w:val="1EF11A9A"/>
    <w:rsid w:val="1F3C26C5"/>
    <w:rsid w:val="1F4610D9"/>
    <w:rsid w:val="1FB8775D"/>
    <w:rsid w:val="1FD0727E"/>
    <w:rsid w:val="200013B8"/>
    <w:rsid w:val="2024375C"/>
    <w:rsid w:val="204C132C"/>
    <w:rsid w:val="20586038"/>
    <w:rsid w:val="205E3A62"/>
    <w:rsid w:val="20680A43"/>
    <w:rsid w:val="20935198"/>
    <w:rsid w:val="20CD52C4"/>
    <w:rsid w:val="20D2314C"/>
    <w:rsid w:val="20DD6A33"/>
    <w:rsid w:val="20F36EA6"/>
    <w:rsid w:val="21102F6B"/>
    <w:rsid w:val="21120D56"/>
    <w:rsid w:val="21214241"/>
    <w:rsid w:val="215A5756"/>
    <w:rsid w:val="217143C2"/>
    <w:rsid w:val="218248D8"/>
    <w:rsid w:val="21834191"/>
    <w:rsid w:val="21AA7773"/>
    <w:rsid w:val="220E672A"/>
    <w:rsid w:val="221F5BE2"/>
    <w:rsid w:val="22404885"/>
    <w:rsid w:val="224700C3"/>
    <w:rsid w:val="22657707"/>
    <w:rsid w:val="22781029"/>
    <w:rsid w:val="22B841BF"/>
    <w:rsid w:val="233204F5"/>
    <w:rsid w:val="23434010"/>
    <w:rsid w:val="238A75AF"/>
    <w:rsid w:val="23A337CD"/>
    <w:rsid w:val="23B97D43"/>
    <w:rsid w:val="23E312EC"/>
    <w:rsid w:val="24042C53"/>
    <w:rsid w:val="24B74015"/>
    <w:rsid w:val="24ED1CCB"/>
    <w:rsid w:val="24FE6DEF"/>
    <w:rsid w:val="25252E13"/>
    <w:rsid w:val="254D3444"/>
    <w:rsid w:val="256D41BC"/>
    <w:rsid w:val="25AD79B4"/>
    <w:rsid w:val="25EA4D80"/>
    <w:rsid w:val="261F76C0"/>
    <w:rsid w:val="26272343"/>
    <w:rsid w:val="264458BD"/>
    <w:rsid w:val="266A0BEE"/>
    <w:rsid w:val="26776CB7"/>
    <w:rsid w:val="268F3BE2"/>
    <w:rsid w:val="269E3842"/>
    <w:rsid w:val="26AD6327"/>
    <w:rsid w:val="27154718"/>
    <w:rsid w:val="27B51622"/>
    <w:rsid w:val="27B53442"/>
    <w:rsid w:val="27EC5255"/>
    <w:rsid w:val="2866088B"/>
    <w:rsid w:val="286D5B95"/>
    <w:rsid w:val="28CE6B57"/>
    <w:rsid w:val="28D05740"/>
    <w:rsid w:val="28E9134B"/>
    <w:rsid w:val="28EE0EE0"/>
    <w:rsid w:val="28FE3CC9"/>
    <w:rsid w:val="29380085"/>
    <w:rsid w:val="295A30C0"/>
    <w:rsid w:val="295D1531"/>
    <w:rsid w:val="296021F0"/>
    <w:rsid w:val="296B1032"/>
    <w:rsid w:val="29880107"/>
    <w:rsid w:val="29C04AB4"/>
    <w:rsid w:val="29DF5B75"/>
    <w:rsid w:val="29F10D11"/>
    <w:rsid w:val="2A2E2F3B"/>
    <w:rsid w:val="2A457B60"/>
    <w:rsid w:val="2A511E99"/>
    <w:rsid w:val="2AB13C2E"/>
    <w:rsid w:val="2AC70AF5"/>
    <w:rsid w:val="2ACB3B4E"/>
    <w:rsid w:val="2B3E5342"/>
    <w:rsid w:val="2B474549"/>
    <w:rsid w:val="2B49322E"/>
    <w:rsid w:val="2B7947B8"/>
    <w:rsid w:val="2BA5032E"/>
    <w:rsid w:val="2C350352"/>
    <w:rsid w:val="2C3D25EA"/>
    <w:rsid w:val="2C403243"/>
    <w:rsid w:val="2C403E28"/>
    <w:rsid w:val="2C5345E0"/>
    <w:rsid w:val="2C7D7465"/>
    <w:rsid w:val="2CA407C0"/>
    <w:rsid w:val="2CB648A3"/>
    <w:rsid w:val="2CF30852"/>
    <w:rsid w:val="2D2A5D92"/>
    <w:rsid w:val="2D371C92"/>
    <w:rsid w:val="2DA43239"/>
    <w:rsid w:val="2DB770D2"/>
    <w:rsid w:val="2DE36310"/>
    <w:rsid w:val="2DF06C56"/>
    <w:rsid w:val="2E135E5F"/>
    <w:rsid w:val="2E1C048B"/>
    <w:rsid w:val="2E5106E5"/>
    <w:rsid w:val="2E586A31"/>
    <w:rsid w:val="2EA81859"/>
    <w:rsid w:val="2EAB0CAE"/>
    <w:rsid w:val="2F255EEB"/>
    <w:rsid w:val="2F293B21"/>
    <w:rsid w:val="2F3046ED"/>
    <w:rsid w:val="2F334701"/>
    <w:rsid w:val="2F3B19C9"/>
    <w:rsid w:val="2F6B5488"/>
    <w:rsid w:val="2F8570A2"/>
    <w:rsid w:val="2FAC295D"/>
    <w:rsid w:val="2FF91390"/>
    <w:rsid w:val="30013836"/>
    <w:rsid w:val="300549EE"/>
    <w:rsid w:val="305E5CCF"/>
    <w:rsid w:val="307C3C9E"/>
    <w:rsid w:val="30AC6EDB"/>
    <w:rsid w:val="30F022D9"/>
    <w:rsid w:val="310F1332"/>
    <w:rsid w:val="312676AF"/>
    <w:rsid w:val="313C473A"/>
    <w:rsid w:val="313E6791"/>
    <w:rsid w:val="31595324"/>
    <w:rsid w:val="316C2247"/>
    <w:rsid w:val="3180611D"/>
    <w:rsid w:val="318B04D5"/>
    <w:rsid w:val="31AE7FF3"/>
    <w:rsid w:val="31BB0DD6"/>
    <w:rsid w:val="31C51987"/>
    <w:rsid w:val="31E9421F"/>
    <w:rsid w:val="321546A1"/>
    <w:rsid w:val="326F313E"/>
    <w:rsid w:val="329F282B"/>
    <w:rsid w:val="32A17165"/>
    <w:rsid w:val="32AC0031"/>
    <w:rsid w:val="32C75F0B"/>
    <w:rsid w:val="32D96A85"/>
    <w:rsid w:val="32DC3AB7"/>
    <w:rsid w:val="32FB135C"/>
    <w:rsid w:val="33027333"/>
    <w:rsid w:val="33555E50"/>
    <w:rsid w:val="33581B1C"/>
    <w:rsid w:val="336C7617"/>
    <w:rsid w:val="338346C6"/>
    <w:rsid w:val="338756CB"/>
    <w:rsid w:val="33D36392"/>
    <w:rsid w:val="33FD0B01"/>
    <w:rsid w:val="34414A34"/>
    <w:rsid w:val="344420DD"/>
    <w:rsid w:val="34491184"/>
    <w:rsid w:val="34595073"/>
    <w:rsid w:val="34854D79"/>
    <w:rsid w:val="34AE61E5"/>
    <w:rsid w:val="35581831"/>
    <w:rsid w:val="356C490F"/>
    <w:rsid w:val="358036FD"/>
    <w:rsid w:val="358D6A2F"/>
    <w:rsid w:val="359829F1"/>
    <w:rsid w:val="35A82888"/>
    <w:rsid w:val="35AF2000"/>
    <w:rsid w:val="35C35AAA"/>
    <w:rsid w:val="35EC766C"/>
    <w:rsid w:val="35F00073"/>
    <w:rsid w:val="360E5FF2"/>
    <w:rsid w:val="36137470"/>
    <w:rsid w:val="3647551C"/>
    <w:rsid w:val="36907E91"/>
    <w:rsid w:val="36B31C26"/>
    <w:rsid w:val="36ED699D"/>
    <w:rsid w:val="36FD3FA4"/>
    <w:rsid w:val="370137E2"/>
    <w:rsid w:val="37132D07"/>
    <w:rsid w:val="372E2A2E"/>
    <w:rsid w:val="372F4304"/>
    <w:rsid w:val="373B32D4"/>
    <w:rsid w:val="375C316C"/>
    <w:rsid w:val="377D0B41"/>
    <w:rsid w:val="37912794"/>
    <w:rsid w:val="37CD533A"/>
    <w:rsid w:val="37E22DB7"/>
    <w:rsid w:val="37E77EC7"/>
    <w:rsid w:val="381D472F"/>
    <w:rsid w:val="3839268F"/>
    <w:rsid w:val="38422DF0"/>
    <w:rsid w:val="387A6293"/>
    <w:rsid w:val="39074DA2"/>
    <w:rsid w:val="39415F1A"/>
    <w:rsid w:val="394D4B12"/>
    <w:rsid w:val="395B1C8A"/>
    <w:rsid w:val="3964122C"/>
    <w:rsid w:val="39B11E38"/>
    <w:rsid w:val="39B31FB8"/>
    <w:rsid w:val="39DC6EAF"/>
    <w:rsid w:val="3A0666C3"/>
    <w:rsid w:val="3A1832A1"/>
    <w:rsid w:val="3A2754E1"/>
    <w:rsid w:val="3A3E6D39"/>
    <w:rsid w:val="3A421FB2"/>
    <w:rsid w:val="3A4A151E"/>
    <w:rsid w:val="3A6266D5"/>
    <w:rsid w:val="3A980E73"/>
    <w:rsid w:val="3ACE024F"/>
    <w:rsid w:val="3AE77C49"/>
    <w:rsid w:val="3AFB3306"/>
    <w:rsid w:val="3B211781"/>
    <w:rsid w:val="3B652ADE"/>
    <w:rsid w:val="3BB81DF5"/>
    <w:rsid w:val="3BE223A3"/>
    <w:rsid w:val="3C3A72E2"/>
    <w:rsid w:val="3C47102D"/>
    <w:rsid w:val="3C58696F"/>
    <w:rsid w:val="3C831A1B"/>
    <w:rsid w:val="3CA56B60"/>
    <w:rsid w:val="3CB14FE3"/>
    <w:rsid w:val="3CC91B81"/>
    <w:rsid w:val="3CE43E75"/>
    <w:rsid w:val="3CFE7F28"/>
    <w:rsid w:val="3D173327"/>
    <w:rsid w:val="3D1F7476"/>
    <w:rsid w:val="3E2813EF"/>
    <w:rsid w:val="3E33608D"/>
    <w:rsid w:val="3E3F0911"/>
    <w:rsid w:val="3E6D6FB2"/>
    <w:rsid w:val="3E757D64"/>
    <w:rsid w:val="3E7675A0"/>
    <w:rsid w:val="3EA1736F"/>
    <w:rsid w:val="3EF612F1"/>
    <w:rsid w:val="3EFB51D7"/>
    <w:rsid w:val="3F051328"/>
    <w:rsid w:val="3F8858C1"/>
    <w:rsid w:val="3FA45105"/>
    <w:rsid w:val="3FAF1D54"/>
    <w:rsid w:val="3FFF663A"/>
    <w:rsid w:val="40107B4D"/>
    <w:rsid w:val="401546BB"/>
    <w:rsid w:val="4034547C"/>
    <w:rsid w:val="407B0682"/>
    <w:rsid w:val="40CD6F9C"/>
    <w:rsid w:val="41574507"/>
    <w:rsid w:val="41B16CE3"/>
    <w:rsid w:val="41BC3580"/>
    <w:rsid w:val="41F51012"/>
    <w:rsid w:val="41FF1482"/>
    <w:rsid w:val="421F256D"/>
    <w:rsid w:val="42410B95"/>
    <w:rsid w:val="42A0326F"/>
    <w:rsid w:val="42AD783E"/>
    <w:rsid w:val="42C942AD"/>
    <w:rsid w:val="42D412DE"/>
    <w:rsid w:val="4304272C"/>
    <w:rsid w:val="431E5299"/>
    <w:rsid w:val="43881AE1"/>
    <w:rsid w:val="438D030A"/>
    <w:rsid w:val="43BD1A4F"/>
    <w:rsid w:val="43C128EE"/>
    <w:rsid w:val="43D65BF9"/>
    <w:rsid w:val="43DA661A"/>
    <w:rsid w:val="43DF20F3"/>
    <w:rsid w:val="43F9567F"/>
    <w:rsid w:val="440F1DC4"/>
    <w:rsid w:val="4426215A"/>
    <w:rsid w:val="44356BCE"/>
    <w:rsid w:val="449A79CD"/>
    <w:rsid w:val="44D51B18"/>
    <w:rsid w:val="44E96D75"/>
    <w:rsid w:val="44EA1C92"/>
    <w:rsid w:val="44FE6C98"/>
    <w:rsid w:val="45231433"/>
    <w:rsid w:val="45270380"/>
    <w:rsid w:val="4549548A"/>
    <w:rsid w:val="4569079D"/>
    <w:rsid w:val="45761D23"/>
    <w:rsid w:val="45DD053A"/>
    <w:rsid w:val="45E0702D"/>
    <w:rsid w:val="45EE4D7C"/>
    <w:rsid w:val="460C1224"/>
    <w:rsid w:val="4629128D"/>
    <w:rsid w:val="463C4A15"/>
    <w:rsid w:val="465F2715"/>
    <w:rsid w:val="46654426"/>
    <w:rsid w:val="467D6138"/>
    <w:rsid w:val="4696112B"/>
    <w:rsid w:val="46A1463C"/>
    <w:rsid w:val="46BA0CB9"/>
    <w:rsid w:val="46BB4527"/>
    <w:rsid w:val="46C62F29"/>
    <w:rsid w:val="46E425E8"/>
    <w:rsid w:val="46E837D1"/>
    <w:rsid w:val="46ED6394"/>
    <w:rsid w:val="470509D9"/>
    <w:rsid w:val="471852FD"/>
    <w:rsid w:val="473A178B"/>
    <w:rsid w:val="475D61AA"/>
    <w:rsid w:val="477D052C"/>
    <w:rsid w:val="4796372E"/>
    <w:rsid w:val="47AC76BE"/>
    <w:rsid w:val="47B852CC"/>
    <w:rsid w:val="47ED377D"/>
    <w:rsid w:val="48102525"/>
    <w:rsid w:val="484603FD"/>
    <w:rsid w:val="48810744"/>
    <w:rsid w:val="48841ECE"/>
    <w:rsid w:val="48D83A06"/>
    <w:rsid w:val="48E528D0"/>
    <w:rsid w:val="49404FF9"/>
    <w:rsid w:val="495C460C"/>
    <w:rsid w:val="4965086D"/>
    <w:rsid w:val="49E26FC9"/>
    <w:rsid w:val="49EE05BE"/>
    <w:rsid w:val="49EE57B3"/>
    <w:rsid w:val="49F77589"/>
    <w:rsid w:val="4A135235"/>
    <w:rsid w:val="4A150A58"/>
    <w:rsid w:val="4A34038E"/>
    <w:rsid w:val="4A470A5B"/>
    <w:rsid w:val="4AB458D9"/>
    <w:rsid w:val="4B171C16"/>
    <w:rsid w:val="4B434576"/>
    <w:rsid w:val="4B57133A"/>
    <w:rsid w:val="4B662516"/>
    <w:rsid w:val="4B73215F"/>
    <w:rsid w:val="4BB71809"/>
    <w:rsid w:val="4BD7254B"/>
    <w:rsid w:val="4BE04D6C"/>
    <w:rsid w:val="4BFF26FA"/>
    <w:rsid w:val="4C007DDF"/>
    <w:rsid w:val="4C112CF3"/>
    <w:rsid w:val="4C460CE4"/>
    <w:rsid w:val="4C5058B4"/>
    <w:rsid w:val="4C892015"/>
    <w:rsid w:val="4D593387"/>
    <w:rsid w:val="4D793CA5"/>
    <w:rsid w:val="4D7C5749"/>
    <w:rsid w:val="4D80363C"/>
    <w:rsid w:val="4D887DDF"/>
    <w:rsid w:val="4DDC6A46"/>
    <w:rsid w:val="4E0E0A8A"/>
    <w:rsid w:val="4E1D0004"/>
    <w:rsid w:val="4ECB00B6"/>
    <w:rsid w:val="4EF14C6E"/>
    <w:rsid w:val="4EF73005"/>
    <w:rsid w:val="4F0C191F"/>
    <w:rsid w:val="4F2147D0"/>
    <w:rsid w:val="4FF95B2F"/>
    <w:rsid w:val="5016561C"/>
    <w:rsid w:val="50224F59"/>
    <w:rsid w:val="504D6F8B"/>
    <w:rsid w:val="5073612E"/>
    <w:rsid w:val="50A60B5B"/>
    <w:rsid w:val="50B85EFD"/>
    <w:rsid w:val="50E66622"/>
    <w:rsid w:val="50E96CBA"/>
    <w:rsid w:val="51007678"/>
    <w:rsid w:val="51056042"/>
    <w:rsid w:val="51223A27"/>
    <w:rsid w:val="5126535E"/>
    <w:rsid w:val="51A445A4"/>
    <w:rsid w:val="51BE4D10"/>
    <w:rsid w:val="51EA0894"/>
    <w:rsid w:val="529D1818"/>
    <w:rsid w:val="52C459A7"/>
    <w:rsid w:val="52CC6CCF"/>
    <w:rsid w:val="52DE0196"/>
    <w:rsid w:val="52F209F6"/>
    <w:rsid w:val="52FD31BB"/>
    <w:rsid w:val="531275B1"/>
    <w:rsid w:val="531B2B79"/>
    <w:rsid w:val="5324727A"/>
    <w:rsid w:val="533A3459"/>
    <w:rsid w:val="535361DA"/>
    <w:rsid w:val="537711DE"/>
    <w:rsid w:val="542156D6"/>
    <w:rsid w:val="542F175E"/>
    <w:rsid w:val="5437531B"/>
    <w:rsid w:val="548848E5"/>
    <w:rsid w:val="54D0090D"/>
    <w:rsid w:val="54E147ED"/>
    <w:rsid w:val="551C0015"/>
    <w:rsid w:val="55266617"/>
    <w:rsid w:val="55321830"/>
    <w:rsid w:val="55556EED"/>
    <w:rsid w:val="55791D0F"/>
    <w:rsid w:val="55B31529"/>
    <w:rsid w:val="55C341F7"/>
    <w:rsid w:val="55E04846"/>
    <w:rsid w:val="561C2058"/>
    <w:rsid w:val="56307ADF"/>
    <w:rsid w:val="563849EE"/>
    <w:rsid w:val="565F55E0"/>
    <w:rsid w:val="567042C9"/>
    <w:rsid w:val="56753E3F"/>
    <w:rsid w:val="567F25FF"/>
    <w:rsid w:val="568703DC"/>
    <w:rsid w:val="56895C4C"/>
    <w:rsid w:val="569E58C0"/>
    <w:rsid w:val="56C22404"/>
    <w:rsid w:val="56C75675"/>
    <w:rsid w:val="56CB5437"/>
    <w:rsid w:val="56D64810"/>
    <w:rsid w:val="56FF41EE"/>
    <w:rsid w:val="57400BA4"/>
    <w:rsid w:val="57495016"/>
    <w:rsid w:val="57565555"/>
    <w:rsid w:val="576F63F2"/>
    <w:rsid w:val="57934932"/>
    <w:rsid w:val="57B31E7A"/>
    <w:rsid w:val="57DD611C"/>
    <w:rsid w:val="584B2E58"/>
    <w:rsid w:val="58591A15"/>
    <w:rsid w:val="586E091C"/>
    <w:rsid w:val="5891059E"/>
    <w:rsid w:val="58A17895"/>
    <w:rsid w:val="58BE5D18"/>
    <w:rsid w:val="58C1635D"/>
    <w:rsid w:val="58D931AE"/>
    <w:rsid w:val="58E55D15"/>
    <w:rsid w:val="593F0502"/>
    <w:rsid w:val="59A743DA"/>
    <w:rsid w:val="59BB0CF7"/>
    <w:rsid w:val="59C96B3D"/>
    <w:rsid w:val="5A4C7504"/>
    <w:rsid w:val="5A5E69BD"/>
    <w:rsid w:val="5A6D0458"/>
    <w:rsid w:val="5ABD4B43"/>
    <w:rsid w:val="5AE76A67"/>
    <w:rsid w:val="5B1D296B"/>
    <w:rsid w:val="5B244CF6"/>
    <w:rsid w:val="5B2F14B8"/>
    <w:rsid w:val="5B5B2F7E"/>
    <w:rsid w:val="5B672D33"/>
    <w:rsid w:val="5B751644"/>
    <w:rsid w:val="5B7C0E2B"/>
    <w:rsid w:val="5B81445C"/>
    <w:rsid w:val="5B950720"/>
    <w:rsid w:val="5BAF43D6"/>
    <w:rsid w:val="5BF941F5"/>
    <w:rsid w:val="5C7360CB"/>
    <w:rsid w:val="5C8037E7"/>
    <w:rsid w:val="5CBB69F7"/>
    <w:rsid w:val="5CCF0D29"/>
    <w:rsid w:val="5CFB5F5E"/>
    <w:rsid w:val="5D15125D"/>
    <w:rsid w:val="5D467A62"/>
    <w:rsid w:val="5DE469FA"/>
    <w:rsid w:val="5E1E558D"/>
    <w:rsid w:val="5E5043DF"/>
    <w:rsid w:val="5EEB336C"/>
    <w:rsid w:val="5F5E20A5"/>
    <w:rsid w:val="5F9761AE"/>
    <w:rsid w:val="5FCF01EF"/>
    <w:rsid w:val="5FF258A1"/>
    <w:rsid w:val="60382FAC"/>
    <w:rsid w:val="604256C2"/>
    <w:rsid w:val="60636496"/>
    <w:rsid w:val="607047EE"/>
    <w:rsid w:val="608B2AC7"/>
    <w:rsid w:val="608D02D8"/>
    <w:rsid w:val="60F3083C"/>
    <w:rsid w:val="611C7D6D"/>
    <w:rsid w:val="612E7085"/>
    <w:rsid w:val="61386753"/>
    <w:rsid w:val="613B5CFB"/>
    <w:rsid w:val="615043F9"/>
    <w:rsid w:val="617A5C80"/>
    <w:rsid w:val="618652BC"/>
    <w:rsid w:val="619E6C7B"/>
    <w:rsid w:val="61C443C1"/>
    <w:rsid w:val="61E15956"/>
    <w:rsid w:val="61E51817"/>
    <w:rsid w:val="61FA6124"/>
    <w:rsid w:val="62393E6D"/>
    <w:rsid w:val="627213E4"/>
    <w:rsid w:val="62F82F85"/>
    <w:rsid w:val="630F3F05"/>
    <w:rsid w:val="63106792"/>
    <w:rsid w:val="63183A98"/>
    <w:rsid w:val="632404F4"/>
    <w:rsid w:val="633F10A5"/>
    <w:rsid w:val="635D266A"/>
    <w:rsid w:val="63757B75"/>
    <w:rsid w:val="638F01B4"/>
    <w:rsid w:val="63920EDA"/>
    <w:rsid w:val="63946A60"/>
    <w:rsid w:val="63C77EDB"/>
    <w:rsid w:val="63E14075"/>
    <w:rsid w:val="63F251EA"/>
    <w:rsid w:val="63F724B7"/>
    <w:rsid w:val="642A483F"/>
    <w:rsid w:val="64804E0E"/>
    <w:rsid w:val="64962DB5"/>
    <w:rsid w:val="649E2054"/>
    <w:rsid w:val="64AE4DE2"/>
    <w:rsid w:val="652C576F"/>
    <w:rsid w:val="653A795D"/>
    <w:rsid w:val="658C6ED9"/>
    <w:rsid w:val="65A528FE"/>
    <w:rsid w:val="65BF0EC2"/>
    <w:rsid w:val="661A7CA4"/>
    <w:rsid w:val="6622667F"/>
    <w:rsid w:val="662303C6"/>
    <w:rsid w:val="663A7BE7"/>
    <w:rsid w:val="667F1A36"/>
    <w:rsid w:val="667F3383"/>
    <w:rsid w:val="66C319F3"/>
    <w:rsid w:val="66D53ED1"/>
    <w:rsid w:val="66D70B6D"/>
    <w:rsid w:val="66FF395B"/>
    <w:rsid w:val="672A0AFE"/>
    <w:rsid w:val="67382AAA"/>
    <w:rsid w:val="673E490F"/>
    <w:rsid w:val="675302EE"/>
    <w:rsid w:val="67910076"/>
    <w:rsid w:val="67922B47"/>
    <w:rsid w:val="67CB7F2F"/>
    <w:rsid w:val="681C0FC4"/>
    <w:rsid w:val="68221581"/>
    <w:rsid w:val="682E03A0"/>
    <w:rsid w:val="6836026E"/>
    <w:rsid w:val="690928AD"/>
    <w:rsid w:val="696E2CD5"/>
    <w:rsid w:val="699D220E"/>
    <w:rsid w:val="69BD5579"/>
    <w:rsid w:val="69F744E9"/>
    <w:rsid w:val="69F853AE"/>
    <w:rsid w:val="69FA1684"/>
    <w:rsid w:val="6A31318B"/>
    <w:rsid w:val="6A460CE4"/>
    <w:rsid w:val="6A6056C7"/>
    <w:rsid w:val="6A85032C"/>
    <w:rsid w:val="6A925266"/>
    <w:rsid w:val="6ABC169E"/>
    <w:rsid w:val="6B3D06DD"/>
    <w:rsid w:val="6B3F55F6"/>
    <w:rsid w:val="6B572182"/>
    <w:rsid w:val="6B603EF6"/>
    <w:rsid w:val="6B875E4F"/>
    <w:rsid w:val="6B8E2277"/>
    <w:rsid w:val="6BFA79E7"/>
    <w:rsid w:val="6BFF2C3D"/>
    <w:rsid w:val="6C1B0C8A"/>
    <w:rsid w:val="6C1B6E74"/>
    <w:rsid w:val="6C2F0285"/>
    <w:rsid w:val="6C4732F0"/>
    <w:rsid w:val="6C561B64"/>
    <w:rsid w:val="6C7B313C"/>
    <w:rsid w:val="6C9808F8"/>
    <w:rsid w:val="6CCF6822"/>
    <w:rsid w:val="6CE3136F"/>
    <w:rsid w:val="6D3949E2"/>
    <w:rsid w:val="6D4535AE"/>
    <w:rsid w:val="6D4F01D1"/>
    <w:rsid w:val="6D4F7CCC"/>
    <w:rsid w:val="6D752D37"/>
    <w:rsid w:val="6DCF20CD"/>
    <w:rsid w:val="6DFE6665"/>
    <w:rsid w:val="6E743CFE"/>
    <w:rsid w:val="6EA634AE"/>
    <w:rsid w:val="6EAF29C0"/>
    <w:rsid w:val="6EC67215"/>
    <w:rsid w:val="6ED940CD"/>
    <w:rsid w:val="6ED96DEB"/>
    <w:rsid w:val="6EDA5421"/>
    <w:rsid w:val="6EDB29DF"/>
    <w:rsid w:val="6EDC1243"/>
    <w:rsid w:val="6EE65392"/>
    <w:rsid w:val="6EED565F"/>
    <w:rsid w:val="6F2D13A6"/>
    <w:rsid w:val="6F3F3964"/>
    <w:rsid w:val="6F526097"/>
    <w:rsid w:val="6F8B7B6C"/>
    <w:rsid w:val="6F9C2C40"/>
    <w:rsid w:val="6FB20780"/>
    <w:rsid w:val="6FC939B3"/>
    <w:rsid w:val="6FE96150"/>
    <w:rsid w:val="702D0688"/>
    <w:rsid w:val="70396BFF"/>
    <w:rsid w:val="70556324"/>
    <w:rsid w:val="7069132D"/>
    <w:rsid w:val="708502DC"/>
    <w:rsid w:val="70953FA3"/>
    <w:rsid w:val="70A2529D"/>
    <w:rsid w:val="70D23371"/>
    <w:rsid w:val="710979B4"/>
    <w:rsid w:val="712E0135"/>
    <w:rsid w:val="71656EC6"/>
    <w:rsid w:val="7168515F"/>
    <w:rsid w:val="71CD36FF"/>
    <w:rsid w:val="71DD4FF9"/>
    <w:rsid w:val="72155CBB"/>
    <w:rsid w:val="72613CE4"/>
    <w:rsid w:val="726548D5"/>
    <w:rsid w:val="7269094C"/>
    <w:rsid w:val="727A19B3"/>
    <w:rsid w:val="727D7537"/>
    <w:rsid w:val="72E3084A"/>
    <w:rsid w:val="72F90440"/>
    <w:rsid w:val="73331E0E"/>
    <w:rsid w:val="737F20EB"/>
    <w:rsid w:val="738F4490"/>
    <w:rsid w:val="73FD2DC6"/>
    <w:rsid w:val="74197B35"/>
    <w:rsid w:val="742271AD"/>
    <w:rsid w:val="743877F5"/>
    <w:rsid w:val="744A43E7"/>
    <w:rsid w:val="74564E1D"/>
    <w:rsid w:val="752E584B"/>
    <w:rsid w:val="7575308E"/>
    <w:rsid w:val="759159C9"/>
    <w:rsid w:val="76017F4E"/>
    <w:rsid w:val="76170E60"/>
    <w:rsid w:val="763E6318"/>
    <w:rsid w:val="76BE438D"/>
    <w:rsid w:val="77087694"/>
    <w:rsid w:val="775D150D"/>
    <w:rsid w:val="779A4443"/>
    <w:rsid w:val="77D1633F"/>
    <w:rsid w:val="77F52024"/>
    <w:rsid w:val="782F4665"/>
    <w:rsid w:val="783E66FF"/>
    <w:rsid w:val="78956EDA"/>
    <w:rsid w:val="78B47055"/>
    <w:rsid w:val="79030EE0"/>
    <w:rsid w:val="794250E6"/>
    <w:rsid w:val="795D31E9"/>
    <w:rsid w:val="7966769B"/>
    <w:rsid w:val="79B40A0B"/>
    <w:rsid w:val="79CD28E9"/>
    <w:rsid w:val="79CF1287"/>
    <w:rsid w:val="79FC624F"/>
    <w:rsid w:val="7A6735ED"/>
    <w:rsid w:val="7ADF3E33"/>
    <w:rsid w:val="7B0079DC"/>
    <w:rsid w:val="7B4D7B4F"/>
    <w:rsid w:val="7B4F47AC"/>
    <w:rsid w:val="7B6179CF"/>
    <w:rsid w:val="7B6C3A4A"/>
    <w:rsid w:val="7B870A41"/>
    <w:rsid w:val="7B9128FD"/>
    <w:rsid w:val="7BE72112"/>
    <w:rsid w:val="7C1644CA"/>
    <w:rsid w:val="7C3D02D2"/>
    <w:rsid w:val="7C7C3485"/>
    <w:rsid w:val="7CA47591"/>
    <w:rsid w:val="7CB54AB8"/>
    <w:rsid w:val="7CCD35B2"/>
    <w:rsid w:val="7CF236ED"/>
    <w:rsid w:val="7D0C0403"/>
    <w:rsid w:val="7D430FF0"/>
    <w:rsid w:val="7D4B173B"/>
    <w:rsid w:val="7D646836"/>
    <w:rsid w:val="7D6D3355"/>
    <w:rsid w:val="7D6F402F"/>
    <w:rsid w:val="7D9307C8"/>
    <w:rsid w:val="7DDF3558"/>
    <w:rsid w:val="7E2B3B5A"/>
    <w:rsid w:val="7EC77F8B"/>
    <w:rsid w:val="7EC8638F"/>
    <w:rsid w:val="7EFA2E85"/>
    <w:rsid w:val="7F28593F"/>
    <w:rsid w:val="7F5A5E88"/>
    <w:rsid w:val="7F8B6623"/>
    <w:rsid w:val="7FB86D21"/>
    <w:rsid w:val="7FF361C4"/>
  </w:rsids>
  <w:docVars>
    <w:docVar w:name="commondata" w:val="eyJoZGlkIjoiMjEyMTVjODc2NDc0N2Q3M2MxZDBiZjc2ZGU4Zjc3NG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qFormat="1"/>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11"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59"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kern w:val="44"/>
      <w:sz w:val="48"/>
      <w:szCs w:val="48"/>
      <w:lang w:val="en-US" w:eastAsia="zh-CN" w:bidi="ar"/>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BodyText">
    <w:name w:val="Body Text"/>
    <w:basedOn w:val="Normal"/>
    <w:next w:val="TOC5"/>
    <w:qFormat/>
    <w:pPr>
      <w:ind w:left="120"/>
    </w:pPr>
    <w:rPr>
      <w:szCs w:val="20"/>
    </w:rPr>
  </w:style>
  <w:style w:type="paragraph" w:styleId="TOC5">
    <w:name w:val="toc 5"/>
    <w:basedOn w:val="Normal"/>
    <w:next w:val="Normal"/>
    <w:qFormat/>
    <w:pPr>
      <w:widowControl/>
      <w:wordWrap w:val="0"/>
      <w:autoSpaceDE/>
      <w:autoSpaceDN/>
      <w:spacing w:before="100" w:beforeAutospacing="1" w:after="200" w:line="273" w:lineRule="auto"/>
      <w:ind w:left="1275"/>
      <w:jc w:val="both"/>
    </w:pPr>
    <w:rPr>
      <w:rFonts w:eastAsia="Times New Roman" w:cs="Times New Roman"/>
      <w:sz w:val="24"/>
      <w:szCs w:val="24"/>
      <w:lang w:val="en-US"/>
    </w:rPr>
  </w:style>
  <w:style w:type="paragraph" w:styleId="PlainText">
    <w:name w:val="Plain Text"/>
    <w:basedOn w:val="Normal"/>
    <w:qFormat/>
    <w:pPr>
      <w:adjustRightInd w:val="0"/>
      <w:spacing w:line="312" w:lineRule="atLeast"/>
      <w:textAlignment w:val="baseline"/>
    </w:pPr>
    <w:rPr>
      <w:rFonts w:ascii="宋体" w:hAnsi="Courier New" w:cs="Courier New"/>
      <w:kern w:val="0"/>
      <w:szCs w:val="21"/>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Subtitle">
    <w:name w:val="Subtitle"/>
    <w:basedOn w:val="Normal"/>
    <w:next w:val="Normal"/>
    <w:uiPriority w:val="11"/>
    <w:qFormat/>
    <w:pPr>
      <w:spacing w:before="240" w:after="60" w:line="312" w:lineRule="auto"/>
      <w:jc w:val="center"/>
      <w:outlineLvl w:val="1"/>
    </w:pPr>
    <w:rPr>
      <w:rFonts w:asciiTheme="majorHAnsi" w:hAnsiTheme="majorHAnsi" w:cstheme="majorBidi"/>
      <w:b/>
      <w:bCs/>
      <w:kern w:val="28"/>
      <w:sz w:val="32"/>
      <w:szCs w:val="32"/>
    </w:rPr>
  </w:style>
  <w:style w:type="paragraph" w:styleId="NormalWeb">
    <w:name w:val="Normal (Web)"/>
    <w:basedOn w:val="Normal"/>
    <w:qFormat/>
    <w:pPr>
      <w:widowControl/>
      <w:spacing w:before="100" w:beforeAutospacing="1" w:after="100" w:afterAutospacing="1"/>
      <w:jc w:val="left"/>
    </w:pPr>
    <w:rPr>
      <w:rFonts w:ascii="宋体" w:hAnsi="宋体" w:cs="宋体"/>
      <w:kern w:val="0"/>
      <w:sz w:val="24"/>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qFormat/>
    <w:rPr>
      <w:b/>
      <w:bCs/>
    </w:rPr>
  </w:style>
  <w:style w:type="character" w:styleId="PageNumber">
    <w:name w:val="page number"/>
    <w:basedOn w:val="DefaultParagraphFont"/>
    <w:qFormat/>
  </w:style>
  <w:style w:type="character" w:styleId="Hyperlink">
    <w:name w:val="Hyperlink"/>
    <w:basedOn w:val="DefaultParagraphFont"/>
    <w:qFormat/>
    <w:rPr>
      <w:color w:val="0000FF"/>
      <w:u w:val="single"/>
    </w:rPr>
  </w:style>
  <w:style w:type="character" w:customStyle="1" w:styleId="apple-converted-space">
    <w:name w:val="apple-converted-space"/>
    <w:basedOn w:val="DefaultParagraphFont"/>
    <w:qFormat/>
  </w:style>
  <w:style w:type="paragraph" w:customStyle="1" w:styleId="a">
    <w:name w:val="&quot;二级章节&quot;"/>
    <w:basedOn w:val="Normal"/>
    <w:qFormat/>
    <w:pPr>
      <w:spacing w:after="0"/>
      <w:outlineLvl w:val="2"/>
    </w:pPr>
    <w:rPr>
      <w:rFonts w:ascii="NEU-BZ-S92" w:eastAsia="方正书宋_GBK" w:hAnsi="NEU-BZ-S92" w:cs="宋体"/>
      <w:color w:val="000000"/>
      <w:sz w:val="21"/>
      <w:szCs w:val="22"/>
    </w:rPr>
  </w:style>
  <w:style w:type="character" w:customStyle="1" w:styleId="c-gap-right-small3">
    <w:name w:val="c-gap-right-small3"/>
    <w:basedOn w:val="DefaultParagraphFont"/>
    <w:qFormat/>
  </w:style>
  <w:style w:type="character" w:customStyle="1" w:styleId="c-gap-right-small5">
    <w:name w:val="c-gap-right-small5"/>
    <w:basedOn w:val="DefaultParagraphFont"/>
    <w:qFormat/>
  </w:style>
  <w:style w:type="paragraph" w:customStyle="1" w:styleId="DefaultParagraph">
    <w:name w:val="DefaultParagraph"/>
    <w:qFormat/>
    <w:rPr>
      <w:rFonts w:ascii="Times New Roman" w:eastAsia="宋体" w:hAnsi="Calibri" w:cs="Times New Roman"/>
      <w:kern w:val="2"/>
      <w:sz w:val="21"/>
      <w:szCs w:val="22"/>
      <w:lang w:val="en-US" w:eastAsia="zh-CN" w:bidi="ar-SA"/>
    </w:rPr>
  </w:style>
  <w:style w:type="paragraph" w:customStyle="1" w:styleId="0">
    <w:name w:val="正文_0"/>
    <w:qFormat/>
    <w:pPr>
      <w:widowControl w:val="0"/>
      <w:jc w:val="both"/>
    </w:pPr>
    <w:rPr>
      <w:rFonts w:ascii="Calibri" w:eastAsia="宋体" w:hAnsi="Calibri" w:cs="Times New Roman"/>
      <w:kern w:val="2"/>
      <w:sz w:val="21"/>
      <w:szCs w:val="22"/>
      <w:lang w:val="en-US" w:eastAsia="zh-CN" w:bidi="ar-SA"/>
    </w:rPr>
  </w:style>
  <w:style w:type="paragraph" w:customStyle="1" w:styleId="p0">
    <w:name w:val="p0"/>
    <w:basedOn w:val="Normal"/>
    <w:qFormat/>
    <w:pPr>
      <w:widowControl/>
    </w:pPr>
    <w:rPr>
      <w:rFonts w:ascii="Times New Roman" w:hAnsi="Times New Roman"/>
      <w:kern w:val="0"/>
      <w:szCs w:val="21"/>
    </w:rPr>
  </w:style>
  <w:style w:type="paragraph" w:customStyle="1" w:styleId="ParagraphTextBody">
    <w:name w:val="Paragraph Text Body"/>
    <w:basedOn w:val="BodyText"/>
    <w:qFormat/>
    <w:pPr>
      <w:widowControl/>
      <w:spacing w:before="10" w:after="10" w:line="288" w:lineRule="auto"/>
      <w:jc w:val="left"/>
    </w:pPr>
    <w:rPr>
      <w:color w:val="00000A"/>
      <w:kern w:val="0"/>
      <w:sz w:val="24"/>
      <w:lang w:val="en-CA" w:bidi="hi-IN"/>
    </w:rPr>
  </w:style>
  <w:style w:type="table" w:customStyle="1" w:styleId="TableNormal0">
    <w:name w:val="Table Normal_0"/>
    <w:uiPriority w:val="2"/>
    <w:semiHidden/>
    <w:qFormat/>
    <w:pPr>
      <w:widowControl w:val="0"/>
      <w:autoSpaceDE w:val="0"/>
      <w:autoSpaceDN w:val="0"/>
    </w:pPr>
    <w:rPr>
      <w:rFonts w:eastAsia="Times New Roman"/>
      <w:kern w:val="0"/>
      <w:sz w:val="22"/>
      <w:lang w:eastAsia="en-US"/>
    </w:rPr>
    <w:tblPr>
      <w:tblCellMar>
        <w:top w:w="0" w:type="dxa"/>
        <w:left w:w="0" w:type="dxa"/>
        <w:bottom w:w="0" w:type="dxa"/>
        <w:right w:w="0" w:type="dxa"/>
      </w:tblCellMar>
    </w:tblPr>
  </w:style>
  <w:style w:type="paragraph" w:customStyle="1" w:styleId="pMsoNormal">
    <w:name w:val="p_MsoNormal"/>
    <w:basedOn w:val="Normal"/>
    <w:uiPriority w:val="99"/>
    <w:qFormat/>
    <w:pPr>
      <w:widowControl/>
    </w:pPr>
    <w:rPr>
      <w:rFonts w:ascii="Calibri" w:hAnsi="Calibri" w:cs="Calibri"/>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hyperlink" Target="https://d.book118.com/268041125046006046" TargetMode="External" /><Relationship Id="rId15" Type="http://schemas.openxmlformats.org/officeDocument/2006/relationships/footer" Target="footer10.xml" /><Relationship Id="rId16" Type="http://schemas.openxmlformats.org/officeDocument/2006/relationships/theme" Target="theme/theme1.xml" /><Relationship Id="rId17" Type="http://schemas.openxmlformats.org/officeDocument/2006/relationships/numbering" Target="numbering.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17044</Words>
  <Characters>17161</Characters>
  <Application>Microsoft Office Word</Application>
  <DocSecurity>0</DocSecurity>
  <Lines>0</Lines>
  <Paragraphs>0</Paragraphs>
  <ScaleCrop>false</ScaleCrop>
  <Company/>
  <LinksUpToDate>false</LinksUpToDate>
  <CharactersWithSpaces>17174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2020-08-16T12:06:00Z</dcterms:created>
  <dcterms:modified xsi:type="dcterms:W3CDTF">2022-12-01T11:24:15Z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F33B0F04C23E4D25917A1FA481A2E88B</vt:lpwstr>
  </property>
  <property fmtid="{D5CDD505-2E9C-101B-9397-08002B2CF9AE}" pid="3" name="KSOProductBuildVer">
    <vt:lpwstr>2052-11.1.0.12763</vt:lpwstr>
  </property>
</Properties>
</file>