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FD342F">
        <w:rPr>
          <w:rFonts w:ascii="微软雅黑" w:eastAsia="微软雅黑" w:hAnsi="微软雅黑"/>
          <w:sz w:val="28"/>
          <w:szCs w:val="28"/>
        </w:rPr>
        <w:t>最新义务教育数学课程标准版电子版(二十篇)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最新义务教育数学课程标准2022年版电子版(二十篇)一</w:t>
        <w:br/>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兴趣是学生学习中最活跃的因素，因此，在数学教学中创设生动有趣的情境，激发学生的学习兴趣，让学生在生动具体的情境中理解和学习数学知识。一个好的教学情境可以沟通教师与学生的心灵，充分调动学生的学习积极性，使之主动参与到学习活动中。使学生把学习作为一种乐趣、一种享受、一种渴望，积极参与数学活动。</w:t>
        <w:br/>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在数学教学中要从学生熟悉的生活背景引入，让学生感受到数学无处不在，使学生对数学产生亲切感，激发他们到生活中寻找数学知识。《数学课程标准》还指出：“提倡让学生在做中学”。因此在平时的教学中，我力求领悟教材的编写意图，把握教材的知识要求，充分利用学具，让学生多动手操作，手脑并用，培养技能、技巧，发挥学生的创造性。数学源于生活。因此我教学时必须紧密联系实际，注重对数学事实的体验，让学生在生活中，实践中学习数学，从而体验学习数学的价值。</w:t>
        <w:br/>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小组合作互动学习是一种有效的学习形式，通过合作学习不仅可以学到课本上的知识，更重要的是培养学生的合作意识和参与意识，使学生学会与他人合作的方法，进而认识自我、发展自我，充分体验合作探索成功的喜悦。学生在合作、交流、碰撞中掌握了探究的方法。不但确立了学生的主体地位，还培养了他们自主学习的能力，满足了他们的成功欲，从而让学生享受学习数学的快乐。</w:t>
        <w:br/>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面对新课程改革的挑战，我们必须多动脑筋，多想办法，密切数学与实际生活的联系，使学生从生活经验和客观事实出发，在研究现实问题的过程中用数学、理解数学和发展数学，让学生享受“数学学科的快乐”且快乐地学数学。</w:t>
        <w:br/>
      </w:r>
    </w:p>
    <w:p w:rsidR="00707240" w:rsidRPr="006007CE">
      <w:pPr>
        <w:rPr>
          <w:rFonts w:ascii="微软雅黑" w:eastAsia="微软雅黑" w:hAnsi="微软雅黑"/>
          <w:sz w:val="24"/>
          <w:szCs w:val="24"/>
        </w:rPr>
      </w:pP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最新义务教育数学课程标准2022年版电子版(二十篇)二</w:t>
        <w:br/>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聆听完xx教授关于2022年最新版课标的解读后，让我对数学教学有了更加新颖和深刻的认识，我不断思考：当前的教育背景下，我们数学老师的主要工作只是教给学生数学知识吗?实则不然，数学教学既要考虑数学与学科的关系还要考虑数学与教育以及数学与学生认知发展的关系。若想自己的教学能够紧跟时代的步伐，基于对《课标》的学习，我对我的数学教学工作有了如下规划和见解。</w:t>
        <w:br/>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能读完《课标》并不意味着真正的读懂《课标》，课标背后依托着大量的教育教学理论，比如：何为核心素养内涵的一致性、表现的阶段性、表述的整体性;什么是核心素养中教育特征的意识、观念和能力;主题整合中概念与抽象、性质与推理、关系与模型、运算与运算等等术语，这些高度概括化的信息，需要我将所学的理论知识与之建立联系，需要通过不断地研读和例证来加深认识、加强理解。只有真正的使这些上位的概念植入脑中、融入观念里，才能正确的在教学中加以应用。</w:t>
        <w:br/>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xx教授提到，学生有时做不对题是因为读不懂题目表达的意思，于是新课标将小学阶段数学学科从原来的2个学段分成3个学段，将学生的认知发展更加的细化，使得阶段性目标更加明确，这就需要涉及我前面提到的关于教师对学生认知发展阶段性目标的掌握。</w:t>
        <w:br/>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w:t>
      </w:r>
      <w:r w:rsidR="00FD342F">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https://d.book118.com/268044041075006023</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FD342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6804404107500602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4521</Words>
  <Characters>25773</Characters>
  <Application>Microsoft Office Word</Application>
  <DocSecurity>0</DocSecurity>
  <Lines>214</Lines>
  <Paragraphs>60</Paragraphs>
  <ScaleCrop>false</ScaleCrop>
  <Company/>
  <LinksUpToDate>false</LinksUpToDate>
  <CharactersWithSpaces>30234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