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移动通信用智能天线项目规划设计蓝图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90" w:history="1">
        <w:r>
          <w:rPr>
            <w:rFonts w:ascii="仿宋" w:eastAsia="仿宋" w:hAnsi="仿宋" w:cs="仿宋" w:hint="eastAsia"/>
            <w:lang w:eastAsia="zh-CN"/>
          </w:rPr>
          <w:t>序言</w:t>
        </w:r>
        <w:r>
          <w:tab/>
        </w:r>
        <w:r>
          <w:fldChar w:fldCharType="begin"/>
        </w:r>
        <w:r>
          <w:instrText xml:space="preserve"> PAGEREF _Toc15990 \h </w:instrText>
        </w:r>
        <w:r>
          <w:fldChar w:fldCharType="separate"/>
        </w:r>
        <w:r>
          <w:t>3</w:t>
        </w:r>
        <w:r>
          <w:fldChar w:fldCharType="end"/>
        </w:r>
      </w:hyperlink>
    </w:p>
    <w:p>
      <w:pPr>
        <w:pStyle w:val="TOC1"/>
        <w:tabs>
          <w:tab w:val="right" w:leader="dot" w:pos="8306"/>
        </w:tabs>
      </w:pPr>
      <w:hyperlink w:anchor="_Toc247" w:history="1">
        <w:r>
          <w:rPr>
            <w:rFonts w:ascii="仿宋" w:eastAsia="仿宋" w:hAnsi="仿宋" w:cs="仿宋" w:hint="eastAsia"/>
            <w:lang w:eastAsia="zh-CN"/>
          </w:rPr>
          <w:t>一、移动通信用智能天线项目土建工程</w:t>
        </w:r>
        <w:r>
          <w:tab/>
        </w:r>
        <w:r>
          <w:fldChar w:fldCharType="begin"/>
        </w:r>
        <w:r>
          <w:instrText xml:space="preserve"> PAGEREF _Toc247 \h </w:instrText>
        </w:r>
        <w:r>
          <w:fldChar w:fldCharType="separate"/>
        </w:r>
        <w:r>
          <w:t>3</w:t>
        </w:r>
        <w:r>
          <w:fldChar w:fldCharType="end"/>
        </w:r>
      </w:hyperlink>
    </w:p>
    <w:p>
      <w:pPr>
        <w:pStyle w:val="TOC2"/>
        <w:tabs>
          <w:tab w:val="right" w:leader="dot" w:pos="8306"/>
        </w:tabs>
      </w:pPr>
      <w:hyperlink w:anchor="_Toc2057" w:history="1">
        <w:r>
          <w:rPr>
            <w:rFonts w:ascii="仿宋" w:eastAsia="仿宋" w:hAnsi="仿宋" w:cs="仿宋" w:hint="eastAsia"/>
            <w:lang w:eastAsia="zh-CN"/>
          </w:rPr>
          <w:t>(一)、建筑工程设计原则</w:t>
        </w:r>
        <w:r>
          <w:tab/>
        </w:r>
        <w:r>
          <w:fldChar w:fldCharType="begin"/>
        </w:r>
        <w:r>
          <w:instrText xml:space="preserve"> PAGEREF _Toc2057 \h </w:instrText>
        </w:r>
        <w:r>
          <w:fldChar w:fldCharType="separate"/>
        </w:r>
        <w:r>
          <w:t>3</w:t>
        </w:r>
        <w:r>
          <w:fldChar w:fldCharType="end"/>
        </w:r>
      </w:hyperlink>
    </w:p>
    <w:p>
      <w:pPr>
        <w:pStyle w:val="TOC2"/>
        <w:tabs>
          <w:tab w:val="right" w:leader="dot" w:pos="8306"/>
        </w:tabs>
      </w:pPr>
      <w:hyperlink w:anchor="_Toc11647" w:history="1">
        <w:r>
          <w:rPr>
            <w:rFonts w:ascii="仿宋" w:eastAsia="仿宋" w:hAnsi="仿宋" w:cs="仿宋" w:hint="eastAsia"/>
            <w:lang w:eastAsia="zh-CN"/>
          </w:rPr>
          <w:t>(二)、土建工程设计年限及安全等级</w:t>
        </w:r>
        <w:r>
          <w:tab/>
        </w:r>
        <w:r>
          <w:fldChar w:fldCharType="begin"/>
        </w:r>
        <w:r>
          <w:instrText xml:space="preserve"> PAGEREF _Toc11647 \h </w:instrText>
        </w:r>
        <w:r>
          <w:fldChar w:fldCharType="separate"/>
        </w:r>
        <w:r>
          <w:t>4</w:t>
        </w:r>
        <w:r>
          <w:fldChar w:fldCharType="end"/>
        </w:r>
      </w:hyperlink>
    </w:p>
    <w:p>
      <w:pPr>
        <w:pStyle w:val="TOC2"/>
        <w:tabs>
          <w:tab w:val="right" w:leader="dot" w:pos="8306"/>
        </w:tabs>
      </w:pPr>
      <w:hyperlink w:anchor="_Toc22988" w:history="1">
        <w:r>
          <w:rPr>
            <w:rFonts w:ascii="仿宋" w:eastAsia="仿宋" w:hAnsi="仿宋" w:cs="仿宋" w:hint="eastAsia"/>
            <w:lang w:eastAsia="zh-CN"/>
          </w:rPr>
          <w:t>(三)、建筑工程设计总体要求</w:t>
        </w:r>
        <w:r>
          <w:tab/>
        </w:r>
        <w:r>
          <w:fldChar w:fldCharType="begin"/>
        </w:r>
        <w:r>
          <w:instrText xml:space="preserve"> PAGEREF _Toc22988 \h </w:instrText>
        </w:r>
        <w:r>
          <w:fldChar w:fldCharType="separate"/>
        </w:r>
        <w:r>
          <w:t>5</w:t>
        </w:r>
        <w:r>
          <w:fldChar w:fldCharType="end"/>
        </w:r>
      </w:hyperlink>
    </w:p>
    <w:p>
      <w:pPr>
        <w:pStyle w:val="TOC2"/>
        <w:tabs>
          <w:tab w:val="right" w:leader="dot" w:pos="8306"/>
        </w:tabs>
      </w:pPr>
      <w:hyperlink w:anchor="_Toc22731" w:history="1">
        <w:r>
          <w:rPr>
            <w:rFonts w:ascii="仿宋" w:eastAsia="仿宋" w:hAnsi="仿宋" w:cs="仿宋" w:hint="eastAsia"/>
            <w:lang w:eastAsia="zh-CN"/>
          </w:rPr>
          <w:t>(四)、土建工程建设指标</w:t>
        </w:r>
        <w:r>
          <w:tab/>
        </w:r>
        <w:r>
          <w:fldChar w:fldCharType="begin"/>
        </w:r>
        <w:r>
          <w:instrText xml:space="preserve"> PAGEREF _Toc22731 \h </w:instrText>
        </w:r>
        <w:r>
          <w:fldChar w:fldCharType="separate"/>
        </w:r>
        <w:r>
          <w:t>6</w:t>
        </w:r>
        <w:r>
          <w:fldChar w:fldCharType="end"/>
        </w:r>
      </w:hyperlink>
    </w:p>
    <w:p>
      <w:pPr>
        <w:pStyle w:val="TOC1"/>
        <w:tabs>
          <w:tab w:val="right" w:leader="dot" w:pos="8306"/>
        </w:tabs>
      </w:pPr>
      <w:hyperlink w:anchor="_Toc586" w:history="1">
        <w:r>
          <w:rPr>
            <w:rFonts w:ascii="仿宋" w:eastAsia="仿宋" w:hAnsi="仿宋" w:cs="仿宋" w:hint="eastAsia"/>
            <w:lang w:eastAsia="zh-CN"/>
          </w:rPr>
          <w:t>二、移动通信用智能天线项目建设背景及必要性分析</w:t>
        </w:r>
        <w:r>
          <w:tab/>
        </w:r>
        <w:r>
          <w:fldChar w:fldCharType="begin"/>
        </w:r>
        <w:r>
          <w:instrText xml:space="preserve"> PAGEREF _Toc586 \h </w:instrText>
        </w:r>
        <w:r>
          <w:fldChar w:fldCharType="separate"/>
        </w:r>
        <w:r>
          <w:t>6</w:t>
        </w:r>
        <w:r>
          <w:fldChar w:fldCharType="end"/>
        </w:r>
      </w:hyperlink>
    </w:p>
    <w:p>
      <w:pPr>
        <w:pStyle w:val="TOC2"/>
        <w:tabs>
          <w:tab w:val="right" w:leader="dot" w:pos="8306"/>
        </w:tabs>
      </w:pPr>
      <w:hyperlink w:anchor="_Toc15306" w:history="1">
        <w:r>
          <w:rPr>
            <w:rFonts w:ascii="仿宋" w:eastAsia="仿宋" w:hAnsi="仿宋" w:cs="仿宋" w:hint="eastAsia"/>
            <w:lang w:eastAsia="zh-CN"/>
          </w:rPr>
          <w:t>(一)、移动通信用智能天线项目背景分析</w:t>
        </w:r>
        <w:r>
          <w:tab/>
        </w:r>
        <w:r>
          <w:fldChar w:fldCharType="begin"/>
        </w:r>
        <w:r>
          <w:instrText xml:space="preserve"> PAGEREF _Toc15306 \h </w:instrText>
        </w:r>
        <w:r>
          <w:fldChar w:fldCharType="separate"/>
        </w:r>
        <w:r>
          <w:t>6</w:t>
        </w:r>
        <w:r>
          <w:fldChar w:fldCharType="end"/>
        </w:r>
      </w:hyperlink>
    </w:p>
    <w:p>
      <w:pPr>
        <w:pStyle w:val="TOC2"/>
        <w:tabs>
          <w:tab w:val="right" w:leader="dot" w:pos="8306"/>
        </w:tabs>
      </w:pPr>
      <w:hyperlink w:anchor="_Toc12547" w:history="1">
        <w:r>
          <w:rPr>
            <w:rFonts w:ascii="仿宋" w:eastAsia="仿宋" w:hAnsi="仿宋" w:cs="仿宋" w:hint="eastAsia"/>
            <w:lang w:eastAsia="zh-CN"/>
          </w:rPr>
          <w:t>(二)、移动通信用智能天线项目建设必要性分析</w:t>
        </w:r>
        <w:r>
          <w:tab/>
        </w:r>
        <w:r>
          <w:fldChar w:fldCharType="begin"/>
        </w:r>
        <w:r>
          <w:instrText xml:space="preserve"> PAGEREF _Toc12547 \h </w:instrText>
        </w:r>
        <w:r>
          <w:fldChar w:fldCharType="separate"/>
        </w:r>
        <w:r>
          <w:t>8</w:t>
        </w:r>
        <w:r>
          <w:fldChar w:fldCharType="end"/>
        </w:r>
      </w:hyperlink>
    </w:p>
    <w:p>
      <w:pPr>
        <w:pStyle w:val="TOC1"/>
        <w:tabs>
          <w:tab w:val="right" w:leader="dot" w:pos="8306"/>
        </w:tabs>
      </w:pPr>
      <w:hyperlink w:anchor="_Toc24862" w:history="1">
        <w:r>
          <w:rPr>
            <w:rFonts w:ascii="仿宋" w:eastAsia="仿宋" w:hAnsi="仿宋" w:cs="仿宋" w:hint="eastAsia"/>
            <w:lang w:eastAsia="zh-CN"/>
          </w:rPr>
          <w:t>三、市场分析、调研</w:t>
        </w:r>
        <w:r>
          <w:tab/>
        </w:r>
        <w:r>
          <w:fldChar w:fldCharType="begin"/>
        </w:r>
        <w:r>
          <w:instrText xml:space="preserve"> PAGEREF _Toc24862 \h </w:instrText>
        </w:r>
        <w:r>
          <w:fldChar w:fldCharType="separate"/>
        </w:r>
        <w:r>
          <w:t>9</w:t>
        </w:r>
        <w:r>
          <w:fldChar w:fldCharType="end"/>
        </w:r>
      </w:hyperlink>
    </w:p>
    <w:p>
      <w:pPr>
        <w:pStyle w:val="TOC2"/>
        <w:tabs>
          <w:tab w:val="right" w:leader="dot" w:pos="8306"/>
        </w:tabs>
      </w:pPr>
      <w:hyperlink w:anchor="_Toc682" w:history="1">
        <w:r>
          <w:rPr>
            <w:rFonts w:ascii="仿宋" w:eastAsia="仿宋" w:hAnsi="仿宋" w:cs="仿宋" w:hint="eastAsia"/>
            <w:lang w:eastAsia="zh-CN"/>
          </w:rPr>
          <w:t>(一)、移动通信用智能天线行业分析</w:t>
        </w:r>
        <w:r>
          <w:tab/>
        </w:r>
        <w:r>
          <w:fldChar w:fldCharType="begin"/>
        </w:r>
        <w:r>
          <w:instrText xml:space="preserve"> PAGEREF _Toc682 \h </w:instrText>
        </w:r>
        <w:r>
          <w:fldChar w:fldCharType="separate"/>
        </w:r>
        <w:r>
          <w:t>9</w:t>
        </w:r>
        <w:r>
          <w:fldChar w:fldCharType="end"/>
        </w:r>
      </w:hyperlink>
    </w:p>
    <w:p>
      <w:pPr>
        <w:pStyle w:val="TOC2"/>
        <w:tabs>
          <w:tab w:val="right" w:leader="dot" w:pos="8306"/>
        </w:tabs>
      </w:pPr>
      <w:hyperlink w:anchor="_Toc9440" w:history="1">
        <w:r>
          <w:rPr>
            <w:rFonts w:ascii="仿宋" w:eastAsia="仿宋" w:hAnsi="仿宋" w:cs="仿宋" w:hint="eastAsia"/>
            <w:lang w:eastAsia="zh-CN"/>
          </w:rPr>
          <w:t>(二)、移动通信用智能天线市场分析预测</w:t>
        </w:r>
        <w:r>
          <w:tab/>
        </w:r>
        <w:r>
          <w:fldChar w:fldCharType="begin"/>
        </w:r>
        <w:r>
          <w:instrText xml:space="preserve"> PAGEREF _Toc9440 \h </w:instrText>
        </w:r>
        <w:r>
          <w:fldChar w:fldCharType="separate"/>
        </w:r>
        <w:r>
          <w:t>10</w:t>
        </w:r>
        <w:r>
          <w:fldChar w:fldCharType="end"/>
        </w:r>
      </w:hyperlink>
    </w:p>
    <w:p>
      <w:pPr>
        <w:pStyle w:val="TOC1"/>
        <w:tabs>
          <w:tab w:val="right" w:leader="dot" w:pos="8306"/>
        </w:tabs>
      </w:pPr>
      <w:hyperlink w:anchor="_Toc5213" w:history="1">
        <w:r>
          <w:rPr>
            <w:rFonts w:ascii="仿宋" w:eastAsia="仿宋" w:hAnsi="仿宋" w:cs="仿宋" w:hint="eastAsia"/>
            <w:lang w:eastAsia="zh-CN"/>
          </w:rPr>
          <w:t>四、移动通信用智能天线项目可持续发展</w:t>
        </w:r>
        <w:r>
          <w:tab/>
        </w:r>
        <w:r>
          <w:fldChar w:fldCharType="begin"/>
        </w:r>
        <w:r>
          <w:instrText xml:space="preserve"> PAGEREF _Toc5213 \h </w:instrText>
        </w:r>
        <w:r>
          <w:fldChar w:fldCharType="separate"/>
        </w:r>
        <w:r>
          <w:t>11</w:t>
        </w:r>
        <w:r>
          <w:fldChar w:fldCharType="end"/>
        </w:r>
      </w:hyperlink>
    </w:p>
    <w:p>
      <w:pPr>
        <w:pStyle w:val="TOC2"/>
        <w:tabs>
          <w:tab w:val="right" w:leader="dot" w:pos="8306"/>
        </w:tabs>
      </w:pPr>
      <w:hyperlink w:anchor="_Toc17273" w:history="1">
        <w:r>
          <w:rPr>
            <w:rFonts w:ascii="仿宋" w:eastAsia="仿宋" w:hAnsi="仿宋" w:cs="仿宋" w:hint="eastAsia"/>
            <w:lang w:eastAsia="zh-CN"/>
          </w:rPr>
          <w:t>(一)、可持续战略与实践</w:t>
        </w:r>
        <w:r>
          <w:tab/>
        </w:r>
        <w:r>
          <w:fldChar w:fldCharType="begin"/>
        </w:r>
        <w:r>
          <w:instrText xml:space="preserve"> PAGEREF _Toc17273 \h </w:instrText>
        </w:r>
        <w:r>
          <w:fldChar w:fldCharType="separate"/>
        </w:r>
        <w:r>
          <w:t>11</w:t>
        </w:r>
        <w:r>
          <w:fldChar w:fldCharType="end"/>
        </w:r>
      </w:hyperlink>
    </w:p>
    <w:p>
      <w:pPr>
        <w:pStyle w:val="TOC2"/>
        <w:tabs>
          <w:tab w:val="right" w:leader="dot" w:pos="8306"/>
        </w:tabs>
      </w:pPr>
      <w:hyperlink w:anchor="_Toc32158" w:history="1">
        <w:r>
          <w:rPr>
            <w:rFonts w:ascii="仿宋" w:eastAsia="仿宋" w:hAnsi="仿宋" w:cs="仿宋" w:hint="eastAsia"/>
            <w:lang w:eastAsia="zh-CN"/>
          </w:rPr>
          <w:t>(二)、环保与社会责任</w:t>
        </w:r>
        <w:r>
          <w:tab/>
        </w:r>
        <w:r>
          <w:fldChar w:fldCharType="begin"/>
        </w:r>
        <w:r>
          <w:instrText xml:space="preserve"> PAGEREF _Toc32158 \h </w:instrText>
        </w:r>
        <w:r>
          <w:fldChar w:fldCharType="separate"/>
        </w:r>
        <w:r>
          <w:t>12</w:t>
        </w:r>
        <w:r>
          <w:fldChar w:fldCharType="end"/>
        </w:r>
      </w:hyperlink>
    </w:p>
    <w:p>
      <w:pPr>
        <w:pStyle w:val="TOC1"/>
        <w:tabs>
          <w:tab w:val="right" w:leader="dot" w:pos="8306"/>
        </w:tabs>
      </w:pPr>
      <w:hyperlink w:anchor="_Toc30771" w:history="1">
        <w:r>
          <w:rPr>
            <w:rFonts w:ascii="仿宋" w:eastAsia="仿宋" w:hAnsi="仿宋" w:cs="仿宋" w:hint="eastAsia"/>
            <w:lang w:eastAsia="zh-CN"/>
          </w:rPr>
          <w:t>五、移动通信用智能天线项目选址可行性分析</w:t>
        </w:r>
        <w:r>
          <w:tab/>
        </w:r>
        <w:r>
          <w:fldChar w:fldCharType="begin"/>
        </w:r>
        <w:r>
          <w:instrText xml:space="preserve"> PAGEREF _Toc30771 \h </w:instrText>
        </w:r>
        <w:r>
          <w:fldChar w:fldCharType="separate"/>
        </w:r>
        <w:r>
          <w:t>13</w:t>
        </w:r>
        <w:r>
          <w:fldChar w:fldCharType="end"/>
        </w:r>
      </w:hyperlink>
    </w:p>
    <w:p>
      <w:pPr>
        <w:pStyle w:val="TOC2"/>
        <w:tabs>
          <w:tab w:val="right" w:leader="dot" w:pos="8306"/>
        </w:tabs>
      </w:pPr>
      <w:hyperlink w:anchor="_Toc20246" w:history="1">
        <w:r>
          <w:rPr>
            <w:rFonts w:ascii="仿宋" w:eastAsia="仿宋" w:hAnsi="仿宋" w:cs="仿宋" w:hint="eastAsia"/>
            <w:lang w:eastAsia="zh-CN"/>
          </w:rPr>
          <w:t>(一)、移动通信用智能天线项目选址</w:t>
        </w:r>
        <w:r>
          <w:tab/>
        </w:r>
        <w:r>
          <w:fldChar w:fldCharType="begin"/>
        </w:r>
        <w:r>
          <w:instrText xml:space="preserve"> PAGEREF _Toc20246 \h </w:instrText>
        </w:r>
        <w:r>
          <w:fldChar w:fldCharType="separate"/>
        </w:r>
        <w:r>
          <w:t>13</w:t>
        </w:r>
        <w:r>
          <w:fldChar w:fldCharType="end"/>
        </w:r>
      </w:hyperlink>
    </w:p>
    <w:p>
      <w:pPr>
        <w:pStyle w:val="TOC2"/>
        <w:tabs>
          <w:tab w:val="right" w:leader="dot" w:pos="8306"/>
        </w:tabs>
      </w:pPr>
      <w:hyperlink w:anchor="_Toc29047" w:history="1">
        <w:r>
          <w:rPr>
            <w:rFonts w:ascii="仿宋" w:eastAsia="仿宋" w:hAnsi="仿宋" w:cs="仿宋" w:hint="eastAsia"/>
            <w:lang w:eastAsia="zh-CN"/>
          </w:rPr>
          <w:t>(二)、用地控制指标</w:t>
        </w:r>
        <w:r>
          <w:tab/>
        </w:r>
        <w:r>
          <w:fldChar w:fldCharType="begin"/>
        </w:r>
        <w:r>
          <w:instrText xml:space="preserve"> PAGEREF _Toc29047 \h </w:instrText>
        </w:r>
        <w:r>
          <w:fldChar w:fldCharType="separate"/>
        </w:r>
        <w:r>
          <w:t>13</w:t>
        </w:r>
        <w:r>
          <w:fldChar w:fldCharType="end"/>
        </w:r>
      </w:hyperlink>
    </w:p>
    <w:p>
      <w:pPr>
        <w:pStyle w:val="TOC2"/>
        <w:tabs>
          <w:tab w:val="right" w:leader="dot" w:pos="8306"/>
        </w:tabs>
      </w:pPr>
      <w:hyperlink w:anchor="_Toc25704" w:history="1">
        <w:r>
          <w:rPr>
            <w:rFonts w:ascii="仿宋" w:eastAsia="仿宋" w:hAnsi="仿宋" w:cs="仿宋" w:hint="eastAsia"/>
            <w:lang w:eastAsia="zh-CN"/>
          </w:rPr>
          <w:t>(三)、节约用地措施</w:t>
        </w:r>
        <w:r>
          <w:tab/>
        </w:r>
        <w:r>
          <w:fldChar w:fldCharType="begin"/>
        </w:r>
        <w:r>
          <w:instrText xml:space="preserve"> PAGEREF _Toc25704 \h </w:instrText>
        </w:r>
        <w:r>
          <w:fldChar w:fldCharType="separate"/>
        </w:r>
        <w:r>
          <w:t>15</w:t>
        </w:r>
        <w:r>
          <w:fldChar w:fldCharType="end"/>
        </w:r>
      </w:hyperlink>
    </w:p>
    <w:p>
      <w:pPr>
        <w:pStyle w:val="TOC2"/>
        <w:tabs>
          <w:tab w:val="right" w:leader="dot" w:pos="8306"/>
        </w:tabs>
      </w:pPr>
      <w:hyperlink w:anchor="_Toc20431" w:history="1">
        <w:r>
          <w:rPr>
            <w:rFonts w:ascii="仿宋" w:eastAsia="仿宋" w:hAnsi="仿宋" w:cs="仿宋" w:hint="eastAsia"/>
            <w:lang w:eastAsia="zh-CN"/>
          </w:rPr>
          <w:t>(四)、总图布置方案</w:t>
        </w:r>
        <w:r>
          <w:tab/>
        </w:r>
        <w:r>
          <w:fldChar w:fldCharType="begin"/>
        </w:r>
        <w:r>
          <w:instrText xml:space="preserve"> PAGEREF _Toc20431 \h </w:instrText>
        </w:r>
        <w:r>
          <w:fldChar w:fldCharType="separate"/>
        </w:r>
        <w:r>
          <w:t>16</w:t>
        </w:r>
        <w:r>
          <w:fldChar w:fldCharType="end"/>
        </w:r>
      </w:hyperlink>
    </w:p>
    <w:p>
      <w:pPr>
        <w:pStyle w:val="TOC2"/>
        <w:tabs>
          <w:tab w:val="right" w:leader="dot" w:pos="8306"/>
        </w:tabs>
      </w:pPr>
      <w:hyperlink w:anchor="_Toc2458" w:history="1">
        <w:r>
          <w:rPr>
            <w:rFonts w:ascii="仿宋" w:eastAsia="仿宋" w:hAnsi="仿宋" w:cs="仿宋" w:hint="eastAsia"/>
            <w:lang w:eastAsia="zh-CN"/>
          </w:rPr>
          <w:t>(五)、选址综合评价</w:t>
        </w:r>
        <w:r>
          <w:tab/>
        </w:r>
        <w:r>
          <w:fldChar w:fldCharType="begin"/>
        </w:r>
        <w:r>
          <w:instrText xml:space="preserve"> PAGEREF _Toc2458 \h </w:instrText>
        </w:r>
        <w:r>
          <w:fldChar w:fldCharType="separate"/>
        </w:r>
        <w:r>
          <w:t>17</w:t>
        </w:r>
        <w:r>
          <w:fldChar w:fldCharType="end"/>
        </w:r>
      </w:hyperlink>
    </w:p>
    <w:p>
      <w:pPr>
        <w:pStyle w:val="TOC1"/>
        <w:tabs>
          <w:tab w:val="right" w:leader="dot" w:pos="8306"/>
        </w:tabs>
      </w:pPr>
      <w:hyperlink w:anchor="_Toc20006" w:history="1">
        <w:r>
          <w:rPr>
            <w:rFonts w:ascii="仿宋" w:eastAsia="仿宋" w:hAnsi="仿宋" w:cs="仿宋" w:hint="eastAsia"/>
            <w:lang w:eastAsia="zh-CN"/>
          </w:rPr>
          <w:t>六、移动通信用智能天线项目概论</w:t>
        </w:r>
        <w:r>
          <w:tab/>
        </w:r>
        <w:r>
          <w:fldChar w:fldCharType="begin"/>
        </w:r>
        <w:r>
          <w:instrText xml:space="preserve"> PAGEREF _Toc20006 \h </w:instrText>
        </w:r>
        <w:r>
          <w:fldChar w:fldCharType="separate"/>
        </w:r>
        <w:r>
          <w:t>19</w:t>
        </w:r>
        <w:r>
          <w:fldChar w:fldCharType="end"/>
        </w:r>
      </w:hyperlink>
    </w:p>
    <w:p>
      <w:pPr>
        <w:pStyle w:val="TOC2"/>
        <w:tabs>
          <w:tab w:val="right" w:leader="dot" w:pos="8306"/>
        </w:tabs>
      </w:pPr>
      <w:hyperlink w:anchor="_Toc14568" w:history="1">
        <w:r>
          <w:rPr>
            <w:rFonts w:ascii="仿宋" w:eastAsia="仿宋" w:hAnsi="仿宋" w:cs="仿宋" w:hint="eastAsia"/>
            <w:lang w:eastAsia="zh-CN"/>
          </w:rPr>
          <w:t>(一)、移动通信用智能天线项目概况</w:t>
        </w:r>
        <w:r>
          <w:tab/>
        </w:r>
        <w:r>
          <w:fldChar w:fldCharType="begin"/>
        </w:r>
        <w:r>
          <w:instrText xml:space="preserve"> PAGEREF _Toc14568 \h </w:instrText>
        </w:r>
        <w:r>
          <w:fldChar w:fldCharType="separate"/>
        </w:r>
        <w:r>
          <w:t>19</w:t>
        </w:r>
        <w:r>
          <w:fldChar w:fldCharType="end"/>
        </w:r>
      </w:hyperlink>
    </w:p>
    <w:p>
      <w:pPr>
        <w:pStyle w:val="TOC2"/>
        <w:tabs>
          <w:tab w:val="right" w:leader="dot" w:pos="8306"/>
        </w:tabs>
      </w:pPr>
      <w:hyperlink w:anchor="_Toc25823" w:history="1">
        <w:r>
          <w:rPr>
            <w:rFonts w:ascii="仿宋" w:eastAsia="仿宋" w:hAnsi="仿宋" w:cs="仿宋" w:hint="eastAsia"/>
            <w:lang w:eastAsia="zh-CN"/>
          </w:rPr>
          <w:t>(二)、移动通信用智能天线项目目标</w:t>
        </w:r>
        <w:r>
          <w:tab/>
        </w:r>
        <w:r>
          <w:fldChar w:fldCharType="begin"/>
        </w:r>
        <w:r>
          <w:instrText xml:space="preserve"> PAGEREF _Toc25823 \h </w:instrText>
        </w:r>
        <w:r>
          <w:fldChar w:fldCharType="separate"/>
        </w:r>
        <w:r>
          <w:t>21</w:t>
        </w:r>
        <w:r>
          <w:fldChar w:fldCharType="end"/>
        </w:r>
      </w:hyperlink>
    </w:p>
    <w:p>
      <w:pPr>
        <w:pStyle w:val="TOC2"/>
        <w:tabs>
          <w:tab w:val="right" w:leader="dot" w:pos="8306"/>
        </w:tabs>
      </w:pPr>
      <w:hyperlink w:anchor="_Toc7157" w:history="1">
        <w:r>
          <w:rPr>
            <w:rFonts w:ascii="仿宋" w:eastAsia="仿宋" w:hAnsi="仿宋" w:cs="仿宋" w:hint="eastAsia"/>
            <w:lang w:eastAsia="zh-CN"/>
          </w:rPr>
          <w:t>(三)、移动通信用智能天线项目提出的理由</w:t>
        </w:r>
        <w:r>
          <w:tab/>
        </w:r>
        <w:r>
          <w:fldChar w:fldCharType="begin"/>
        </w:r>
        <w:r>
          <w:instrText xml:space="preserve"> PAGEREF _Toc7157 \h </w:instrText>
        </w:r>
        <w:r>
          <w:fldChar w:fldCharType="separate"/>
        </w:r>
        <w:r>
          <w:t>22</w:t>
        </w:r>
        <w:r>
          <w:fldChar w:fldCharType="end"/>
        </w:r>
      </w:hyperlink>
    </w:p>
    <w:p>
      <w:pPr>
        <w:pStyle w:val="TOC2"/>
        <w:tabs>
          <w:tab w:val="right" w:leader="dot" w:pos="8306"/>
        </w:tabs>
      </w:pPr>
      <w:hyperlink w:anchor="_Toc1713" w:history="1">
        <w:r>
          <w:rPr>
            <w:rFonts w:ascii="仿宋" w:eastAsia="仿宋" w:hAnsi="仿宋" w:cs="仿宋" w:hint="eastAsia"/>
            <w:lang w:eastAsia="zh-CN"/>
          </w:rPr>
          <w:t>(四)、移动通信用智能天线项目意义</w:t>
        </w:r>
        <w:r>
          <w:tab/>
        </w:r>
        <w:r>
          <w:fldChar w:fldCharType="begin"/>
        </w:r>
        <w:r>
          <w:instrText xml:space="preserve"> PAGEREF _Toc1713 \h </w:instrText>
        </w:r>
        <w:r>
          <w:fldChar w:fldCharType="separate"/>
        </w:r>
        <w:r>
          <w:t>24</w:t>
        </w:r>
        <w:r>
          <w:fldChar w:fldCharType="end"/>
        </w:r>
      </w:hyperlink>
    </w:p>
    <w:p>
      <w:pPr>
        <w:pStyle w:val="TOC2"/>
        <w:tabs>
          <w:tab w:val="right" w:leader="dot" w:pos="8306"/>
        </w:tabs>
      </w:pPr>
      <w:hyperlink w:anchor="_Toc5045" w:history="1">
        <w:r>
          <w:rPr>
            <w:rFonts w:ascii="仿宋" w:eastAsia="仿宋" w:hAnsi="仿宋" w:cs="仿宋" w:hint="eastAsia"/>
            <w:lang w:eastAsia="zh-CN"/>
          </w:rPr>
          <w:t>(五)、移动通信用智能天线项目背景</w:t>
        </w:r>
        <w:r>
          <w:tab/>
        </w:r>
        <w:r>
          <w:fldChar w:fldCharType="begin"/>
        </w:r>
        <w:r>
          <w:instrText xml:space="preserve"> PAGEREF _Toc5045 \h </w:instrText>
        </w:r>
        <w:r>
          <w:fldChar w:fldCharType="separate"/>
        </w:r>
        <w:r>
          <w:t>25</w:t>
        </w:r>
        <w:r>
          <w:fldChar w:fldCharType="end"/>
        </w:r>
      </w:hyperlink>
    </w:p>
    <w:p>
      <w:pPr>
        <w:pStyle w:val="TOC1"/>
        <w:tabs>
          <w:tab w:val="right" w:leader="dot" w:pos="8306"/>
        </w:tabs>
      </w:pPr>
      <w:hyperlink w:anchor="_Toc19827" w:history="1">
        <w:r>
          <w:rPr>
            <w:rFonts w:ascii="仿宋" w:eastAsia="仿宋" w:hAnsi="仿宋" w:cs="仿宋" w:hint="eastAsia"/>
            <w:lang w:eastAsia="zh-CN"/>
          </w:rPr>
          <w:t>七、移动通信用智能天线项目人力资源培养与发展</w:t>
        </w:r>
        <w:r>
          <w:tab/>
        </w:r>
        <w:r>
          <w:fldChar w:fldCharType="begin"/>
        </w:r>
        <w:r>
          <w:instrText xml:space="preserve"> PAGEREF _Toc19827 \h </w:instrText>
        </w:r>
        <w:r>
          <w:fldChar w:fldCharType="separate"/>
        </w:r>
        <w:r>
          <w:t>26</w:t>
        </w:r>
        <w:r>
          <w:fldChar w:fldCharType="end"/>
        </w:r>
      </w:hyperlink>
    </w:p>
    <w:p>
      <w:pPr>
        <w:pStyle w:val="TOC2"/>
        <w:tabs>
          <w:tab w:val="right" w:leader="dot" w:pos="8306"/>
        </w:tabs>
      </w:pPr>
      <w:hyperlink w:anchor="_Toc25739" w:history="1">
        <w:r>
          <w:rPr>
            <w:rFonts w:ascii="仿宋" w:eastAsia="仿宋" w:hAnsi="仿宋" w:cs="仿宋" w:hint="eastAsia"/>
            <w:lang w:eastAsia="zh-CN"/>
          </w:rPr>
          <w:t>(一)、人才需求与规划</w:t>
        </w:r>
        <w:r>
          <w:tab/>
        </w:r>
        <w:r>
          <w:fldChar w:fldCharType="begin"/>
        </w:r>
        <w:r>
          <w:instrText xml:space="preserve"> PAGEREF _Toc25739 \h </w:instrText>
        </w:r>
        <w:r>
          <w:fldChar w:fldCharType="separate"/>
        </w:r>
        <w:r>
          <w:t>26</w:t>
        </w:r>
        <w:r>
          <w:fldChar w:fldCharType="end"/>
        </w:r>
      </w:hyperlink>
    </w:p>
    <w:p>
      <w:pPr>
        <w:pStyle w:val="TOC2"/>
        <w:tabs>
          <w:tab w:val="right" w:leader="dot" w:pos="8306"/>
        </w:tabs>
      </w:pPr>
      <w:hyperlink w:anchor="_Toc24124" w:history="1">
        <w:r>
          <w:rPr>
            <w:rFonts w:ascii="仿宋" w:eastAsia="仿宋" w:hAnsi="仿宋" w:cs="仿宋" w:hint="eastAsia"/>
            <w:lang w:eastAsia="zh-CN"/>
          </w:rPr>
          <w:t>(二)、培训与发展计划</w:t>
        </w:r>
        <w:r>
          <w:tab/>
        </w:r>
        <w:r>
          <w:fldChar w:fldCharType="begin"/>
        </w:r>
        <w:r>
          <w:instrText xml:space="preserve"> PAGEREF _Toc24124 \h </w:instrText>
        </w:r>
        <w:r>
          <w:fldChar w:fldCharType="separate"/>
        </w:r>
        <w:r>
          <w:t>26</w:t>
        </w:r>
        <w:r>
          <w:fldChar w:fldCharType="end"/>
        </w:r>
      </w:hyperlink>
    </w:p>
    <w:p>
      <w:pPr>
        <w:pStyle w:val="TOC1"/>
        <w:tabs>
          <w:tab w:val="right" w:leader="dot" w:pos="8306"/>
        </w:tabs>
      </w:pPr>
      <w:hyperlink w:anchor="_Toc20588" w:history="1">
        <w:r>
          <w:rPr>
            <w:rFonts w:ascii="仿宋" w:eastAsia="仿宋" w:hAnsi="仿宋" w:cs="仿宋" w:hint="eastAsia"/>
            <w:lang w:eastAsia="zh-CN"/>
          </w:rPr>
          <w:t>八、移动通信用智能天线项目人力资源管理</w:t>
        </w:r>
        <w:r>
          <w:tab/>
        </w:r>
        <w:r>
          <w:fldChar w:fldCharType="begin"/>
        </w:r>
        <w:r>
          <w:instrText xml:space="preserve"> PAGEREF _Toc20588 \h </w:instrText>
        </w:r>
        <w:r>
          <w:fldChar w:fldCharType="separate"/>
        </w:r>
        <w:r>
          <w:t>27</w:t>
        </w:r>
        <w:r>
          <w:fldChar w:fldCharType="end"/>
        </w:r>
      </w:hyperlink>
    </w:p>
    <w:p>
      <w:pPr>
        <w:pStyle w:val="TOC2"/>
        <w:tabs>
          <w:tab w:val="right" w:leader="dot" w:pos="8306"/>
        </w:tabs>
      </w:pPr>
      <w:hyperlink w:anchor="_Toc18304" w:history="1">
        <w:r>
          <w:rPr>
            <w:rFonts w:ascii="仿宋" w:eastAsia="仿宋" w:hAnsi="仿宋" w:cs="仿宋" w:hint="eastAsia"/>
            <w:lang w:eastAsia="zh-CN"/>
          </w:rPr>
          <w:t>(一)、建立健全的预算管理制度</w:t>
        </w:r>
        <w:r>
          <w:tab/>
        </w:r>
        <w:r>
          <w:fldChar w:fldCharType="begin"/>
        </w:r>
        <w:r>
          <w:instrText xml:space="preserve"> PAGEREF _Toc18304 \h </w:instrText>
        </w:r>
        <w:r>
          <w:fldChar w:fldCharType="separate"/>
        </w:r>
        <w:r>
          <w:t>27</w:t>
        </w:r>
        <w:r>
          <w:fldChar w:fldCharType="end"/>
        </w:r>
      </w:hyperlink>
    </w:p>
    <w:p>
      <w:pPr>
        <w:pStyle w:val="TOC2"/>
        <w:tabs>
          <w:tab w:val="right" w:leader="dot" w:pos="8306"/>
        </w:tabs>
      </w:pPr>
      <w:hyperlink w:anchor="_Toc30473" w:history="1">
        <w:r>
          <w:rPr>
            <w:rFonts w:ascii="仿宋" w:eastAsia="仿宋" w:hAnsi="仿宋" w:cs="仿宋" w:hint="eastAsia"/>
            <w:lang w:eastAsia="zh-CN"/>
          </w:rPr>
          <w:t>(二)、加强资金流动监控</w:t>
        </w:r>
        <w:r>
          <w:tab/>
        </w:r>
        <w:r>
          <w:fldChar w:fldCharType="begin"/>
        </w:r>
        <w:r>
          <w:instrText xml:space="preserve"> PAGEREF _Toc30473 \h </w:instrText>
        </w:r>
        <w:r>
          <w:fldChar w:fldCharType="separate"/>
        </w:r>
        <w:r>
          <w:t>29</w:t>
        </w:r>
        <w:r>
          <w:fldChar w:fldCharType="end"/>
        </w:r>
      </w:hyperlink>
    </w:p>
    <w:p>
      <w:pPr>
        <w:pStyle w:val="TOC2"/>
        <w:tabs>
          <w:tab w:val="right" w:leader="dot" w:pos="8306"/>
        </w:tabs>
      </w:pPr>
      <w:hyperlink w:anchor="_Toc28944" w:history="1">
        <w:r>
          <w:rPr>
            <w:rFonts w:ascii="仿宋" w:eastAsia="仿宋" w:hAnsi="仿宋" w:cs="仿宋" w:hint="eastAsia"/>
            <w:lang w:eastAsia="zh-CN"/>
          </w:rPr>
          <w:t>(三)、制定完善的风险控制机制</w:t>
        </w:r>
        <w:r>
          <w:tab/>
        </w:r>
        <w:r>
          <w:fldChar w:fldCharType="begin"/>
        </w:r>
        <w:r>
          <w:instrText xml:space="preserve"> PAGEREF _Toc28944 \h </w:instrText>
        </w:r>
        <w:r>
          <w:fldChar w:fldCharType="separate"/>
        </w:r>
        <w:r>
          <w:t>30</w:t>
        </w:r>
        <w:r>
          <w:fldChar w:fldCharType="end"/>
        </w:r>
      </w:hyperlink>
    </w:p>
    <w:p>
      <w:pPr>
        <w:pStyle w:val="TOC2"/>
        <w:tabs>
          <w:tab w:val="right" w:leader="dot" w:pos="8306"/>
        </w:tabs>
      </w:pPr>
      <w:hyperlink w:anchor="_Toc21576" w:history="1">
        <w:r>
          <w:rPr>
            <w:rFonts w:ascii="仿宋" w:eastAsia="仿宋" w:hAnsi="仿宋" w:cs="仿宋" w:hint="eastAsia"/>
            <w:lang w:eastAsia="zh-CN"/>
          </w:rPr>
          <w:t>(四)、优化成本管理</w:t>
        </w:r>
        <w:r>
          <w:tab/>
        </w:r>
        <w:r>
          <w:fldChar w:fldCharType="begin"/>
        </w:r>
        <w:r>
          <w:instrText xml:space="preserve"> PAGEREF _Toc21576 \h </w:instrText>
        </w:r>
        <w:r>
          <w:fldChar w:fldCharType="separate"/>
        </w:r>
        <w:r>
          <w:t>31</w:t>
        </w:r>
        <w:r>
          <w:fldChar w:fldCharType="end"/>
        </w:r>
      </w:hyperlink>
    </w:p>
    <w:p>
      <w:pPr>
        <w:pStyle w:val="TOC1"/>
        <w:tabs>
          <w:tab w:val="right" w:leader="dot" w:pos="8306"/>
        </w:tabs>
      </w:pPr>
      <w:hyperlink w:anchor="_Toc13608" w:history="1">
        <w:r>
          <w:rPr>
            <w:rFonts w:ascii="仿宋" w:eastAsia="仿宋" w:hAnsi="仿宋" w:cs="仿宋" w:hint="eastAsia"/>
            <w:lang w:eastAsia="zh-CN"/>
          </w:rPr>
          <w:t>九、移动通信用智能天线项目社会影响</w:t>
        </w:r>
        <w:r>
          <w:tab/>
        </w:r>
        <w:r>
          <w:fldChar w:fldCharType="begin"/>
        </w:r>
        <w:r>
          <w:instrText xml:space="preserve"> PAGEREF _Toc13608 \h </w:instrText>
        </w:r>
        <w:r>
          <w:fldChar w:fldCharType="separate"/>
        </w:r>
        <w:r>
          <w:t>33</w:t>
        </w:r>
        <w:r>
          <w:fldChar w:fldCharType="end"/>
        </w:r>
      </w:hyperlink>
    </w:p>
    <w:p>
      <w:pPr>
        <w:pStyle w:val="TOC2"/>
        <w:tabs>
          <w:tab w:val="right" w:leader="dot" w:pos="8306"/>
        </w:tabs>
      </w:pPr>
      <w:hyperlink w:anchor="_Toc14235" w:history="1">
        <w:r>
          <w:rPr>
            <w:rFonts w:ascii="仿宋" w:eastAsia="仿宋" w:hAnsi="仿宋" w:cs="仿宋" w:hint="eastAsia"/>
            <w:lang w:eastAsia="zh-CN"/>
          </w:rPr>
          <w:t>(一)、社会责任与义务</w:t>
        </w:r>
        <w:r>
          <w:tab/>
        </w:r>
        <w:r>
          <w:fldChar w:fldCharType="begin"/>
        </w:r>
        <w:r>
          <w:instrText xml:space="preserve"> PAGEREF _Toc14235 \h </w:instrText>
        </w:r>
        <w:r>
          <w:fldChar w:fldCharType="separate"/>
        </w:r>
        <w:r>
          <w:t>33</w:t>
        </w:r>
        <w:r>
          <w:fldChar w:fldCharType="end"/>
        </w:r>
      </w:hyperlink>
    </w:p>
    <w:p>
      <w:pPr>
        <w:pStyle w:val="TOC2"/>
        <w:tabs>
          <w:tab w:val="right" w:leader="dot" w:pos="8306"/>
        </w:tabs>
      </w:pPr>
      <w:hyperlink w:anchor="_Toc13048" w:history="1">
        <w:r>
          <w:rPr>
            <w:rFonts w:ascii="仿宋" w:eastAsia="仿宋" w:hAnsi="仿宋" w:cs="仿宋" w:hint="eastAsia"/>
            <w:lang w:eastAsia="zh-CN"/>
          </w:rPr>
          <w:t>(二)、社会参与与沟通</w:t>
        </w:r>
        <w:r>
          <w:tab/>
        </w:r>
        <w:r>
          <w:fldChar w:fldCharType="begin"/>
        </w:r>
        <w:r>
          <w:instrText xml:space="preserve"> PAGEREF _Toc13048 \h </w:instrText>
        </w:r>
        <w:r>
          <w:fldChar w:fldCharType="separate"/>
        </w:r>
        <w:r>
          <w:t>33</w:t>
        </w:r>
        <w:r>
          <w:fldChar w:fldCharType="end"/>
        </w:r>
      </w:hyperlink>
    </w:p>
    <w:p>
      <w:pPr>
        <w:pStyle w:val="TOC1"/>
        <w:tabs>
          <w:tab w:val="right" w:leader="dot" w:pos="8306"/>
        </w:tabs>
      </w:pPr>
      <w:hyperlink w:anchor="_Toc8947" w:history="1">
        <w:r>
          <w:rPr>
            <w:rFonts w:ascii="仿宋" w:eastAsia="仿宋" w:hAnsi="仿宋" w:cs="仿宋" w:hint="eastAsia"/>
            <w:lang w:eastAsia="zh-CN"/>
          </w:rPr>
          <w:t>十、生产安全保护</w:t>
        </w:r>
        <w:r>
          <w:tab/>
        </w:r>
        <w:r>
          <w:fldChar w:fldCharType="begin"/>
        </w:r>
        <w:r>
          <w:instrText xml:space="preserve"> PAGEREF _Toc8947 \h </w:instrText>
        </w:r>
        <w:r>
          <w:fldChar w:fldCharType="separate"/>
        </w:r>
        <w:r>
          <w:t>34</w:t>
        </w:r>
        <w:r>
          <w:fldChar w:fldCharType="end"/>
        </w:r>
      </w:hyperlink>
    </w:p>
    <w:p>
      <w:pPr>
        <w:pStyle w:val="TOC2"/>
        <w:tabs>
          <w:tab w:val="right" w:leader="dot" w:pos="8306"/>
        </w:tabs>
      </w:pPr>
      <w:hyperlink w:anchor="_Toc11836" w:history="1">
        <w:r>
          <w:rPr>
            <w:rFonts w:ascii="仿宋" w:eastAsia="仿宋" w:hAnsi="仿宋" w:cs="仿宋" w:hint="eastAsia"/>
            <w:lang w:eastAsia="zh-CN"/>
          </w:rPr>
          <w:t>(一)、消防安全</w:t>
        </w:r>
        <w:r>
          <w:tab/>
        </w:r>
        <w:r>
          <w:fldChar w:fldCharType="begin"/>
        </w:r>
        <w:r>
          <w:instrText xml:space="preserve"> PAGEREF _Toc11836 \h </w:instrText>
        </w:r>
        <w:r>
          <w:fldChar w:fldCharType="separate"/>
        </w:r>
        <w:r>
          <w:t>34</w:t>
        </w:r>
        <w:r>
          <w:fldChar w:fldCharType="end"/>
        </w:r>
      </w:hyperlink>
    </w:p>
    <w:p>
      <w:pPr>
        <w:pStyle w:val="TOC2"/>
        <w:tabs>
          <w:tab w:val="right" w:leader="dot" w:pos="8306"/>
        </w:tabs>
      </w:pPr>
      <w:hyperlink w:anchor="_Toc13920" w:history="1">
        <w:r>
          <w:rPr>
            <w:rFonts w:ascii="仿宋" w:eastAsia="仿宋" w:hAnsi="仿宋" w:cs="仿宋" w:hint="eastAsia"/>
            <w:lang w:eastAsia="zh-CN"/>
          </w:rPr>
          <w:t>(二)、防火防爆总图布置措施</w:t>
        </w:r>
        <w:r>
          <w:tab/>
        </w:r>
        <w:r>
          <w:fldChar w:fldCharType="begin"/>
        </w:r>
        <w:r>
          <w:instrText xml:space="preserve"> PAGEREF _Toc13920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98" w:history="1">
        <w:r>
          <w:rPr>
            <w:rFonts w:ascii="仿宋" w:eastAsia="仿宋" w:hAnsi="仿宋" w:cs="仿宋" w:hint="eastAsia"/>
            <w:lang w:eastAsia="zh-CN"/>
          </w:rPr>
          <w:t>(三)、自然灾害防范措施</w:t>
        </w:r>
        <w:r>
          <w:tab/>
        </w:r>
        <w:r>
          <w:fldChar w:fldCharType="begin"/>
        </w:r>
        <w:r>
          <w:instrText xml:space="preserve"> PAGEREF _Toc11498 \h </w:instrText>
        </w:r>
        <w:r>
          <w:fldChar w:fldCharType="separate"/>
        </w:r>
        <w:r>
          <w:t>37</w:t>
        </w:r>
        <w:r>
          <w:fldChar w:fldCharType="end"/>
        </w:r>
      </w:hyperlink>
    </w:p>
    <w:p>
      <w:pPr>
        <w:pStyle w:val="TOC2"/>
        <w:tabs>
          <w:tab w:val="right" w:leader="dot" w:pos="8306"/>
        </w:tabs>
      </w:pPr>
      <w:hyperlink w:anchor="_Toc13724" w:history="1">
        <w:r>
          <w:rPr>
            <w:rFonts w:ascii="仿宋" w:eastAsia="仿宋" w:hAnsi="仿宋" w:cs="仿宋" w:hint="eastAsia"/>
            <w:lang w:eastAsia="zh-CN"/>
          </w:rPr>
          <w:t>(四)、安全色及安全标志使用要求</w:t>
        </w:r>
        <w:r>
          <w:tab/>
        </w:r>
        <w:r>
          <w:fldChar w:fldCharType="begin"/>
        </w:r>
        <w:r>
          <w:instrText xml:space="preserve"> PAGEREF _Toc13724 \h </w:instrText>
        </w:r>
        <w:r>
          <w:fldChar w:fldCharType="separate"/>
        </w:r>
        <w:r>
          <w:t>38</w:t>
        </w:r>
        <w:r>
          <w:fldChar w:fldCharType="end"/>
        </w:r>
      </w:hyperlink>
    </w:p>
    <w:p>
      <w:pPr>
        <w:pStyle w:val="TOC2"/>
        <w:tabs>
          <w:tab w:val="right" w:leader="dot" w:pos="8306"/>
        </w:tabs>
      </w:pPr>
      <w:hyperlink w:anchor="_Toc19200" w:history="1">
        <w:r>
          <w:rPr>
            <w:rFonts w:ascii="仿宋" w:eastAsia="仿宋" w:hAnsi="仿宋" w:cs="仿宋" w:hint="eastAsia"/>
            <w:lang w:eastAsia="zh-CN"/>
          </w:rPr>
          <w:t>(五)、防尘防毒措施</w:t>
        </w:r>
        <w:r>
          <w:tab/>
        </w:r>
        <w:r>
          <w:fldChar w:fldCharType="begin"/>
        </w:r>
        <w:r>
          <w:instrText xml:space="preserve"> PAGEREF _Toc19200 \h </w:instrText>
        </w:r>
        <w:r>
          <w:fldChar w:fldCharType="separate"/>
        </w:r>
        <w:r>
          <w:t>39</w:t>
        </w:r>
        <w:r>
          <w:fldChar w:fldCharType="end"/>
        </w:r>
      </w:hyperlink>
    </w:p>
    <w:p>
      <w:pPr>
        <w:pStyle w:val="TOC2"/>
        <w:tabs>
          <w:tab w:val="right" w:leader="dot" w:pos="8306"/>
        </w:tabs>
      </w:pPr>
      <w:hyperlink w:anchor="_Toc24347" w:history="1">
        <w:r>
          <w:rPr>
            <w:rFonts w:ascii="仿宋" w:eastAsia="仿宋" w:hAnsi="仿宋" w:cs="仿宋" w:hint="eastAsia"/>
            <w:lang w:eastAsia="zh-CN"/>
          </w:rPr>
          <w:t>(六)、防静电、触电防护及防雷措施</w:t>
        </w:r>
        <w:r>
          <w:tab/>
        </w:r>
        <w:r>
          <w:fldChar w:fldCharType="begin"/>
        </w:r>
        <w:r>
          <w:instrText xml:space="preserve"> PAGEREF _Toc24347 \h </w:instrText>
        </w:r>
        <w:r>
          <w:fldChar w:fldCharType="separate"/>
        </w:r>
        <w:r>
          <w:t>40</w:t>
        </w:r>
        <w:r>
          <w:fldChar w:fldCharType="end"/>
        </w:r>
      </w:hyperlink>
    </w:p>
    <w:p>
      <w:pPr>
        <w:pStyle w:val="TOC2"/>
        <w:tabs>
          <w:tab w:val="right" w:leader="dot" w:pos="8306"/>
        </w:tabs>
      </w:pPr>
      <w:hyperlink w:anchor="_Toc15850" w:history="1">
        <w:r>
          <w:rPr>
            <w:rFonts w:ascii="仿宋" w:eastAsia="仿宋" w:hAnsi="仿宋" w:cs="仿宋" w:hint="eastAsia"/>
            <w:lang w:eastAsia="zh-CN"/>
          </w:rPr>
          <w:t>(七)、机械设备安全保障措施</w:t>
        </w:r>
        <w:r>
          <w:tab/>
        </w:r>
        <w:r>
          <w:fldChar w:fldCharType="begin"/>
        </w:r>
        <w:r>
          <w:instrText xml:space="preserve"> PAGEREF _Toc15850 \h </w:instrText>
        </w:r>
        <w:r>
          <w:fldChar w:fldCharType="separate"/>
        </w:r>
        <w:r>
          <w:t>41</w:t>
        </w:r>
        <w:r>
          <w:fldChar w:fldCharType="end"/>
        </w:r>
      </w:hyperlink>
    </w:p>
    <w:p>
      <w:pPr>
        <w:pStyle w:val="TOC1"/>
        <w:tabs>
          <w:tab w:val="right" w:leader="dot" w:pos="8306"/>
        </w:tabs>
      </w:pPr>
      <w:hyperlink w:anchor="_Toc18506" w:history="1">
        <w:r>
          <w:rPr>
            <w:rFonts w:ascii="仿宋" w:eastAsia="仿宋" w:hAnsi="仿宋" w:cs="仿宋" w:hint="eastAsia"/>
            <w:lang w:eastAsia="zh-CN"/>
          </w:rPr>
          <w:t>十一、移动通信用智能天线项目风险管理</w:t>
        </w:r>
        <w:r>
          <w:tab/>
        </w:r>
        <w:r>
          <w:fldChar w:fldCharType="begin"/>
        </w:r>
        <w:r>
          <w:instrText xml:space="preserve"> PAGEREF _Toc18506 \h </w:instrText>
        </w:r>
        <w:r>
          <w:fldChar w:fldCharType="separate"/>
        </w:r>
        <w:r>
          <w:t>43</w:t>
        </w:r>
        <w:r>
          <w:fldChar w:fldCharType="end"/>
        </w:r>
      </w:hyperlink>
    </w:p>
    <w:p>
      <w:pPr>
        <w:pStyle w:val="TOC2"/>
        <w:tabs>
          <w:tab w:val="right" w:leader="dot" w:pos="8306"/>
        </w:tabs>
      </w:pPr>
      <w:hyperlink w:anchor="_Toc3118" w:history="1">
        <w:r>
          <w:rPr>
            <w:rFonts w:ascii="仿宋" w:eastAsia="仿宋" w:hAnsi="仿宋" w:cs="仿宋" w:hint="eastAsia"/>
            <w:lang w:eastAsia="zh-CN"/>
          </w:rPr>
          <w:t>(一)、风险识别与评估</w:t>
        </w:r>
        <w:r>
          <w:tab/>
        </w:r>
        <w:r>
          <w:fldChar w:fldCharType="begin"/>
        </w:r>
        <w:r>
          <w:instrText xml:space="preserve"> PAGEREF _Toc3118 \h </w:instrText>
        </w:r>
        <w:r>
          <w:fldChar w:fldCharType="separate"/>
        </w:r>
        <w:r>
          <w:t>43</w:t>
        </w:r>
        <w:r>
          <w:fldChar w:fldCharType="end"/>
        </w:r>
      </w:hyperlink>
    </w:p>
    <w:p>
      <w:pPr>
        <w:pStyle w:val="TOC2"/>
        <w:tabs>
          <w:tab w:val="right" w:leader="dot" w:pos="8306"/>
        </w:tabs>
      </w:pPr>
      <w:hyperlink w:anchor="_Toc20779" w:history="1">
        <w:r>
          <w:rPr>
            <w:rFonts w:ascii="仿宋" w:eastAsia="仿宋" w:hAnsi="仿宋" w:cs="仿宋" w:hint="eastAsia"/>
            <w:lang w:eastAsia="zh-CN"/>
          </w:rPr>
          <w:t>(二)、风险应对策略</w:t>
        </w:r>
        <w:r>
          <w:tab/>
        </w:r>
        <w:r>
          <w:fldChar w:fldCharType="begin"/>
        </w:r>
        <w:r>
          <w:instrText xml:space="preserve"> PAGEREF _Toc20779 \h </w:instrText>
        </w:r>
        <w:r>
          <w:fldChar w:fldCharType="separate"/>
        </w:r>
        <w:r>
          <w:t>44</w:t>
        </w:r>
        <w:r>
          <w:fldChar w:fldCharType="end"/>
        </w:r>
      </w:hyperlink>
    </w:p>
    <w:p>
      <w:pPr>
        <w:pStyle w:val="TOC2"/>
        <w:tabs>
          <w:tab w:val="right" w:leader="dot" w:pos="8306"/>
        </w:tabs>
      </w:pPr>
      <w:hyperlink w:anchor="_Toc25388" w:history="1">
        <w:r>
          <w:rPr>
            <w:rFonts w:ascii="仿宋" w:eastAsia="仿宋" w:hAnsi="仿宋" w:cs="仿宋" w:hint="eastAsia"/>
            <w:lang w:eastAsia="zh-CN"/>
          </w:rPr>
          <w:t>(三)、风险监控与控制</w:t>
        </w:r>
        <w:r>
          <w:tab/>
        </w:r>
        <w:r>
          <w:fldChar w:fldCharType="begin"/>
        </w:r>
        <w:r>
          <w:instrText xml:space="preserve"> PAGEREF _Toc25388 \h </w:instrText>
        </w:r>
        <w:r>
          <w:fldChar w:fldCharType="separate"/>
        </w:r>
        <w:r>
          <w:t>46</w:t>
        </w:r>
        <w:r>
          <w:fldChar w:fldCharType="end"/>
        </w:r>
      </w:hyperlink>
    </w:p>
    <w:p>
      <w:pPr>
        <w:pStyle w:val="TOC1"/>
        <w:tabs>
          <w:tab w:val="right" w:leader="dot" w:pos="8306"/>
        </w:tabs>
      </w:pPr>
      <w:hyperlink w:anchor="_Toc4464" w:history="1">
        <w:r>
          <w:rPr>
            <w:rFonts w:ascii="仿宋" w:eastAsia="仿宋" w:hAnsi="仿宋" w:cs="仿宋" w:hint="eastAsia"/>
            <w:lang w:eastAsia="zh-CN"/>
          </w:rPr>
          <w:t>十二、移动通信用智能天线项目技术管理</w:t>
        </w:r>
        <w:r>
          <w:tab/>
        </w:r>
        <w:r>
          <w:fldChar w:fldCharType="begin"/>
        </w:r>
        <w:r>
          <w:instrText xml:space="preserve"> PAGEREF _Toc4464 \h </w:instrText>
        </w:r>
        <w:r>
          <w:fldChar w:fldCharType="separate"/>
        </w:r>
        <w:r>
          <w:t>47</w:t>
        </w:r>
        <w:r>
          <w:fldChar w:fldCharType="end"/>
        </w:r>
      </w:hyperlink>
    </w:p>
    <w:p>
      <w:pPr>
        <w:pStyle w:val="TOC2"/>
        <w:tabs>
          <w:tab w:val="right" w:leader="dot" w:pos="8306"/>
        </w:tabs>
      </w:pPr>
      <w:hyperlink w:anchor="_Toc1085" w:history="1">
        <w:r>
          <w:rPr>
            <w:rFonts w:ascii="仿宋" w:eastAsia="仿宋" w:hAnsi="仿宋" w:cs="仿宋" w:hint="eastAsia"/>
            <w:lang w:eastAsia="zh-CN"/>
          </w:rPr>
          <w:t>(一)、技术方案选用方向</w:t>
        </w:r>
        <w:r>
          <w:tab/>
        </w:r>
        <w:r>
          <w:fldChar w:fldCharType="begin"/>
        </w:r>
        <w:r>
          <w:instrText xml:space="preserve"> PAGEREF _Toc1085 \h </w:instrText>
        </w:r>
        <w:r>
          <w:fldChar w:fldCharType="separate"/>
        </w:r>
        <w:r>
          <w:t>47</w:t>
        </w:r>
        <w:r>
          <w:fldChar w:fldCharType="end"/>
        </w:r>
      </w:hyperlink>
    </w:p>
    <w:p>
      <w:pPr>
        <w:pStyle w:val="TOC2"/>
        <w:tabs>
          <w:tab w:val="right" w:leader="dot" w:pos="8306"/>
        </w:tabs>
      </w:pPr>
      <w:hyperlink w:anchor="_Toc29629" w:history="1">
        <w:r>
          <w:rPr>
            <w:rFonts w:ascii="仿宋" w:eastAsia="仿宋" w:hAnsi="仿宋" w:cs="仿宋" w:hint="eastAsia"/>
            <w:lang w:eastAsia="zh-CN"/>
          </w:rPr>
          <w:t>(二)、工艺技术方案选用原则</w:t>
        </w:r>
        <w:r>
          <w:tab/>
        </w:r>
        <w:r>
          <w:fldChar w:fldCharType="begin"/>
        </w:r>
        <w:r>
          <w:instrText xml:space="preserve"> PAGEREF _Toc29629 \h </w:instrText>
        </w:r>
        <w:r>
          <w:fldChar w:fldCharType="separate"/>
        </w:r>
        <w:r>
          <w:t>49</w:t>
        </w:r>
        <w:r>
          <w:fldChar w:fldCharType="end"/>
        </w:r>
      </w:hyperlink>
    </w:p>
    <w:p>
      <w:pPr>
        <w:pStyle w:val="TOC2"/>
        <w:tabs>
          <w:tab w:val="right" w:leader="dot" w:pos="8306"/>
        </w:tabs>
      </w:pPr>
      <w:hyperlink w:anchor="_Toc19321" w:history="1">
        <w:r>
          <w:rPr>
            <w:rFonts w:ascii="仿宋" w:eastAsia="仿宋" w:hAnsi="仿宋" w:cs="仿宋" w:hint="eastAsia"/>
            <w:lang w:eastAsia="zh-CN"/>
          </w:rPr>
          <w:t>(三)、工艺技术方案要求</w:t>
        </w:r>
        <w:r>
          <w:tab/>
        </w:r>
        <w:r>
          <w:fldChar w:fldCharType="begin"/>
        </w:r>
        <w:r>
          <w:instrText xml:space="preserve"> PAGEREF _Toc19321 \h </w:instrText>
        </w:r>
        <w:r>
          <w:fldChar w:fldCharType="separate"/>
        </w:r>
        <w:r>
          <w:t>51</w:t>
        </w:r>
        <w:r>
          <w:fldChar w:fldCharType="end"/>
        </w:r>
      </w:hyperlink>
    </w:p>
    <w:p>
      <w:pPr>
        <w:pStyle w:val="TOC1"/>
        <w:tabs>
          <w:tab w:val="right" w:leader="dot" w:pos="8306"/>
        </w:tabs>
      </w:pPr>
      <w:hyperlink w:anchor="_Toc6081" w:history="1">
        <w:r>
          <w:rPr>
            <w:rFonts w:ascii="仿宋" w:eastAsia="仿宋" w:hAnsi="仿宋" w:cs="仿宋" w:hint="eastAsia"/>
            <w:lang w:eastAsia="zh-CN"/>
          </w:rPr>
          <w:t>十三、移动通信用智能天线项目实施保障措施</w:t>
        </w:r>
        <w:r>
          <w:tab/>
        </w:r>
        <w:r>
          <w:fldChar w:fldCharType="begin"/>
        </w:r>
        <w:r>
          <w:instrText xml:space="preserve"> PAGEREF _Toc6081 \h </w:instrText>
        </w:r>
        <w:r>
          <w:fldChar w:fldCharType="separate"/>
        </w:r>
        <w:r>
          <w:t>53</w:t>
        </w:r>
        <w:r>
          <w:fldChar w:fldCharType="end"/>
        </w:r>
      </w:hyperlink>
    </w:p>
    <w:p>
      <w:pPr>
        <w:pStyle w:val="TOC2"/>
        <w:tabs>
          <w:tab w:val="right" w:leader="dot" w:pos="8306"/>
        </w:tabs>
      </w:pPr>
      <w:hyperlink w:anchor="_Toc9698" w:history="1">
        <w:r>
          <w:rPr>
            <w:rFonts w:ascii="仿宋" w:eastAsia="仿宋" w:hAnsi="仿宋" w:cs="仿宋" w:hint="eastAsia"/>
            <w:lang w:eastAsia="zh-CN"/>
          </w:rPr>
          <w:t>(一)、移动通信用智能天线项目实施保障机制</w:t>
        </w:r>
        <w:r>
          <w:tab/>
        </w:r>
        <w:r>
          <w:fldChar w:fldCharType="begin"/>
        </w:r>
        <w:r>
          <w:instrText xml:space="preserve"> PAGEREF _Toc9698 \h </w:instrText>
        </w:r>
        <w:r>
          <w:fldChar w:fldCharType="separate"/>
        </w:r>
        <w:r>
          <w:t>53</w:t>
        </w:r>
        <w:r>
          <w:fldChar w:fldCharType="end"/>
        </w:r>
      </w:hyperlink>
    </w:p>
    <w:p>
      <w:pPr>
        <w:pStyle w:val="TOC2"/>
        <w:tabs>
          <w:tab w:val="right" w:leader="dot" w:pos="8306"/>
        </w:tabs>
      </w:pPr>
      <w:hyperlink w:anchor="_Toc6720" w:history="1">
        <w:r>
          <w:rPr>
            <w:rFonts w:ascii="仿宋" w:eastAsia="仿宋" w:hAnsi="仿宋" w:cs="仿宋" w:hint="eastAsia"/>
            <w:lang w:eastAsia="zh-CN"/>
          </w:rPr>
          <w:t>(二)、移动通信用智能天线项目法律合规要求</w:t>
        </w:r>
        <w:r>
          <w:tab/>
        </w:r>
        <w:r>
          <w:fldChar w:fldCharType="begin"/>
        </w:r>
        <w:r>
          <w:instrText xml:space="preserve"> PAGEREF _Toc6720 \h </w:instrText>
        </w:r>
        <w:r>
          <w:fldChar w:fldCharType="separate"/>
        </w:r>
        <w:r>
          <w:t>57</w:t>
        </w:r>
        <w:r>
          <w:fldChar w:fldCharType="end"/>
        </w:r>
      </w:hyperlink>
    </w:p>
    <w:p>
      <w:pPr>
        <w:pStyle w:val="TOC2"/>
        <w:tabs>
          <w:tab w:val="right" w:leader="dot" w:pos="8306"/>
        </w:tabs>
      </w:pPr>
      <w:hyperlink w:anchor="_Toc14803" w:history="1">
        <w:r>
          <w:rPr>
            <w:rFonts w:ascii="仿宋" w:eastAsia="仿宋" w:hAnsi="仿宋" w:cs="仿宋" w:hint="eastAsia"/>
            <w:lang w:eastAsia="zh-CN"/>
          </w:rPr>
          <w:t>(三)、移动通信用智能天线项目合同管理与法律事务</w:t>
        </w:r>
        <w:r>
          <w:tab/>
        </w:r>
        <w:r>
          <w:fldChar w:fldCharType="begin"/>
        </w:r>
        <w:r>
          <w:instrText xml:space="preserve"> PAGEREF _Toc14803 \h </w:instrText>
        </w:r>
        <w:r>
          <w:fldChar w:fldCharType="separate"/>
        </w:r>
        <w:r>
          <w:t>62</w:t>
        </w:r>
        <w:r>
          <w:fldChar w:fldCharType="end"/>
        </w:r>
      </w:hyperlink>
    </w:p>
    <w:p>
      <w:pPr>
        <w:pStyle w:val="TOC2"/>
        <w:tabs>
          <w:tab w:val="right" w:leader="dot" w:pos="8306"/>
        </w:tabs>
      </w:pPr>
      <w:hyperlink w:anchor="_Toc6725" w:history="1">
        <w:r>
          <w:rPr>
            <w:rFonts w:ascii="仿宋" w:eastAsia="仿宋" w:hAnsi="仿宋" w:cs="仿宋" w:hint="eastAsia"/>
            <w:lang w:eastAsia="zh-CN"/>
          </w:rPr>
          <w:t>(四)、移动通信用智能天线项目知识产权保护策略</w:t>
        </w:r>
        <w:r>
          <w:tab/>
        </w:r>
        <w:r>
          <w:fldChar w:fldCharType="begin"/>
        </w:r>
        <w:r>
          <w:instrText xml:space="preserve"> PAGEREF _Toc6725 \h </w:instrText>
        </w:r>
        <w:r>
          <w:fldChar w:fldCharType="separate"/>
        </w:r>
        <w:r>
          <w:t>68</w:t>
        </w:r>
        <w:r>
          <w:fldChar w:fldCharType="end"/>
        </w:r>
      </w:hyperlink>
    </w:p>
    <w:p>
      <w:pPr>
        <w:pStyle w:val="TOC1"/>
        <w:tabs>
          <w:tab w:val="right" w:leader="dot" w:pos="8306"/>
        </w:tabs>
      </w:pPr>
      <w:hyperlink w:anchor="_Toc23512" w:history="1">
        <w:r>
          <w:rPr>
            <w:rFonts w:ascii="仿宋" w:eastAsia="仿宋" w:hAnsi="仿宋" w:cs="仿宋" w:hint="eastAsia"/>
            <w:lang w:eastAsia="zh-CN"/>
          </w:rPr>
          <w:t>十四、移动通信用智能天线项目实施时间节点</w:t>
        </w:r>
        <w:r>
          <w:tab/>
        </w:r>
        <w:r>
          <w:fldChar w:fldCharType="begin"/>
        </w:r>
        <w:r>
          <w:instrText xml:space="preserve"> PAGEREF _Toc23512 \h </w:instrText>
        </w:r>
        <w:r>
          <w:fldChar w:fldCharType="separate"/>
        </w:r>
        <w:r>
          <w:t>71</w:t>
        </w:r>
        <w:r>
          <w:fldChar w:fldCharType="end"/>
        </w:r>
      </w:hyperlink>
    </w:p>
    <w:p>
      <w:pPr>
        <w:pStyle w:val="TOC2"/>
        <w:tabs>
          <w:tab w:val="right" w:leader="dot" w:pos="8306"/>
        </w:tabs>
      </w:pPr>
      <w:hyperlink w:anchor="_Toc19737" w:history="1">
        <w:r>
          <w:rPr>
            <w:rFonts w:ascii="仿宋" w:eastAsia="仿宋" w:hAnsi="仿宋" w:cs="仿宋" w:hint="eastAsia"/>
            <w:lang w:eastAsia="zh-CN"/>
          </w:rPr>
          <w:t>(一)、移动通信用智能天线项目启动阶段时间节点</w:t>
        </w:r>
        <w:r>
          <w:tab/>
        </w:r>
        <w:r>
          <w:fldChar w:fldCharType="begin"/>
        </w:r>
        <w:r>
          <w:instrText xml:space="preserve"> PAGEREF _Toc19737 \h </w:instrText>
        </w:r>
        <w:r>
          <w:fldChar w:fldCharType="separate"/>
        </w:r>
        <w:r>
          <w:t>71</w:t>
        </w:r>
        <w:r>
          <w:fldChar w:fldCharType="end"/>
        </w:r>
      </w:hyperlink>
    </w:p>
    <w:p>
      <w:pPr>
        <w:pStyle w:val="TOC2"/>
        <w:tabs>
          <w:tab w:val="right" w:leader="dot" w:pos="8306"/>
        </w:tabs>
      </w:pPr>
      <w:hyperlink w:anchor="_Toc31580" w:history="1">
        <w:r>
          <w:rPr>
            <w:rFonts w:ascii="仿宋" w:eastAsia="仿宋" w:hAnsi="仿宋" w:cs="仿宋" w:hint="eastAsia"/>
            <w:lang w:eastAsia="zh-CN"/>
          </w:rPr>
          <w:t>(二)、移动通信用智能天线项目执行阶段时间节点</w:t>
        </w:r>
        <w:r>
          <w:tab/>
        </w:r>
        <w:r>
          <w:fldChar w:fldCharType="begin"/>
        </w:r>
        <w:r>
          <w:instrText xml:space="preserve"> PAGEREF _Toc31580 \h </w:instrText>
        </w:r>
        <w:r>
          <w:fldChar w:fldCharType="separate"/>
        </w:r>
        <w:r>
          <w:t>72</w:t>
        </w:r>
        <w:r>
          <w:fldChar w:fldCharType="end"/>
        </w:r>
      </w:hyperlink>
    </w:p>
    <w:p>
      <w:pPr>
        <w:pStyle w:val="TOC2"/>
        <w:tabs>
          <w:tab w:val="right" w:leader="dot" w:pos="8306"/>
        </w:tabs>
      </w:pPr>
      <w:hyperlink w:anchor="_Toc16045" w:history="1">
        <w:r>
          <w:rPr>
            <w:rFonts w:ascii="仿宋" w:eastAsia="仿宋" w:hAnsi="仿宋" w:cs="仿宋" w:hint="eastAsia"/>
            <w:lang w:eastAsia="zh-CN"/>
          </w:rPr>
          <w:t>(三)、移动通信用智能天线项目完成阶段时间节点</w:t>
        </w:r>
        <w:r>
          <w:tab/>
        </w:r>
        <w:r>
          <w:fldChar w:fldCharType="begin"/>
        </w:r>
        <w:r>
          <w:instrText xml:space="preserve"> PAGEREF _Toc16045 \h </w:instrText>
        </w:r>
        <w:r>
          <w:fldChar w:fldCharType="separate"/>
        </w:r>
        <w:r>
          <w:t>73</w:t>
        </w:r>
        <w:r>
          <w:fldChar w:fldCharType="end"/>
        </w:r>
      </w:hyperlink>
    </w:p>
    <w:p>
      <w:pPr>
        <w:pStyle w:val="TOC1"/>
        <w:tabs>
          <w:tab w:val="right" w:leader="dot" w:pos="8306"/>
        </w:tabs>
      </w:pPr>
      <w:hyperlink w:anchor="_Toc19933" w:history="1">
        <w:r>
          <w:rPr>
            <w:rFonts w:ascii="仿宋" w:eastAsia="仿宋" w:hAnsi="仿宋" w:cs="仿宋" w:hint="eastAsia"/>
            <w:lang w:eastAsia="zh-CN"/>
          </w:rPr>
          <w:t>十五、质量管理体系</w:t>
        </w:r>
        <w:r>
          <w:tab/>
        </w:r>
        <w:r>
          <w:fldChar w:fldCharType="begin"/>
        </w:r>
        <w:r>
          <w:instrText xml:space="preserve"> PAGEREF _Toc19933 \h </w:instrText>
        </w:r>
        <w:r>
          <w:fldChar w:fldCharType="separate"/>
        </w:r>
        <w:r>
          <w:t>75</w:t>
        </w:r>
        <w:r>
          <w:fldChar w:fldCharType="end"/>
        </w:r>
      </w:hyperlink>
    </w:p>
    <w:p>
      <w:pPr>
        <w:pStyle w:val="TOC2"/>
        <w:tabs>
          <w:tab w:val="right" w:leader="dot" w:pos="8306"/>
        </w:tabs>
      </w:pPr>
      <w:hyperlink w:anchor="_Toc2712" w:history="1">
        <w:r>
          <w:rPr>
            <w:rFonts w:ascii="仿宋" w:eastAsia="仿宋" w:hAnsi="仿宋" w:cs="仿宋" w:hint="eastAsia"/>
            <w:lang w:eastAsia="zh-CN"/>
          </w:rPr>
          <w:t>(一)、质量目标与方针</w:t>
        </w:r>
        <w:r>
          <w:tab/>
        </w:r>
        <w:r>
          <w:fldChar w:fldCharType="begin"/>
        </w:r>
        <w:r>
          <w:instrText xml:space="preserve"> PAGEREF _Toc2712 \h </w:instrText>
        </w:r>
        <w:r>
          <w:fldChar w:fldCharType="separate"/>
        </w:r>
        <w:r>
          <w:t>75</w:t>
        </w:r>
        <w:r>
          <w:fldChar w:fldCharType="end"/>
        </w:r>
      </w:hyperlink>
    </w:p>
    <w:p>
      <w:pPr>
        <w:pStyle w:val="TOC2"/>
        <w:tabs>
          <w:tab w:val="right" w:leader="dot" w:pos="8306"/>
        </w:tabs>
      </w:pPr>
      <w:hyperlink w:anchor="_Toc29812" w:history="1">
        <w:r>
          <w:rPr>
            <w:rFonts w:ascii="仿宋" w:eastAsia="仿宋" w:hAnsi="仿宋" w:cs="仿宋" w:hint="eastAsia"/>
            <w:lang w:eastAsia="zh-CN"/>
          </w:rPr>
          <w:t>(二)、质量管理责任</w:t>
        </w:r>
        <w:r>
          <w:tab/>
        </w:r>
        <w:r>
          <w:fldChar w:fldCharType="begin"/>
        </w:r>
        <w:r>
          <w:instrText xml:space="preserve"> PAGEREF _Toc29812 \h </w:instrText>
        </w:r>
        <w:r>
          <w:fldChar w:fldCharType="separate"/>
        </w:r>
        <w:r>
          <w:t>76</w:t>
        </w:r>
        <w:r>
          <w:fldChar w:fldCharType="end"/>
        </w:r>
      </w:hyperlink>
    </w:p>
    <w:p>
      <w:pPr>
        <w:pStyle w:val="TOC2"/>
        <w:tabs>
          <w:tab w:val="right" w:leader="dot" w:pos="8306"/>
        </w:tabs>
      </w:pPr>
      <w:hyperlink w:anchor="_Toc31204" w:history="1">
        <w:r>
          <w:rPr>
            <w:rFonts w:ascii="仿宋" w:eastAsia="仿宋" w:hAnsi="仿宋" w:cs="仿宋" w:hint="eastAsia"/>
            <w:lang w:eastAsia="zh-CN"/>
          </w:rPr>
          <w:t>(三)、质量管理体系文件</w:t>
        </w:r>
        <w:r>
          <w:tab/>
        </w:r>
        <w:r>
          <w:fldChar w:fldCharType="begin"/>
        </w:r>
        <w:r>
          <w:instrText xml:space="preserve"> PAGEREF _Toc31204 \h </w:instrText>
        </w:r>
        <w:r>
          <w:fldChar w:fldCharType="separate"/>
        </w:r>
        <w:r>
          <w:t>77</w:t>
        </w:r>
        <w:r>
          <w:fldChar w:fldCharType="end"/>
        </w:r>
      </w:hyperlink>
    </w:p>
    <w:p>
      <w:pPr>
        <w:pStyle w:val="TOC2"/>
        <w:tabs>
          <w:tab w:val="right" w:leader="dot" w:pos="8306"/>
        </w:tabs>
      </w:pPr>
      <w:hyperlink w:anchor="_Toc30461" w:history="1">
        <w:r>
          <w:rPr>
            <w:rFonts w:ascii="仿宋" w:eastAsia="仿宋" w:hAnsi="仿宋" w:cs="仿宋" w:hint="eastAsia"/>
            <w:lang w:eastAsia="zh-CN"/>
          </w:rPr>
          <w:t>(四)、质量培训与教育</w:t>
        </w:r>
        <w:r>
          <w:tab/>
        </w:r>
        <w:r>
          <w:fldChar w:fldCharType="begin"/>
        </w:r>
        <w:r>
          <w:instrText xml:space="preserve"> PAGEREF _Toc30461 \h </w:instrText>
        </w:r>
        <w:r>
          <w:fldChar w:fldCharType="separate"/>
        </w:r>
        <w:r>
          <w:t>79</w:t>
        </w:r>
        <w:r>
          <w:fldChar w:fldCharType="end"/>
        </w:r>
      </w:hyperlink>
    </w:p>
    <w:p>
      <w:pPr>
        <w:pStyle w:val="TOC2"/>
        <w:tabs>
          <w:tab w:val="right" w:leader="dot" w:pos="8306"/>
        </w:tabs>
      </w:pPr>
      <w:hyperlink w:anchor="_Toc5163" w:history="1">
        <w:r>
          <w:rPr>
            <w:rFonts w:ascii="仿宋" w:eastAsia="仿宋" w:hAnsi="仿宋" w:cs="仿宋" w:hint="eastAsia"/>
            <w:lang w:eastAsia="zh-CN"/>
          </w:rPr>
          <w:t>(五)、质量审核与评价</w:t>
        </w:r>
        <w:r>
          <w:tab/>
        </w:r>
        <w:r>
          <w:fldChar w:fldCharType="begin"/>
        </w:r>
        <w:r>
          <w:instrText xml:space="preserve"> PAGEREF _Toc5163 \h </w:instrText>
        </w:r>
        <w:r>
          <w:fldChar w:fldCharType="separate"/>
        </w:r>
        <w:r>
          <w:t>80</w:t>
        </w:r>
        <w:r>
          <w:fldChar w:fldCharType="end"/>
        </w:r>
      </w:hyperlink>
    </w:p>
    <w:p>
      <w:pPr>
        <w:pStyle w:val="TOC2"/>
        <w:tabs>
          <w:tab w:val="right" w:leader="dot" w:pos="8306"/>
        </w:tabs>
      </w:pPr>
      <w:hyperlink w:anchor="_Toc2338" w:history="1">
        <w:r>
          <w:rPr>
            <w:rFonts w:ascii="仿宋" w:eastAsia="仿宋" w:hAnsi="仿宋" w:cs="仿宋" w:hint="eastAsia"/>
            <w:lang w:eastAsia="zh-CN"/>
          </w:rPr>
          <w:t>(六)、不符合与纠正措施</w:t>
        </w:r>
        <w:r>
          <w:tab/>
        </w:r>
        <w:r>
          <w:fldChar w:fldCharType="begin"/>
        </w:r>
        <w:r>
          <w:instrText xml:space="preserve"> PAGEREF _Toc2338 \h </w:instrText>
        </w:r>
        <w:r>
          <w:fldChar w:fldCharType="separate"/>
        </w:r>
        <w:r>
          <w:t>82</w:t>
        </w:r>
        <w:r>
          <w:fldChar w:fldCharType="end"/>
        </w:r>
      </w:hyperlink>
    </w:p>
    <w:p>
      <w:pPr>
        <w:pStyle w:val="TOC1"/>
        <w:tabs>
          <w:tab w:val="right" w:leader="dot" w:pos="8306"/>
        </w:tabs>
      </w:pPr>
      <w:hyperlink w:anchor="_Toc26342" w:history="1">
        <w:r>
          <w:rPr>
            <w:rFonts w:ascii="仿宋" w:eastAsia="仿宋" w:hAnsi="仿宋" w:cs="仿宋" w:hint="eastAsia"/>
            <w:lang w:eastAsia="zh-CN"/>
          </w:rPr>
          <w:t>十六、移动通信用智能天线项目工程方案分析</w:t>
        </w:r>
        <w:r>
          <w:tab/>
        </w:r>
        <w:r>
          <w:fldChar w:fldCharType="begin"/>
        </w:r>
        <w:r>
          <w:instrText xml:space="preserve"> PAGEREF _Toc26342 \h </w:instrText>
        </w:r>
        <w:r>
          <w:fldChar w:fldCharType="separate"/>
        </w:r>
        <w:r>
          <w:t>83</w:t>
        </w:r>
        <w:r>
          <w:fldChar w:fldCharType="end"/>
        </w:r>
      </w:hyperlink>
    </w:p>
    <w:p>
      <w:pPr>
        <w:pStyle w:val="TOC2"/>
        <w:tabs>
          <w:tab w:val="right" w:leader="dot" w:pos="8306"/>
        </w:tabs>
      </w:pPr>
      <w:hyperlink w:anchor="_Toc28946" w:history="1">
        <w:r>
          <w:rPr>
            <w:rFonts w:ascii="仿宋" w:eastAsia="仿宋" w:hAnsi="仿宋" w:cs="仿宋" w:hint="eastAsia"/>
            <w:lang w:eastAsia="zh-CN"/>
          </w:rPr>
          <w:t>(一)、建筑工程设计原则</w:t>
        </w:r>
        <w:r>
          <w:tab/>
        </w:r>
        <w:r>
          <w:fldChar w:fldCharType="begin"/>
        </w:r>
        <w:r>
          <w:instrText xml:space="preserve"> PAGEREF _Toc28946 \h </w:instrText>
        </w:r>
        <w:r>
          <w:fldChar w:fldCharType="separate"/>
        </w:r>
        <w:r>
          <w:t>83</w:t>
        </w:r>
        <w:r>
          <w:fldChar w:fldCharType="end"/>
        </w:r>
      </w:hyperlink>
    </w:p>
    <w:p>
      <w:pPr>
        <w:pStyle w:val="TOC2"/>
        <w:tabs>
          <w:tab w:val="right" w:leader="dot" w:pos="8306"/>
        </w:tabs>
      </w:pPr>
      <w:hyperlink w:anchor="_Toc7122" w:history="1">
        <w:r>
          <w:rPr>
            <w:rFonts w:ascii="仿宋" w:eastAsia="仿宋" w:hAnsi="仿宋" w:cs="仿宋" w:hint="eastAsia"/>
            <w:lang w:eastAsia="zh-CN"/>
          </w:rPr>
          <w:t>(二)、土建工程建设指标</w:t>
        </w:r>
        <w:r>
          <w:tab/>
        </w:r>
        <w:r>
          <w:fldChar w:fldCharType="begin"/>
        </w:r>
        <w:r>
          <w:instrText xml:space="preserve"> PAGEREF _Toc7122 \h </w:instrText>
        </w:r>
        <w:r>
          <w:fldChar w:fldCharType="separate"/>
        </w:r>
        <w:r>
          <w:t>86</w:t>
        </w:r>
        <w:r>
          <w:fldChar w:fldCharType="end"/>
        </w:r>
      </w:hyperlink>
    </w:p>
    <w:p>
      <w:pPr>
        <w:pStyle w:val="TOC1"/>
        <w:tabs>
          <w:tab w:val="right" w:leader="dot" w:pos="8306"/>
        </w:tabs>
      </w:pPr>
      <w:hyperlink w:anchor="_Toc25781" w:history="1">
        <w:r>
          <w:rPr>
            <w:rFonts w:ascii="仿宋" w:eastAsia="仿宋" w:hAnsi="仿宋" w:cs="仿宋" w:hint="eastAsia"/>
            <w:lang w:eastAsia="zh-CN"/>
          </w:rPr>
          <w:t>十七、营销与推广策略</w:t>
        </w:r>
        <w:r>
          <w:tab/>
        </w:r>
        <w:r>
          <w:fldChar w:fldCharType="begin"/>
        </w:r>
        <w:r>
          <w:instrText xml:space="preserve"> PAGEREF _Toc25781 \h </w:instrText>
        </w:r>
        <w:r>
          <w:fldChar w:fldCharType="separate"/>
        </w:r>
        <w:r>
          <w:t>88</w:t>
        </w:r>
        <w:r>
          <w:fldChar w:fldCharType="end"/>
        </w:r>
      </w:hyperlink>
    </w:p>
    <w:p>
      <w:pPr>
        <w:pStyle w:val="TOC2"/>
        <w:tabs>
          <w:tab w:val="right" w:leader="dot" w:pos="8306"/>
        </w:tabs>
      </w:pPr>
      <w:hyperlink w:anchor="_Toc32725" w:history="1">
        <w:r>
          <w:rPr>
            <w:rFonts w:ascii="仿宋" w:eastAsia="仿宋" w:hAnsi="仿宋" w:cs="仿宋" w:hint="eastAsia"/>
            <w:lang w:eastAsia="zh-CN"/>
          </w:rPr>
          <w:t>(一)、产品/服务定位与特点</w:t>
        </w:r>
        <w:r>
          <w:tab/>
        </w:r>
        <w:r>
          <w:fldChar w:fldCharType="begin"/>
        </w:r>
        <w:r>
          <w:instrText xml:space="preserve"> PAGEREF _Toc32725 \h </w:instrText>
        </w:r>
        <w:r>
          <w:fldChar w:fldCharType="separate"/>
        </w:r>
        <w:r>
          <w:t>88</w:t>
        </w:r>
        <w:r>
          <w:fldChar w:fldCharType="end"/>
        </w:r>
      </w:hyperlink>
    </w:p>
    <w:p>
      <w:pPr>
        <w:pStyle w:val="TOC2"/>
        <w:tabs>
          <w:tab w:val="right" w:leader="dot" w:pos="8306"/>
        </w:tabs>
      </w:pPr>
      <w:hyperlink w:anchor="_Toc6540" w:history="1">
        <w:r>
          <w:rPr>
            <w:rFonts w:ascii="仿宋" w:eastAsia="仿宋" w:hAnsi="仿宋" w:cs="仿宋" w:hint="eastAsia"/>
            <w:lang w:eastAsia="zh-CN"/>
          </w:rPr>
          <w:t>(二)、市场定位与竞争分析</w:t>
        </w:r>
        <w:r>
          <w:tab/>
        </w:r>
        <w:r>
          <w:fldChar w:fldCharType="begin"/>
        </w:r>
        <w:r>
          <w:instrText xml:space="preserve"> PAGEREF _Toc6540 \h </w:instrText>
        </w:r>
        <w:r>
          <w:fldChar w:fldCharType="separate"/>
        </w:r>
        <w:r>
          <w:t>89</w:t>
        </w:r>
        <w:r>
          <w:fldChar w:fldCharType="end"/>
        </w:r>
      </w:hyperlink>
    </w:p>
    <w:p>
      <w:pPr>
        <w:pStyle w:val="TOC2"/>
        <w:tabs>
          <w:tab w:val="right" w:leader="dot" w:pos="8306"/>
        </w:tabs>
      </w:pPr>
      <w:hyperlink w:anchor="_Toc26067" w:history="1">
        <w:r>
          <w:rPr>
            <w:rFonts w:ascii="仿宋" w:eastAsia="仿宋" w:hAnsi="仿宋" w:cs="仿宋" w:hint="eastAsia"/>
            <w:lang w:eastAsia="zh-CN"/>
          </w:rPr>
          <w:t>(三)、营销渠道与策略</w:t>
        </w:r>
        <w:r>
          <w:tab/>
        </w:r>
        <w:r>
          <w:fldChar w:fldCharType="begin"/>
        </w:r>
        <w:r>
          <w:instrText xml:space="preserve"> PAGEREF _Toc26067 \h </w:instrText>
        </w:r>
        <w:r>
          <w:fldChar w:fldCharType="separate"/>
        </w:r>
        <w:r>
          <w:t>91</w:t>
        </w:r>
        <w:r>
          <w:fldChar w:fldCharType="end"/>
        </w:r>
      </w:hyperlink>
    </w:p>
    <w:p>
      <w:pPr>
        <w:pStyle w:val="TOC2"/>
        <w:tabs>
          <w:tab w:val="right" w:leader="dot" w:pos="8306"/>
        </w:tabs>
      </w:pPr>
      <w:hyperlink w:anchor="_Toc25771" w:history="1">
        <w:r>
          <w:rPr>
            <w:rFonts w:ascii="仿宋" w:eastAsia="仿宋" w:hAnsi="仿宋" w:cs="仿宋" w:hint="eastAsia"/>
            <w:lang w:eastAsia="zh-CN"/>
          </w:rPr>
          <w:t>(四)、推广与宣传活动</w:t>
        </w:r>
        <w:r>
          <w:tab/>
        </w:r>
        <w:r>
          <w:fldChar w:fldCharType="begin"/>
        </w:r>
        <w:r>
          <w:instrText xml:space="preserve"> PAGEREF _Toc25771 \h </w:instrText>
        </w:r>
        <w:r>
          <w:fldChar w:fldCharType="separate"/>
        </w:r>
        <w:r>
          <w:t>92</w:t>
        </w:r>
        <w:r>
          <w:fldChar w:fldCharType="end"/>
        </w:r>
      </w:hyperlink>
    </w:p>
    <w:p>
      <w:pPr>
        <w:pStyle w:val="TOC1"/>
        <w:tabs>
          <w:tab w:val="right" w:leader="dot" w:pos="8306"/>
        </w:tabs>
      </w:pPr>
      <w:hyperlink w:anchor="_Toc27978" w:history="1">
        <w:r>
          <w:rPr>
            <w:rFonts w:ascii="仿宋" w:eastAsia="仿宋" w:hAnsi="仿宋" w:cs="仿宋" w:hint="eastAsia"/>
            <w:lang w:eastAsia="zh-CN"/>
          </w:rPr>
          <w:t>十八、利益相关者分析与沟通计划</w:t>
        </w:r>
        <w:r>
          <w:tab/>
        </w:r>
        <w:r>
          <w:fldChar w:fldCharType="begin"/>
        </w:r>
        <w:r>
          <w:instrText xml:space="preserve"> PAGEREF _Toc27978 \h </w:instrText>
        </w:r>
        <w:r>
          <w:fldChar w:fldCharType="separate"/>
        </w:r>
        <w:r>
          <w:t>97</w:t>
        </w:r>
        <w:r>
          <w:fldChar w:fldCharType="end"/>
        </w:r>
      </w:hyperlink>
    </w:p>
    <w:p>
      <w:pPr>
        <w:pStyle w:val="TOC2"/>
        <w:tabs>
          <w:tab w:val="right" w:leader="dot" w:pos="8306"/>
        </w:tabs>
      </w:pPr>
      <w:hyperlink w:anchor="_Toc29550" w:history="1">
        <w:r>
          <w:rPr>
            <w:rFonts w:ascii="仿宋" w:eastAsia="仿宋" w:hAnsi="仿宋" w:cs="仿宋" w:hint="eastAsia"/>
            <w:lang w:eastAsia="zh-CN"/>
          </w:rPr>
          <w:t>(一)、利益相关者分析</w:t>
        </w:r>
        <w:r>
          <w:tab/>
        </w:r>
        <w:r>
          <w:fldChar w:fldCharType="begin"/>
        </w:r>
        <w:r>
          <w:instrText xml:space="preserve"> PAGEREF _Toc29550 \h </w:instrText>
        </w:r>
        <w:r>
          <w:fldChar w:fldCharType="separate"/>
        </w:r>
        <w:r>
          <w:t>97</w:t>
        </w:r>
        <w:r>
          <w:fldChar w:fldCharType="end"/>
        </w:r>
      </w:hyperlink>
    </w:p>
    <w:p>
      <w:pPr>
        <w:pStyle w:val="TOC2"/>
        <w:tabs>
          <w:tab w:val="right" w:leader="dot" w:pos="8306"/>
        </w:tabs>
      </w:pPr>
      <w:hyperlink w:anchor="_Toc12975" w:history="1">
        <w:r>
          <w:rPr>
            <w:rFonts w:ascii="仿宋" w:eastAsia="仿宋" w:hAnsi="仿宋" w:cs="仿宋" w:hint="eastAsia"/>
            <w:lang w:eastAsia="zh-CN"/>
          </w:rPr>
          <w:t>(二)、沟通计划</w:t>
        </w:r>
        <w:r>
          <w:tab/>
        </w:r>
        <w:r>
          <w:fldChar w:fldCharType="begin"/>
        </w:r>
        <w:r>
          <w:instrText xml:space="preserve"> PAGEREF _Toc12975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
      <w:r>
        <w:rPr>
          <w:rFonts w:ascii="仿宋" w:eastAsia="仿宋" w:hAnsi="仿宋" w:cs="仿宋" w:hint="eastAsia"/>
          <w:sz w:val="28"/>
          <w:lang w:eastAsia="zh-CN"/>
        </w:rPr>
        <w:t>一、移动通信用智能天线项目土建工程</w:t>
      </w:r>
      <w:bookmarkEnd w:id="2"/>
    </w:p>
    <w:p>
      <w:pPr>
        <w:pStyle w:val="Heading2"/>
        <w:rPr>
          <w:rFonts w:ascii="仿宋" w:eastAsia="仿宋" w:hAnsi="仿宋" w:cs="仿宋" w:hint="eastAsia"/>
          <w:lang w:eastAsia="zh-CN"/>
        </w:rPr>
      </w:pPr>
      <w:bookmarkStart w:id="3" w:name="_Toc205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在移动通信用智能天线项目的建筑工程设计中，我们将秉承一系列重要的设计原则，以确保移动通信用智能天线项目建筑在功能、美观、可持续性等方面达到最佳效果。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首要原则是确保建筑的功能性得到最大化的发挥。我们将充分理解移动通信用智能天线项目的实际需求，合理布局各个功能区域，保证建筑在满足业务需求的同时，提供高效的工作环境。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在建筑设计中，我们将综合考虑建设和运营成本。通过精细的经济效益分析，确保设计方案在高效利用资源的同时，对移动通信用智能天线项目的长期盈利能力有积极的贡献。</w:t>
      </w:r>
    </w:p>
    <w:p>
      <w:pPr>
        <w:pStyle w:val="Heading2"/>
        <w:ind w:firstLine="560" w:firstLineChars="200"/>
        <w:rPr>
          <w:rFonts w:ascii="仿宋" w:eastAsia="仿宋" w:hAnsi="仿宋" w:cs="仿宋" w:hint="eastAsia"/>
          <w:sz w:val="28"/>
          <w:lang w:eastAsia="zh-CN"/>
        </w:rPr>
      </w:pPr>
      <w:bookmarkStart w:id="4" w:name="_Toc1164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项目的土建工程设计中，我们将精准设定设计年限，结合移动通信用智能天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移动通信用智能天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98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移动通信用智能天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移动通信用智能天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移动通信用智能天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73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本期工程移动通信用智能天线项目预计总建筑面积XXX平方米，其中：计容建筑面积XXX平方米，计划建筑工程投资XX万元，占移动通信用智能天线项目总投资的XX%。</w:t>
      </w:r>
    </w:p>
    <w:p>
      <w:pPr>
        <w:pStyle w:val="Heading1"/>
        <w:ind w:firstLine="560" w:firstLineChars="200"/>
        <w:rPr>
          <w:rFonts w:ascii="仿宋" w:eastAsia="仿宋" w:hAnsi="仿宋" w:cs="仿宋" w:hint="eastAsia"/>
          <w:sz w:val="28"/>
          <w:lang w:eastAsia="zh-CN"/>
        </w:rPr>
      </w:pPr>
      <w:bookmarkStart w:id="7" w:name="_Toc586"/>
      <w:r>
        <w:rPr>
          <w:rFonts w:ascii="仿宋" w:eastAsia="仿宋" w:hAnsi="仿宋" w:cs="仿宋" w:hint="eastAsia"/>
          <w:sz w:val="28"/>
          <w:lang w:eastAsia="zh-CN"/>
        </w:rPr>
        <w:t>二、移动通信用智能天线项目建设背景及必要性分析</w:t>
      </w:r>
      <w:bookmarkEnd w:id="7"/>
    </w:p>
    <w:p>
      <w:pPr>
        <w:pStyle w:val="Heading2"/>
        <w:rPr>
          <w:rFonts w:ascii="仿宋" w:eastAsia="仿宋" w:hAnsi="仿宋" w:cs="仿宋" w:hint="eastAsia"/>
          <w:lang w:eastAsia="zh-CN"/>
        </w:rPr>
      </w:pPr>
      <w:bookmarkStart w:id="8" w:name="_Toc15306"/>
      <w:r>
        <w:rPr>
          <w:rFonts w:ascii="仿宋" w:eastAsia="仿宋" w:hAnsi="仿宋" w:cs="仿宋" w:hint="eastAsia"/>
          <w:lang w:eastAsia="zh-CN"/>
        </w:rPr>
        <w:t>(一)、移动通信用智能天线项目背景分析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移动通信用智能天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通信用智能天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通信用智能天线项目在这个潮流中的定位。同时，我们将关注行业内涌现的新兴机遇，以便移动通信用智能天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通信用智能天线项目提供了强大的发展动力。我们将聚焦于行业内最新的技术发展趋势，包括但不限于人工智能、大数据分析、物联网等领域。通过深度的技术研究，我们将确保移动通信用智能天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通信用智能天线项目发展的源泉。我们将投入更多的精力对市场需求进行深入剖析，超越表面的需求，深入挖掘潜在的市场痛点和机遇。通过对市场需求的细致了解，移动通信用智能天线项目将更有针对性地设计解决方案，满足市场的多样化需求，从而更好地促进移动通信用智能天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通信用智能天线项目战略至关重要。我们将对竞争态势进行更为深入的分析，包括但不限于市场份额、产品特点、客户满意度等多个维度。通过深度的竞争分析，移动通信用智能天线项目将能够更准确地把握市场脉搏，制定具有竞争力的移动通信用智能天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通信用智能天线项目的发展具有直接的影响。我们将进行更为全面的法规和政策分析，了解行业发展中的潜在法律风险和合规挑战。通过充分了解和遵守相关法规，移动通信用智能天线项目将确保在法律框架内合法合规运营，为移动通信用智能天线项目的稳健发展提供有力支持。</w:t>
      </w:r>
    </w:p>
    <w:p>
      <w:pPr>
        <w:pStyle w:val="Heading2"/>
        <w:ind w:firstLine="560" w:firstLineChars="200"/>
        <w:rPr>
          <w:rFonts w:ascii="仿宋" w:eastAsia="仿宋" w:hAnsi="仿宋" w:cs="仿宋" w:hint="eastAsia"/>
          <w:sz w:val="28"/>
          <w:lang w:eastAsia="zh-CN"/>
        </w:rPr>
      </w:pPr>
      <w:bookmarkStart w:id="9" w:name="_Toc12547"/>
      <w:r>
        <w:rPr>
          <w:rFonts w:ascii="仿宋" w:eastAsia="仿宋" w:hAnsi="仿宋" w:cs="仿宋" w:hint="eastAsia"/>
          <w:sz w:val="28"/>
          <w:lang w:eastAsia="zh-CN"/>
        </w:rPr>
        <w:t>(二)、移动通信用智能天线项目建设必要性分析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建设的迫切性源于对行业发展趋势的深刻洞察。我们正处于一个行业变革的时代，科技创新、数字化转型成为企业发展的关键动力。移动通信用智能天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建设不仅仅是为了跟上潮流，更是为了通过技术创新推动企业的持续发展。通过引入先进的技术和解决方案，移动通信用智能天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通信用智能天线项目的建设成为必然选择，通过提高产品质量、拓展服务领域，从而在竞争中获得更多的机会。移动通信用智能天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通信用智能天线项目建设的必要性体现在对客户需求更精准的满足。通过移动通信用智能天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建设的背后是对企业持续创新的追求。只有通过不断创新，企业才能在竞争中立于不败之地。移动通信用智能天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486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682"/>
      <w:r>
        <w:rPr>
          <w:rFonts w:ascii="仿宋" w:eastAsia="仿宋" w:hAnsi="仿宋" w:cs="仿宋" w:hint="eastAsia"/>
          <w:lang w:eastAsia="zh-CN"/>
        </w:rPr>
        <w:t>(一)、移动通信用智能天线行业分析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行业一直以来都是市场的关注焦点。行业内的发展趋势、竞争态势以及潜在机会都对移动通信用智能天线项目的推进产生深远的影响。通过深入研究行业的整体概貌，我们将更好地理解行业的核心特征，为移动通信用智能天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行业，技术一直是推动创新和发展的关键因素。我们将对当前技术趋势进行详尽分析，包括但不限于人工智能、大数据应用、先进制造技术等。这有助于移动通信用智能天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通信用智能天线项目成功的基础。我们将对主要竞争对手进行深入研究，包括其市场份额、产品特点、市场定位等。通过全面了解竞争对手的优势和劣势，移动通信用智能天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9440"/>
      <w:r>
        <w:rPr>
          <w:rFonts w:ascii="仿宋" w:eastAsia="仿宋" w:hAnsi="仿宋" w:cs="仿宋" w:hint="eastAsia"/>
          <w:sz w:val="28"/>
          <w:lang w:eastAsia="zh-CN"/>
        </w:rPr>
        <w:t>(二)、移动通信用智能天线市场分析预测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通信用智能天线市场未来的增长趋势。这包括市场的整体规模、各细分领域的发展趋势等。移动通信用智能天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通信用智能天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移动通信用智能天线项目实施过程中需要充分考虑的因素。我们将对市场风险进行全面评估，包括但不限于政策法规风险、市场竞争风险、技术变革风险等。通过对潜在风险的深入分析，移动通信用智能天线项目可以制定相应的风险缓解策略，降低不确定性对移动通信用智能天线项目的影响。</w:t>
      </w:r>
    </w:p>
    <w:p>
      <w:pPr>
        <w:pStyle w:val="Heading1"/>
        <w:ind w:firstLine="560" w:firstLineChars="200"/>
        <w:rPr>
          <w:rFonts w:ascii="仿宋" w:eastAsia="仿宋" w:hAnsi="仿宋" w:cs="仿宋" w:hint="eastAsia"/>
          <w:sz w:val="28"/>
          <w:lang w:eastAsia="zh-CN"/>
        </w:rPr>
      </w:pPr>
      <w:bookmarkStart w:id="13" w:name="_Toc5213"/>
      <w:r>
        <w:rPr>
          <w:rFonts w:ascii="仿宋" w:eastAsia="仿宋" w:hAnsi="仿宋" w:cs="仿宋" w:hint="eastAsia"/>
          <w:sz w:val="28"/>
          <w:lang w:eastAsia="zh-CN"/>
        </w:rPr>
        <w:t>四、移动通信用智能天线项目可持续发展</w:t>
      </w:r>
      <w:bookmarkEnd w:id="13"/>
    </w:p>
    <w:p>
      <w:pPr>
        <w:pStyle w:val="Heading2"/>
        <w:rPr>
          <w:rFonts w:ascii="仿宋" w:eastAsia="仿宋" w:hAnsi="仿宋" w:cs="仿宋" w:hint="eastAsia"/>
          <w:lang w:eastAsia="zh-CN"/>
        </w:rPr>
      </w:pPr>
      <w:bookmarkStart w:id="14" w:name="_Toc1727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项目中，移动通信用智能天线项目团队着眼于未来，明确了可持续发展的战略方向。制定的具体可持续发展目标包括降低资源使用、采用环保技术、最大化社会效益等。这一步骤不仅有助于移动通信用智能天线项目在环保和社会责任方面达到最高标准，也为未来提供了明确的指引，确保移动通信用智能天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可持续实践的融入移动通信用智能天线项目管理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移动通信用智能天线项目管理周期。从移动通信用智能天线项目规划开始，移动通信用智能天线项目团队就考虑了环境和社会的因素。在执行阶段，移动通信用智能天线项目团队积极推动绿色技术的应用，优化资源利用。此外，关注员工的社会责任，通过培训和沟通活动提高员工对可持续发展的认知，使他们能够在日常工作中践行可持续实践。这些举措不仅为移动通信用智能天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215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移动通信用智能天线项目的可持续发展理念，我们深信环保与社会责任是移动通信用智能天线项目成功的关键支柱。在移动通信用智能天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团队通过引入先进的环保技术、建立高效的废物处理系统以及推动能源节约措施，积极履行环保责任。定期的环保监测和评估确保移动通信用智能天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不仅致力于自身可持续发展，还注重对社会的回馈。通过支持社区移动通信用智能天线项目、参与慈善事业、提供培训机会等方式，移动通信用智能天线项目积极履行社会责任。与当地社区建立积极互动，关注员工的工作与生活平衡，以及员工的身心健康，是移动通信用智能天线项目在社会责任层面的关键举措。这样的实践不仅增强了移动通信用智能天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0771"/>
      <w:r>
        <w:rPr>
          <w:rFonts w:ascii="仿宋" w:eastAsia="仿宋" w:hAnsi="仿宋" w:cs="仿宋" w:hint="eastAsia"/>
          <w:sz w:val="28"/>
          <w:lang w:eastAsia="zh-CN"/>
        </w:rPr>
        <w:t>五、移动通信用智能天线项目选址可行性分析</w:t>
      </w:r>
      <w:bookmarkEnd w:id="16"/>
    </w:p>
    <w:p>
      <w:pPr>
        <w:pStyle w:val="Heading2"/>
        <w:rPr>
          <w:rFonts w:ascii="仿宋" w:eastAsia="仿宋" w:hAnsi="仿宋" w:cs="仿宋" w:hint="eastAsia"/>
          <w:lang w:eastAsia="zh-CN"/>
        </w:rPr>
      </w:pPr>
      <w:bookmarkStart w:id="17" w:name="_Toc20246"/>
      <w:r>
        <w:rPr>
          <w:rFonts w:ascii="仿宋" w:eastAsia="仿宋" w:hAnsi="仿宋" w:cs="仿宋" w:hint="eastAsia"/>
          <w:lang w:eastAsia="zh-CN"/>
        </w:rPr>
        <w:t>(一)、移动通信用智能天线项目选址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该移动通信用智能天线项目选址位于XX省XX市XX区XXX街道</w:t>
      </w:r>
    </w:p>
    <w:p>
      <w:pPr>
        <w:pStyle w:val="Heading2"/>
        <w:ind w:firstLine="560" w:firstLineChars="200"/>
        <w:rPr>
          <w:rFonts w:ascii="仿宋" w:eastAsia="仿宋" w:hAnsi="仿宋" w:cs="仿宋" w:hint="eastAsia"/>
          <w:sz w:val="28"/>
          <w:lang w:eastAsia="zh-CN"/>
        </w:rPr>
      </w:pPr>
      <w:bookmarkStart w:id="18" w:name="_Toc2904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移动通信用智能天线项目的征地面积将根据移动通信用智能天线项目的实际规模和需求进行精确规划。具体面积XXX平方米，旨在确保移动通信用智能天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净用地面积是在征地面积基础上去除不可利用面积后的实际可开发用地。具体面积XXX平方米，考虑到环保、交通、安全等多方面因素，以确保移动通信用智能天线项目在整体利用效率上达到最优。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移动通信用智能天线项目计划建设的建筑总规模具体面积XXX平方米。这一规模的确定综合考虑了移动通信用智能天线项目的性质、规模，以及城市规划的相关要求，确保建筑布局与周边环境协调一致。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绿地率是移动通信用智能天线项目用地中被规划为绿地的比例。具体面积XXX平方米，旨在通过合理规划绿地，改善移动通信用智能天线项目周边环境，提升居民生活质量，并符合城市整体绿化规划。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容积率是用地上可以建设的建筑总体积与用地面积之比。具体面积XXX，通过合理的容积率规划，确保移动通信用智能天线项目建筑规模与周边环境和谐共生。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移动通信用智能天线项目选址与当地城市规划相一致，具体面积XXX平方米。通过与城市规划部门深入沟通，确保移动通信用智能天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移动通信用智能天线项目选址符合当地产业政策，具体面积XXX平方米。这包括移动通信用智能天线项目对当地经济的促进作用，以及对相关产业的带动效应，确保移动通信用智能天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用地总体要求必须符合环保和可持续发展的原则，具体面积XXX平方米。通过采用绿色建筑设计、节能减排等措施，确保移动通信用智能天线项目在建设和运营过程中对环境的影响最小化，达到可持续发展的要求。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确保移动通信用智能天线项目选址具备必要的公共设施配套，具体面积XXX平方米。这包括交通便利性、教育、医疗等基础设施，以提高居民生活品质，使得移动通信用智能天线项目选址更具吸引力。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考虑用地总体要求对当地社会稳定性的影响，具体面积XXX平方米。通过深入了解当地社区反馈，确保移动通信用智能天线项目的选址和建设过程对当地社会和谐稳定产生积极作用。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移动通信用智能天线项目选址不仅符合法规和规划，还在实际操作中具有可行性。这一全面规划将为移动通信用智能天线项目的成功实施提供坚实的基础，确保移动通信用智能天线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570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移动通信用智能天线项目的设备规划和空间设计中，我们将采取灵活设备布局的措施。设备布局将根据实际需求进行灵活设计，避免不必要的浪费。通过合理规划设备摆放位置，我们将提高设备的利用率，减少设备间距，以确保移动通信用智能天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移动通信用智能天线项目内部引入共享设施的概念，例如共享会议室、办公区等。通过这种方式，我们可以减少对资源的重复建设，提高资源共享效率，从而减小移动通信用智能天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0431"/>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移动通信用智能天线项目的总图布置中，我们将不同功能区域进行明确的规划，以最大程度满足移动通信用智能天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https://d.book118.com/268045017006006047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C5371C"/>
    <w:rsid w:val="4AC537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4501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2024-03-04T10:41:00Z</dcterms:created>
  <dcterms:modified xsi:type="dcterms:W3CDTF">2024-03-04T10:41:56Z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C7C78011655F431BB7E480275B7F8366_11</vt:lpwstr>
  </property>
  <property fmtid="{D5CDD505-2E9C-101B-9397-08002B2CF9AE}" pid="3" name="KSOProductBuildVer">
    <vt:lpwstr>2052-12.1.0.16388</vt:lpwstr>
  </property>
</Properties>
</file>