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20932" w14:paraId="42924050" w14:textId="77777777">
      <w:pPr>
        <w:widowControl/>
        <w:jc w:val="left"/>
        <w:rPr>
          <w:rFonts w:ascii="仿宋" w:eastAsia="仿宋" w:hAnsi="仿宋"/>
          <w:b/>
          <w:sz w:val="40"/>
        </w:rPr>
      </w:pPr>
    </w:p>
    <w:p w:rsidR="00C20932" w14:paraId="1E614C5F" w14:textId="77777777">
      <w:pPr>
        <w:widowControl/>
        <w:jc w:val="left"/>
        <w:rPr>
          <w:rFonts w:ascii="仿宋" w:eastAsia="仿宋" w:hAnsi="仿宋"/>
          <w:b/>
          <w:sz w:val="40"/>
        </w:rPr>
      </w:pPr>
    </w:p>
    <w:p w:rsidR="00C20932" w14:paraId="5A2695DA" w14:textId="77777777">
      <w:pPr>
        <w:widowControl/>
        <w:jc w:val="left"/>
        <w:rPr>
          <w:rFonts w:ascii="仿宋" w:eastAsia="仿宋" w:hAnsi="仿宋"/>
          <w:b/>
          <w:sz w:val="40"/>
        </w:rPr>
      </w:pPr>
    </w:p>
    <w:p w:rsidR="00C20932" w:rsidRPr="00C20932" w14:paraId="6CA0B434" w14:textId="6453500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20932">
        <w:rPr>
          <w:rFonts w:ascii="宋体" w:eastAsia="宋体" w:hAnsi="宋体" w:hint="eastAsia"/>
          <w:b/>
          <w:sz w:val="60"/>
        </w:rPr>
        <w:t>邦定机项目立项报告</w:t>
      </w:r>
    </w:p>
    <w:p w:rsidR="00C20932" w:rsidP="00C20932" w14:paraId="4914E382" w14:textId="0FE2032E">
      <w:pPr>
        <w:widowControl/>
        <w:jc w:val="center"/>
        <w:rPr>
          <w:rFonts w:ascii="仿宋" w:eastAsia="仿宋" w:hAnsi="仿宋" w:hint="eastAsia"/>
          <w:b/>
          <w:sz w:val="40"/>
        </w:rPr>
      </w:pPr>
      <w:r w:rsidRPr="00C20932">
        <w:rPr>
          <w:rFonts w:ascii="仿宋" w:eastAsia="仿宋" w:hAnsi="仿宋" w:hint="eastAsia"/>
          <w:b/>
          <w:sz w:val="40"/>
        </w:rPr>
        <w:t>目录</w:t>
      </w:r>
    </w:p>
    <w:p w:rsidR="00C20932" w14:paraId="507CEF99" w14:textId="2C7F7B91">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_Toc154067240 \h </w:instrText>
      </w:r>
      <w:r>
        <w:rPr>
          <w:noProof/>
        </w:rPr>
        <w:fldChar w:fldCharType="separate"/>
      </w:r>
      <w:r>
        <w:rPr>
          <w:noProof/>
        </w:rPr>
        <w:t>3</w:t>
      </w:r>
      <w:r>
        <w:rPr>
          <w:noProof/>
        </w:rPr>
        <w:fldChar w:fldCharType="end"/>
      </w:r>
    </w:p>
    <w:p w:rsidR="00C20932" w14:paraId="6400910E" w14:textId="4A951631">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_Toc154067241 \h </w:instrText>
      </w:r>
      <w:r>
        <w:rPr>
          <w:noProof/>
        </w:rPr>
        <w:fldChar w:fldCharType="separate"/>
      </w:r>
      <w:r>
        <w:rPr>
          <w:noProof/>
        </w:rPr>
        <w:t>3</w:t>
      </w:r>
      <w:r>
        <w:rPr>
          <w:noProof/>
        </w:rPr>
        <w:fldChar w:fldCharType="end"/>
      </w:r>
    </w:p>
    <w:p w:rsidR="00C20932" w14:paraId="04C9A313" w14:textId="2913A10A">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_Toc154067242 \h </w:instrText>
      </w:r>
      <w:r>
        <w:rPr>
          <w:noProof/>
        </w:rPr>
        <w:fldChar w:fldCharType="separate"/>
      </w:r>
      <w:r>
        <w:rPr>
          <w:noProof/>
        </w:rPr>
        <w:t>3</w:t>
      </w:r>
      <w:r>
        <w:rPr>
          <w:noProof/>
        </w:rPr>
        <w:fldChar w:fldCharType="end"/>
      </w:r>
    </w:p>
    <w:p w:rsidR="00C20932" w14:paraId="4681D356" w14:textId="624667B3">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_Toc154067243 \h </w:instrText>
      </w:r>
      <w:r>
        <w:rPr>
          <w:noProof/>
        </w:rPr>
        <w:fldChar w:fldCharType="separate"/>
      </w:r>
      <w:r>
        <w:rPr>
          <w:noProof/>
        </w:rPr>
        <w:t>4</w:t>
      </w:r>
      <w:r>
        <w:rPr>
          <w:noProof/>
        </w:rPr>
        <w:fldChar w:fldCharType="end"/>
      </w:r>
    </w:p>
    <w:p w:rsidR="00C20932" w14:paraId="7D95765C" w14:textId="6951C63B">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_Toc154067244 \h </w:instrText>
      </w:r>
      <w:r>
        <w:rPr>
          <w:noProof/>
        </w:rPr>
        <w:fldChar w:fldCharType="separate"/>
      </w:r>
      <w:r>
        <w:rPr>
          <w:noProof/>
        </w:rPr>
        <w:t>5</w:t>
      </w:r>
      <w:r>
        <w:rPr>
          <w:noProof/>
        </w:rPr>
        <w:fldChar w:fldCharType="end"/>
      </w:r>
    </w:p>
    <w:p w:rsidR="00C20932" w14:paraId="69EAABBE" w14:textId="3FF9520A">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_Toc154067245 \h </w:instrText>
      </w:r>
      <w:r>
        <w:rPr>
          <w:noProof/>
        </w:rPr>
        <w:fldChar w:fldCharType="separate"/>
      </w:r>
      <w:r>
        <w:rPr>
          <w:noProof/>
        </w:rPr>
        <w:t>6</w:t>
      </w:r>
      <w:r>
        <w:rPr>
          <w:noProof/>
        </w:rPr>
        <w:fldChar w:fldCharType="end"/>
      </w:r>
    </w:p>
    <w:p w:rsidR="00C20932" w14:paraId="6ACB8FD5" w14:textId="09AAC9D3">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_Toc154067246 \h </w:instrText>
      </w:r>
      <w:r>
        <w:rPr>
          <w:noProof/>
        </w:rPr>
        <w:fldChar w:fldCharType="separate"/>
      </w:r>
      <w:r>
        <w:rPr>
          <w:noProof/>
        </w:rPr>
        <w:t>7</w:t>
      </w:r>
      <w:r>
        <w:rPr>
          <w:noProof/>
        </w:rPr>
        <w:fldChar w:fldCharType="end"/>
      </w:r>
    </w:p>
    <w:p w:rsidR="00C20932" w14:paraId="1E59C93B" w14:textId="6D50B37D">
      <w:pPr>
        <w:pStyle w:val="TOC1"/>
        <w:tabs>
          <w:tab w:val="right" w:leader="dot" w:pos="8296"/>
        </w:tabs>
        <w:rPr>
          <w:noProof/>
        </w:rPr>
      </w:pPr>
      <w:r>
        <w:rPr>
          <w:noProof/>
        </w:rPr>
        <w:t>二、实施进度计划</w:t>
      </w:r>
      <w:r>
        <w:rPr>
          <w:noProof/>
        </w:rPr>
        <w:tab/>
      </w:r>
      <w:r>
        <w:rPr>
          <w:noProof/>
        </w:rPr>
        <w:fldChar w:fldCharType="begin"/>
      </w:r>
      <w:r>
        <w:rPr>
          <w:noProof/>
        </w:rPr>
        <w:instrText xml:space="preserve"> PAGEREF _Toc154067247 \h </w:instrText>
      </w:r>
      <w:r>
        <w:rPr>
          <w:noProof/>
        </w:rPr>
        <w:fldChar w:fldCharType="separate"/>
      </w:r>
      <w:r>
        <w:rPr>
          <w:noProof/>
        </w:rPr>
        <w:t>9</w:t>
      </w:r>
      <w:r>
        <w:rPr>
          <w:noProof/>
        </w:rPr>
        <w:fldChar w:fldCharType="end"/>
      </w:r>
    </w:p>
    <w:p w:rsidR="00C20932" w14:paraId="758990CE" w14:textId="5FC1D0DD">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_Toc154067248 \h </w:instrText>
      </w:r>
      <w:r>
        <w:rPr>
          <w:noProof/>
        </w:rPr>
        <w:fldChar w:fldCharType="separate"/>
      </w:r>
      <w:r>
        <w:rPr>
          <w:noProof/>
        </w:rPr>
        <w:t>9</w:t>
      </w:r>
      <w:r>
        <w:rPr>
          <w:noProof/>
        </w:rPr>
        <w:fldChar w:fldCharType="end"/>
      </w:r>
    </w:p>
    <w:p w:rsidR="00C20932" w14:paraId="39852DC4" w14:textId="4EA406EB">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_Toc154067249 \h </w:instrText>
      </w:r>
      <w:r>
        <w:rPr>
          <w:noProof/>
        </w:rPr>
        <w:fldChar w:fldCharType="separate"/>
      </w:r>
      <w:r>
        <w:rPr>
          <w:noProof/>
        </w:rPr>
        <w:t>9</w:t>
      </w:r>
      <w:r>
        <w:rPr>
          <w:noProof/>
        </w:rPr>
        <w:fldChar w:fldCharType="end"/>
      </w:r>
    </w:p>
    <w:p w:rsidR="00C20932" w14:paraId="453986A7" w14:textId="5F3273C4">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_Toc154067250 \h </w:instrText>
      </w:r>
      <w:r>
        <w:rPr>
          <w:noProof/>
        </w:rPr>
        <w:fldChar w:fldCharType="separate"/>
      </w:r>
      <w:r>
        <w:rPr>
          <w:noProof/>
        </w:rPr>
        <w:t>10</w:t>
      </w:r>
      <w:r>
        <w:rPr>
          <w:noProof/>
        </w:rPr>
        <w:fldChar w:fldCharType="end"/>
      </w:r>
    </w:p>
    <w:p w:rsidR="00C20932" w14:paraId="4AEF9553" w14:textId="368B0CE5">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_Toc154067251 \h </w:instrText>
      </w:r>
      <w:r>
        <w:rPr>
          <w:noProof/>
        </w:rPr>
        <w:fldChar w:fldCharType="separate"/>
      </w:r>
      <w:r>
        <w:rPr>
          <w:noProof/>
        </w:rPr>
        <w:t>11</w:t>
      </w:r>
      <w:r>
        <w:rPr>
          <w:noProof/>
        </w:rPr>
        <w:fldChar w:fldCharType="end"/>
      </w:r>
    </w:p>
    <w:p w:rsidR="00C20932" w14:paraId="64407721" w14:textId="347686FB">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_Toc154067252 \h </w:instrText>
      </w:r>
      <w:r>
        <w:rPr>
          <w:noProof/>
        </w:rPr>
        <w:fldChar w:fldCharType="separate"/>
      </w:r>
      <w:r>
        <w:rPr>
          <w:noProof/>
        </w:rPr>
        <w:t>13</w:t>
      </w:r>
      <w:r>
        <w:rPr>
          <w:noProof/>
        </w:rPr>
        <w:fldChar w:fldCharType="end"/>
      </w:r>
    </w:p>
    <w:p w:rsidR="00C20932" w14:paraId="18270EFF" w14:textId="7CD8F7AB">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_Toc154067253 \h </w:instrText>
      </w:r>
      <w:r>
        <w:rPr>
          <w:noProof/>
        </w:rPr>
        <w:fldChar w:fldCharType="separate"/>
      </w:r>
      <w:r>
        <w:rPr>
          <w:noProof/>
        </w:rPr>
        <w:t>14</w:t>
      </w:r>
      <w:r>
        <w:rPr>
          <w:noProof/>
        </w:rPr>
        <w:fldChar w:fldCharType="end"/>
      </w:r>
    </w:p>
    <w:p w:rsidR="00C20932" w14:paraId="2D771698" w14:textId="09E95237">
      <w:pPr>
        <w:pStyle w:val="TOC1"/>
        <w:tabs>
          <w:tab w:val="right" w:leader="dot" w:pos="8296"/>
        </w:tabs>
        <w:rPr>
          <w:noProof/>
        </w:rPr>
      </w:pPr>
      <w:r>
        <w:rPr>
          <w:noProof/>
        </w:rPr>
        <w:t>三、员工福利与培训</w:t>
      </w:r>
      <w:r>
        <w:rPr>
          <w:noProof/>
        </w:rPr>
        <w:tab/>
      </w:r>
      <w:r>
        <w:rPr>
          <w:noProof/>
        </w:rPr>
        <w:fldChar w:fldCharType="begin"/>
      </w:r>
      <w:r>
        <w:rPr>
          <w:noProof/>
        </w:rPr>
        <w:instrText xml:space="preserve"> PAGEREF _Toc154067254 \h </w:instrText>
      </w:r>
      <w:r>
        <w:rPr>
          <w:noProof/>
        </w:rPr>
        <w:fldChar w:fldCharType="separate"/>
      </w:r>
      <w:r>
        <w:rPr>
          <w:noProof/>
        </w:rPr>
        <w:t>16</w:t>
      </w:r>
      <w:r>
        <w:rPr>
          <w:noProof/>
        </w:rPr>
        <w:fldChar w:fldCharType="end"/>
      </w:r>
    </w:p>
    <w:p w:rsidR="00C20932" w14:paraId="4CAA8369" w14:textId="62E7EBD5">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_Toc154067255 \h </w:instrText>
      </w:r>
      <w:r>
        <w:rPr>
          <w:noProof/>
        </w:rPr>
        <w:fldChar w:fldCharType="separate"/>
      </w:r>
      <w:r>
        <w:rPr>
          <w:noProof/>
        </w:rPr>
        <w:t>16</w:t>
      </w:r>
      <w:r>
        <w:rPr>
          <w:noProof/>
        </w:rPr>
        <w:fldChar w:fldCharType="end"/>
      </w:r>
    </w:p>
    <w:p w:rsidR="00C20932" w14:paraId="448023D8" w14:textId="2723435C">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_Toc154067256 \h </w:instrText>
      </w:r>
      <w:r>
        <w:rPr>
          <w:noProof/>
        </w:rPr>
        <w:fldChar w:fldCharType="separate"/>
      </w:r>
      <w:r>
        <w:rPr>
          <w:noProof/>
        </w:rPr>
        <w:t>17</w:t>
      </w:r>
      <w:r>
        <w:rPr>
          <w:noProof/>
        </w:rPr>
        <w:fldChar w:fldCharType="end"/>
      </w:r>
    </w:p>
    <w:p w:rsidR="00C20932" w14:paraId="02EBE100" w14:textId="62599D5A">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_Toc154067257 \h </w:instrText>
      </w:r>
      <w:r>
        <w:rPr>
          <w:noProof/>
        </w:rPr>
        <w:fldChar w:fldCharType="separate"/>
      </w:r>
      <w:r>
        <w:rPr>
          <w:noProof/>
        </w:rPr>
        <w:t>18</w:t>
      </w:r>
      <w:r>
        <w:rPr>
          <w:noProof/>
        </w:rPr>
        <w:fldChar w:fldCharType="end"/>
      </w:r>
    </w:p>
    <w:p w:rsidR="00C20932" w14:paraId="2E237413" w14:textId="5CC705DA">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_Toc154067258 \h </w:instrText>
      </w:r>
      <w:r>
        <w:rPr>
          <w:noProof/>
        </w:rPr>
        <w:fldChar w:fldCharType="separate"/>
      </w:r>
      <w:r>
        <w:rPr>
          <w:noProof/>
        </w:rPr>
        <w:t>19</w:t>
      </w:r>
      <w:r>
        <w:rPr>
          <w:noProof/>
        </w:rPr>
        <w:fldChar w:fldCharType="end"/>
      </w:r>
    </w:p>
    <w:p w:rsidR="00C20932" w14:paraId="2128C3CA" w14:textId="75A170EE">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_Toc154067259 \h </w:instrText>
      </w:r>
      <w:r>
        <w:rPr>
          <w:noProof/>
        </w:rPr>
        <w:fldChar w:fldCharType="separate"/>
      </w:r>
      <w:r>
        <w:rPr>
          <w:noProof/>
        </w:rPr>
        <w:t>19</w:t>
      </w:r>
      <w:r>
        <w:rPr>
          <w:noProof/>
        </w:rPr>
        <w:fldChar w:fldCharType="end"/>
      </w:r>
    </w:p>
    <w:p w:rsidR="00C20932" w14:paraId="33EBE06B" w14:textId="46ECEB1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(二)、社会风险分析</w:t>
      </w:r>
      <w:r>
        <w:rPr>
          <w:noProof/>
        </w:rPr>
        <w:tab/>
      </w:r>
      <w:r>
        <w:rPr>
          <w:noProof/>
        </w:rPr>
        <w:fldChar w:fldCharType="begin"/>
      </w:r>
      <w:r>
        <w:rPr>
          <w:noProof/>
        </w:rPr>
        <w:instrText xml:space="preserve"> PAGEREF _Toc154067260 \h </w:instrText>
      </w:r>
      <w:r>
        <w:rPr>
          <w:noProof/>
        </w:rPr>
        <w:fldChar w:fldCharType="separate"/>
      </w:r>
      <w:r>
        <w:rPr>
          <w:noProof/>
        </w:rPr>
        <w:t>20</w:t>
      </w:r>
      <w:r>
        <w:rPr>
          <w:noProof/>
        </w:rPr>
        <w:fldChar w:fldCharType="end"/>
      </w:r>
    </w:p>
    <w:p w:rsidR="00C20932" w14:paraId="7B0D4002" w14:textId="253A9475">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_Toc154067261 \h </w:instrText>
      </w:r>
      <w:r>
        <w:rPr>
          <w:noProof/>
        </w:rPr>
        <w:fldChar w:fldCharType="separate"/>
      </w:r>
      <w:r>
        <w:rPr>
          <w:noProof/>
        </w:rPr>
        <w:t>21</w:t>
      </w:r>
      <w:r>
        <w:rPr>
          <w:noProof/>
        </w:rPr>
        <w:fldChar w:fldCharType="end"/>
      </w:r>
    </w:p>
    <w:p w:rsidR="00C20932" w14:paraId="465D9672" w14:textId="4855EBA2">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_Toc154067262 \h </w:instrText>
      </w:r>
      <w:r>
        <w:rPr>
          <w:noProof/>
        </w:rPr>
        <w:fldChar w:fldCharType="separate"/>
      </w:r>
      <w:r>
        <w:rPr>
          <w:noProof/>
        </w:rPr>
        <w:t>22</w:t>
      </w:r>
      <w:r>
        <w:rPr>
          <w:noProof/>
        </w:rPr>
        <w:fldChar w:fldCharType="end"/>
      </w:r>
    </w:p>
    <w:p w:rsidR="00C20932" w14:paraId="0F6167DD" w14:textId="3D8F692B">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_Toc154067263 \h </w:instrText>
      </w:r>
      <w:r>
        <w:rPr>
          <w:noProof/>
        </w:rPr>
        <w:fldChar w:fldCharType="separate"/>
      </w:r>
      <w:r>
        <w:rPr>
          <w:noProof/>
        </w:rPr>
        <w:t>23</w:t>
      </w:r>
      <w:r>
        <w:rPr>
          <w:noProof/>
        </w:rPr>
        <w:fldChar w:fldCharType="end"/>
      </w:r>
    </w:p>
    <w:p w:rsidR="00C20932" w14:paraId="26DA3199" w14:textId="63D6ED0A">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_Toc154067264 \h </w:instrText>
      </w:r>
      <w:r>
        <w:rPr>
          <w:noProof/>
        </w:rPr>
        <w:fldChar w:fldCharType="separate"/>
      </w:r>
      <w:r>
        <w:rPr>
          <w:noProof/>
        </w:rPr>
        <w:t>24</w:t>
      </w:r>
      <w:r>
        <w:rPr>
          <w:noProof/>
        </w:rPr>
        <w:fldChar w:fldCharType="end"/>
      </w:r>
    </w:p>
    <w:p w:rsidR="00C20932" w14:paraId="1BAD89C9" w14:textId="0789716A">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_Toc154067265 \h </w:instrText>
      </w:r>
      <w:r>
        <w:rPr>
          <w:noProof/>
        </w:rPr>
        <w:fldChar w:fldCharType="separate"/>
      </w:r>
      <w:r>
        <w:rPr>
          <w:noProof/>
        </w:rPr>
        <w:t>25</w:t>
      </w:r>
      <w:r>
        <w:rPr>
          <w:noProof/>
        </w:rPr>
        <w:fldChar w:fldCharType="end"/>
      </w:r>
    </w:p>
    <w:p w:rsidR="00C20932" w14:paraId="6B8B9745" w14:textId="1064463D">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_Toc154067266 \h </w:instrText>
      </w:r>
      <w:r>
        <w:rPr>
          <w:noProof/>
        </w:rPr>
        <w:fldChar w:fldCharType="separate"/>
      </w:r>
      <w:r>
        <w:rPr>
          <w:noProof/>
        </w:rPr>
        <w:t>26</w:t>
      </w:r>
      <w:r>
        <w:rPr>
          <w:noProof/>
        </w:rPr>
        <w:fldChar w:fldCharType="end"/>
      </w:r>
    </w:p>
    <w:p w:rsidR="00C20932" w14:paraId="65371532" w14:textId="25D4FF66">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_Toc154067267 \h </w:instrText>
      </w:r>
      <w:r>
        <w:rPr>
          <w:noProof/>
        </w:rPr>
        <w:fldChar w:fldCharType="separate"/>
      </w:r>
      <w:r>
        <w:rPr>
          <w:noProof/>
        </w:rPr>
        <w:t>28</w:t>
      </w:r>
      <w:r>
        <w:rPr>
          <w:noProof/>
        </w:rPr>
        <w:fldChar w:fldCharType="end"/>
      </w:r>
    </w:p>
    <w:p w:rsidR="00C20932" w14:paraId="0D3504FF" w14:textId="4C8461C7">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_Toc154067268 \h </w:instrText>
      </w:r>
      <w:r>
        <w:rPr>
          <w:noProof/>
        </w:rPr>
        <w:fldChar w:fldCharType="separate"/>
      </w:r>
      <w:r>
        <w:rPr>
          <w:noProof/>
        </w:rPr>
        <w:t>29</w:t>
      </w:r>
      <w:r>
        <w:rPr>
          <w:noProof/>
        </w:rPr>
        <w:fldChar w:fldCharType="end"/>
      </w:r>
    </w:p>
    <w:p w:rsidR="00C20932" w14:paraId="460D5858" w14:textId="123AE497">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_Toc154067269 \h </w:instrText>
      </w:r>
      <w:r>
        <w:rPr>
          <w:noProof/>
        </w:rPr>
        <w:fldChar w:fldCharType="separate"/>
      </w:r>
      <w:r>
        <w:rPr>
          <w:noProof/>
        </w:rPr>
        <w:t>29</w:t>
      </w:r>
      <w:r>
        <w:rPr>
          <w:noProof/>
        </w:rPr>
        <w:fldChar w:fldCharType="end"/>
      </w:r>
    </w:p>
    <w:p w:rsidR="00C20932" w14:paraId="0902FA2B" w14:textId="69D5A995">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_Toc154067270 \h </w:instrText>
      </w:r>
      <w:r>
        <w:rPr>
          <w:noProof/>
        </w:rPr>
        <w:fldChar w:fldCharType="separate"/>
      </w:r>
      <w:r>
        <w:rPr>
          <w:noProof/>
        </w:rPr>
        <w:t>30</w:t>
      </w:r>
      <w:r>
        <w:rPr>
          <w:noProof/>
        </w:rPr>
        <w:fldChar w:fldCharType="end"/>
      </w:r>
    </w:p>
    <w:p w:rsidR="00C20932" w14:paraId="52440110" w14:textId="660DC044">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_Toc154067271 \h </w:instrText>
      </w:r>
      <w:r>
        <w:rPr>
          <w:noProof/>
        </w:rPr>
        <w:fldChar w:fldCharType="separate"/>
      </w:r>
      <w:r>
        <w:rPr>
          <w:noProof/>
        </w:rPr>
        <w:t>32</w:t>
      </w:r>
      <w:r>
        <w:rPr>
          <w:noProof/>
        </w:rPr>
        <w:fldChar w:fldCharType="end"/>
      </w:r>
    </w:p>
    <w:p w:rsidR="00C20932" w14:paraId="15E99A8E" w14:textId="3830A755">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_Toc154067272 \h </w:instrText>
      </w:r>
      <w:r>
        <w:rPr>
          <w:noProof/>
        </w:rPr>
        <w:fldChar w:fldCharType="separate"/>
      </w:r>
      <w:r>
        <w:rPr>
          <w:noProof/>
        </w:rPr>
        <w:t>33</w:t>
      </w:r>
      <w:r>
        <w:rPr>
          <w:noProof/>
        </w:rPr>
        <w:fldChar w:fldCharType="end"/>
      </w:r>
    </w:p>
    <w:p w:rsidR="00C20932" w14:paraId="3DDB07F6" w14:textId="1E2796DA">
      <w:pPr>
        <w:pStyle w:val="TOC1"/>
        <w:tabs>
          <w:tab w:val="right" w:leader="dot" w:pos="8296"/>
        </w:tabs>
        <w:rPr>
          <w:noProof/>
        </w:rPr>
      </w:pPr>
      <w:r>
        <w:rPr>
          <w:noProof/>
        </w:rPr>
        <w:t>六、灾害风险管理</w:t>
      </w:r>
      <w:r>
        <w:rPr>
          <w:noProof/>
        </w:rPr>
        <w:tab/>
      </w:r>
      <w:r>
        <w:rPr>
          <w:noProof/>
        </w:rPr>
        <w:fldChar w:fldCharType="begin"/>
      </w:r>
      <w:r>
        <w:rPr>
          <w:noProof/>
        </w:rPr>
        <w:instrText xml:space="preserve"> PAGEREF _Toc154067273 \h </w:instrText>
      </w:r>
      <w:r>
        <w:rPr>
          <w:noProof/>
        </w:rPr>
        <w:fldChar w:fldCharType="separate"/>
      </w:r>
      <w:r>
        <w:rPr>
          <w:noProof/>
        </w:rPr>
        <w:t>35</w:t>
      </w:r>
      <w:r>
        <w:rPr>
          <w:noProof/>
        </w:rPr>
        <w:fldChar w:fldCharType="end"/>
      </w:r>
    </w:p>
    <w:p w:rsidR="00C20932" w14:paraId="16CD420F" w14:textId="47C90174">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_Toc154067274 \h </w:instrText>
      </w:r>
      <w:r>
        <w:rPr>
          <w:noProof/>
        </w:rPr>
        <w:fldChar w:fldCharType="separate"/>
      </w:r>
      <w:r>
        <w:rPr>
          <w:noProof/>
        </w:rPr>
        <w:t>35</w:t>
      </w:r>
      <w:r>
        <w:rPr>
          <w:noProof/>
        </w:rPr>
        <w:fldChar w:fldCharType="end"/>
      </w:r>
    </w:p>
    <w:p w:rsidR="00C20932" w14:paraId="5B6BFD2F" w14:textId="70F0E78C">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_Toc154067275 \h </w:instrText>
      </w:r>
      <w:r>
        <w:rPr>
          <w:noProof/>
        </w:rPr>
        <w:fldChar w:fldCharType="separate"/>
      </w:r>
      <w:r>
        <w:rPr>
          <w:noProof/>
        </w:rPr>
        <w:t>37</w:t>
      </w:r>
      <w:r>
        <w:rPr>
          <w:noProof/>
        </w:rPr>
        <w:fldChar w:fldCharType="end"/>
      </w:r>
    </w:p>
    <w:p w:rsidR="00C20932" w14:paraId="58DCD5B4" w14:textId="6292FB4C">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_Toc154067276 \h </w:instrText>
      </w:r>
      <w:r>
        <w:rPr>
          <w:noProof/>
        </w:rPr>
        <w:fldChar w:fldCharType="separate"/>
      </w:r>
      <w:r>
        <w:rPr>
          <w:noProof/>
        </w:rPr>
        <w:t>39</w:t>
      </w:r>
      <w:r>
        <w:rPr>
          <w:noProof/>
        </w:rPr>
        <w:fldChar w:fldCharType="end"/>
      </w:r>
    </w:p>
    <w:p w:rsidR="00C20932" w14:paraId="2AFF4E3B" w14:textId="0BA5A124">
      <w:pPr>
        <w:pStyle w:val="TOC1"/>
        <w:tabs>
          <w:tab w:val="right" w:leader="dot" w:pos="8296"/>
        </w:tabs>
        <w:rPr>
          <w:noProof/>
        </w:rPr>
      </w:pPr>
      <w:r>
        <w:rPr>
          <w:noProof/>
        </w:rPr>
        <w:t>七、项目投资情况</w:t>
      </w:r>
      <w:r>
        <w:rPr>
          <w:noProof/>
        </w:rPr>
        <w:tab/>
      </w:r>
      <w:r>
        <w:rPr>
          <w:noProof/>
        </w:rPr>
        <w:fldChar w:fldCharType="begin"/>
      </w:r>
      <w:r>
        <w:rPr>
          <w:noProof/>
        </w:rPr>
        <w:instrText xml:space="preserve"> PAGEREF _Toc154067277 \h </w:instrText>
      </w:r>
      <w:r>
        <w:rPr>
          <w:noProof/>
        </w:rPr>
        <w:fldChar w:fldCharType="separate"/>
      </w:r>
      <w:r>
        <w:rPr>
          <w:noProof/>
        </w:rPr>
        <w:t>40</w:t>
      </w:r>
      <w:r>
        <w:rPr>
          <w:noProof/>
        </w:rPr>
        <w:fldChar w:fldCharType="end"/>
      </w:r>
    </w:p>
    <w:p w:rsidR="00C20932" w14:paraId="1F69003B" w14:textId="2CC1D53E">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_Toc154067278 \h </w:instrText>
      </w:r>
      <w:r>
        <w:rPr>
          <w:noProof/>
        </w:rPr>
        <w:fldChar w:fldCharType="separate"/>
      </w:r>
      <w:r>
        <w:rPr>
          <w:noProof/>
        </w:rPr>
        <w:t>40</w:t>
      </w:r>
      <w:r>
        <w:rPr>
          <w:noProof/>
        </w:rPr>
        <w:fldChar w:fldCharType="end"/>
      </w:r>
    </w:p>
    <w:p w:rsidR="00C20932" w14:paraId="1A3AA643" w14:textId="09E79BA8">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_Toc154067279 \h </w:instrText>
      </w:r>
      <w:r>
        <w:rPr>
          <w:noProof/>
        </w:rPr>
        <w:fldChar w:fldCharType="separate"/>
      </w:r>
      <w:r>
        <w:rPr>
          <w:noProof/>
        </w:rPr>
        <w:t>42</w:t>
      </w:r>
      <w:r>
        <w:rPr>
          <w:noProof/>
        </w:rPr>
        <w:fldChar w:fldCharType="end"/>
      </w:r>
    </w:p>
    <w:p w:rsidR="00C20932" w14:paraId="57090F1D" w14:textId="4545B5B8">
      <w:pPr>
        <w:pStyle w:val="TOC1"/>
        <w:tabs>
          <w:tab w:val="right" w:leader="dot" w:pos="8296"/>
        </w:tabs>
        <w:rPr>
          <w:noProof/>
        </w:rPr>
      </w:pPr>
      <w:r>
        <w:rPr>
          <w:noProof/>
        </w:rPr>
        <w:t>八、财务报告与透明度</w:t>
      </w:r>
      <w:r>
        <w:rPr>
          <w:noProof/>
        </w:rPr>
        <w:tab/>
      </w:r>
      <w:r>
        <w:rPr>
          <w:noProof/>
        </w:rPr>
        <w:fldChar w:fldCharType="begin"/>
      </w:r>
      <w:r>
        <w:rPr>
          <w:noProof/>
        </w:rPr>
        <w:instrText xml:space="preserve"> PAGEREF _Toc154067280 \h </w:instrText>
      </w:r>
      <w:r>
        <w:rPr>
          <w:noProof/>
        </w:rPr>
        <w:fldChar w:fldCharType="separate"/>
      </w:r>
      <w:r>
        <w:rPr>
          <w:noProof/>
        </w:rPr>
        <w:t>42</w:t>
      </w:r>
      <w:r>
        <w:rPr>
          <w:noProof/>
        </w:rPr>
        <w:fldChar w:fldCharType="end"/>
      </w:r>
    </w:p>
    <w:p w:rsidR="00C20932" w14:paraId="11959CE9" w14:textId="6327E409">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_Toc154067281 \h </w:instrText>
      </w:r>
      <w:r>
        <w:rPr>
          <w:noProof/>
        </w:rPr>
        <w:fldChar w:fldCharType="separate"/>
      </w:r>
      <w:r>
        <w:rPr>
          <w:noProof/>
        </w:rPr>
        <w:t>42</w:t>
      </w:r>
      <w:r>
        <w:rPr>
          <w:noProof/>
        </w:rPr>
        <w:fldChar w:fldCharType="end"/>
      </w:r>
    </w:p>
    <w:p w:rsidR="00C20932" w14:paraId="33B15429" w14:textId="4F487D9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(二)、审计程序与内部控制</w:t>
      </w:r>
      <w:r>
        <w:rPr>
          <w:noProof/>
        </w:rPr>
        <w:tab/>
      </w:r>
      <w:r>
        <w:rPr>
          <w:noProof/>
        </w:rPr>
        <w:fldChar w:fldCharType="begin"/>
      </w:r>
      <w:r>
        <w:rPr>
          <w:noProof/>
        </w:rPr>
        <w:instrText xml:space="preserve"> PAGEREF _Toc154067282 \h </w:instrText>
      </w:r>
      <w:r>
        <w:rPr>
          <w:noProof/>
        </w:rPr>
        <w:fldChar w:fldCharType="separate"/>
      </w:r>
      <w:r>
        <w:rPr>
          <w:noProof/>
        </w:rPr>
        <w:t>43</w:t>
      </w:r>
      <w:r>
        <w:rPr>
          <w:noProof/>
        </w:rPr>
        <w:fldChar w:fldCharType="end"/>
      </w:r>
    </w:p>
    <w:p w:rsidR="00C20932" w14:paraId="34F6879B" w14:textId="09276ABF">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_Toc154067283 \h </w:instrText>
      </w:r>
      <w:r>
        <w:rPr>
          <w:noProof/>
        </w:rPr>
        <w:fldChar w:fldCharType="separate"/>
      </w:r>
      <w:r>
        <w:rPr>
          <w:noProof/>
        </w:rPr>
        <w:t>46</w:t>
      </w:r>
      <w:r>
        <w:rPr>
          <w:noProof/>
        </w:rPr>
        <w:fldChar w:fldCharType="end"/>
      </w:r>
    </w:p>
    <w:p w:rsidR="00C20932" w14:paraId="70BD0F8F" w14:textId="0C1A3C9B">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_Toc154067284 \h </w:instrText>
      </w:r>
      <w:r>
        <w:rPr>
          <w:noProof/>
        </w:rPr>
        <w:fldChar w:fldCharType="separate"/>
      </w:r>
      <w:r>
        <w:rPr>
          <w:noProof/>
        </w:rPr>
        <w:t>47</w:t>
      </w:r>
      <w:r>
        <w:rPr>
          <w:noProof/>
        </w:rPr>
        <w:fldChar w:fldCharType="end"/>
      </w:r>
    </w:p>
    <w:p w:rsidR="00C20932" w14:paraId="200AE161" w14:textId="3AF0B970">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_Toc154067285 \h </w:instrText>
      </w:r>
      <w:r>
        <w:rPr>
          <w:noProof/>
        </w:rPr>
        <w:fldChar w:fldCharType="separate"/>
      </w:r>
      <w:r>
        <w:rPr>
          <w:noProof/>
        </w:rPr>
        <w:t>47</w:t>
      </w:r>
      <w:r>
        <w:rPr>
          <w:noProof/>
        </w:rPr>
        <w:fldChar w:fldCharType="end"/>
      </w:r>
    </w:p>
    <w:p w:rsidR="00C20932" w14:paraId="5C75069A" w14:textId="017E1177">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_Toc154067286 \h </w:instrText>
      </w:r>
      <w:r>
        <w:rPr>
          <w:noProof/>
        </w:rPr>
        <w:fldChar w:fldCharType="separate"/>
      </w:r>
      <w:r>
        <w:rPr>
          <w:noProof/>
        </w:rPr>
        <w:t>48</w:t>
      </w:r>
      <w:r>
        <w:rPr>
          <w:noProof/>
        </w:rPr>
        <w:fldChar w:fldCharType="end"/>
      </w:r>
    </w:p>
    <w:p w:rsidR="00C20932" w14:paraId="108B1CE9" w14:textId="0DF3B262">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_Toc154067287 \h </w:instrText>
      </w:r>
      <w:r>
        <w:rPr>
          <w:noProof/>
        </w:rPr>
        <w:fldChar w:fldCharType="separate"/>
      </w:r>
      <w:r>
        <w:rPr>
          <w:noProof/>
        </w:rPr>
        <w:t>50</w:t>
      </w:r>
      <w:r>
        <w:rPr>
          <w:noProof/>
        </w:rPr>
        <w:fldChar w:fldCharType="end"/>
      </w:r>
    </w:p>
    <w:p w:rsidR="00C20932" w14:paraId="43E0DDC0" w14:textId="26C5DDBC">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_Toc154067288 \h </w:instrText>
      </w:r>
      <w:r>
        <w:rPr>
          <w:noProof/>
        </w:rPr>
        <w:fldChar w:fldCharType="separate"/>
      </w:r>
      <w:r>
        <w:rPr>
          <w:noProof/>
        </w:rPr>
        <w:t>51</w:t>
      </w:r>
      <w:r>
        <w:rPr>
          <w:noProof/>
        </w:rPr>
        <w:fldChar w:fldCharType="end"/>
      </w:r>
    </w:p>
    <w:p w:rsidR="00C20932" w14:paraId="24A7F70D" w14:textId="164FD214">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_Toc154067289 \h </w:instrText>
      </w:r>
      <w:r>
        <w:rPr>
          <w:noProof/>
        </w:rPr>
        <w:fldChar w:fldCharType="separate"/>
      </w:r>
      <w:r>
        <w:rPr>
          <w:noProof/>
        </w:rPr>
        <w:t>55</w:t>
      </w:r>
      <w:r>
        <w:rPr>
          <w:noProof/>
        </w:rPr>
        <w:fldChar w:fldCharType="end"/>
      </w:r>
    </w:p>
    <w:p w:rsidR="00C20932" w14:paraId="5ABD8191" w14:textId="7DB4C1AE">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_Toc154067290 \h </w:instrText>
      </w:r>
      <w:r>
        <w:rPr>
          <w:noProof/>
        </w:rPr>
        <w:fldChar w:fldCharType="separate"/>
      </w:r>
      <w:r>
        <w:rPr>
          <w:noProof/>
        </w:rPr>
        <w:t>56</w:t>
      </w:r>
      <w:r>
        <w:rPr>
          <w:noProof/>
        </w:rPr>
        <w:fldChar w:fldCharType="end"/>
      </w:r>
    </w:p>
    <w:p w:rsidR="00C20932" w14:paraId="33207B55" w14:textId="52D3612F">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_Toc154067291 \h </w:instrText>
      </w:r>
      <w:r>
        <w:rPr>
          <w:noProof/>
        </w:rPr>
        <w:fldChar w:fldCharType="separate"/>
      </w:r>
      <w:r>
        <w:rPr>
          <w:noProof/>
        </w:rPr>
        <w:t>56</w:t>
      </w:r>
      <w:r>
        <w:rPr>
          <w:noProof/>
        </w:rPr>
        <w:fldChar w:fldCharType="end"/>
      </w:r>
    </w:p>
    <w:p w:rsidR="00C20932" w14:paraId="002835B0" w14:textId="00F5A9BD">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_Toc154067292 \h </w:instrText>
      </w:r>
      <w:r>
        <w:rPr>
          <w:noProof/>
        </w:rPr>
        <w:fldChar w:fldCharType="separate"/>
      </w:r>
      <w:r>
        <w:rPr>
          <w:noProof/>
        </w:rPr>
        <w:t>57</w:t>
      </w:r>
      <w:r>
        <w:rPr>
          <w:noProof/>
        </w:rPr>
        <w:fldChar w:fldCharType="end"/>
      </w:r>
    </w:p>
    <w:p w:rsidR="00C20932" w14:paraId="21A05132" w14:textId="5647838A">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_Toc154067293 \h </w:instrText>
      </w:r>
      <w:r>
        <w:rPr>
          <w:noProof/>
        </w:rPr>
        <w:fldChar w:fldCharType="separate"/>
      </w:r>
      <w:r>
        <w:rPr>
          <w:noProof/>
        </w:rPr>
        <w:t>58</w:t>
      </w:r>
      <w:r>
        <w:rPr>
          <w:noProof/>
        </w:rPr>
        <w:fldChar w:fldCharType="end"/>
      </w:r>
    </w:p>
    <w:p w:rsidR="00C20932" w14:paraId="1E579DBF" w14:textId="0FA39F96">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_Toc154067294 \h </w:instrText>
      </w:r>
      <w:r>
        <w:rPr>
          <w:noProof/>
        </w:rPr>
        <w:fldChar w:fldCharType="separate"/>
      </w:r>
      <w:r>
        <w:rPr>
          <w:noProof/>
        </w:rPr>
        <w:t>58</w:t>
      </w:r>
      <w:r>
        <w:rPr>
          <w:noProof/>
        </w:rPr>
        <w:fldChar w:fldCharType="end"/>
      </w:r>
    </w:p>
    <w:p w:rsidR="00C20932" w14:paraId="224B5B31" w14:textId="53175791">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_Toc154067295 \h </w:instrText>
      </w:r>
      <w:r>
        <w:rPr>
          <w:noProof/>
        </w:rPr>
        <w:fldChar w:fldCharType="separate"/>
      </w:r>
      <w:r>
        <w:rPr>
          <w:noProof/>
        </w:rPr>
        <w:t>60</w:t>
      </w:r>
      <w:r>
        <w:rPr>
          <w:noProof/>
        </w:rPr>
        <w:fldChar w:fldCharType="end"/>
      </w:r>
    </w:p>
    <w:p w:rsidR="00C20932" w14:paraId="3FF6201F" w14:textId="385AEA4F">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_Toc154067296 \h </w:instrText>
      </w:r>
      <w:r>
        <w:rPr>
          <w:noProof/>
        </w:rPr>
        <w:fldChar w:fldCharType="separate"/>
      </w:r>
      <w:r>
        <w:rPr>
          <w:noProof/>
        </w:rPr>
        <w:t>60</w:t>
      </w:r>
      <w:r>
        <w:rPr>
          <w:noProof/>
        </w:rPr>
        <w:fldChar w:fldCharType="end"/>
      </w:r>
    </w:p>
    <w:p w:rsidR="00C20932" w14:paraId="603B1D60" w14:textId="07634E28">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_Toc154067297 \h </w:instrText>
      </w:r>
      <w:r>
        <w:rPr>
          <w:noProof/>
        </w:rPr>
        <w:fldChar w:fldCharType="separate"/>
      </w:r>
      <w:r>
        <w:rPr>
          <w:noProof/>
        </w:rPr>
        <w:t>61</w:t>
      </w:r>
      <w:r>
        <w:rPr>
          <w:noProof/>
        </w:rPr>
        <w:fldChar w:fldCharType="end"/>
      </w:r>
    </w:p>
    <w:p w:rsidR="00C20932" w14:paraId="56E2DD17" w14:textId="12960019">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_Toc154067298 \h </w:instrText>
      </w:r>
      <w:r>
        <w:rPr>
          <w:noProof/>
        </w:rPr>
        <w:fldChar w:fldCharType="separate"/>
      </w:r>
      <w:r>
        <w:rPr>
          <w:noProof/>
        </w:rPr>
        <w:t>62</w:t>
      </w:r>
      <w:r>
        <w:rPr>
          <w:noProof/>
        </w:rPr>
        <w:fldChar w:fldCharType="end"/>
      </w:r>
    </w:p>
    <w:p w:rsidR="00C20932" w14:paraId="5848A6CD" w14:textId="3E17D34F">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_Toc154067299 \h </w:instrText>
      </w:r>
      <w:r>
        <w:rPr>
          <w:noProof/>
        </w:rPr>
        <w:fldChar w:fldCharType="separate"/>
      </w:r>
      <w:r>
        <w:rPr>
          <w:noProof/>
        </w:rPr>
        <w:t>63</w:t>
      </w:r>
      <w:r>
        <w:rPr>
          <w:noProof/>
        </w:rPr>
        <w:fldChar w:fldCharType="end"/>
      </w:r>
    </w:p>
    <w:p w:rsidR="00C20932" w14:paraId="7633F271" w14:textId="36F1D2F6">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_Toc154067300 \h </w:instrText>
      </w:r>
      <w:r>
        <w:rPr>
          <w:noProof/>
        </w:rPr>
        <w:fldChar w:fldCharType="separate"/>
      </w:r>
      <w:r>
        <w:rPr>
          <w:noProof/>
        </w:rPr>
        <w:t>63</w:t>
      </w:r>
      <w:r>
        <w:rPr>
          <w:noProof/>
        </w:rPr>
        <w:fldChar w:fldCharType="end"/>
      </w:r>
    </w:p>
    <w:p w:rsidR="00C20932" w14:paraId="41E8CF70" w14:textId="156FCF41">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_Toc154067301 \h </w:instrText>
      </w:r>
      <w:r>
        <w:rPr>
          <w:noProof/>
        </w:rPr>
        <w:fldChar w:fldCharType="separate"/>
      </w:r>
      <w:r>
        <w:rPr>
          <w:noProof/>
        </w:rPr>
        <w:t>65</w:t>
      </w:r>
      <w:r>
        <w:rPr>
          <w:noProof/>
        </w:rPr>
        <w:fldChar w:fldCharType="end"/>
      </w:r>
    </w:p>
    <w:p w:rsidR="00C20932" w14:paraId="1B6AD53B" w14:textId="50F071BF">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_Toc154067302 \h </w:instrText>
      </w:r>
      <w:r>
        <w:rPr>
          <w:noProof/>
        </w:rPr>
        <w:fldChar w:fldCharType="separate"/>
      </w:r>
      <w:r>
        <w:rPr>
          <w:noProof/>
        </w:rPr>
        <w:t>66</w:t>
      </w:r>
      <w:r>
        <w:rPr>
          <w:noProof/>
        </w:rPr>
        <w:fldChar w:fldCharType="end"/>
      </w:r>
    </w:p>
    <w:p w:rsidR="00C20932" w14:paraId="6C82EE3B" w14:textId="59EEB7E0">
      <w:pPr>
        <w:pStyle w:val="TOC1"/>
        <w:tabs>
          <w:tab w:val="right" w:leader="dot" w:pos="8296"/>
        </w:tabs>
        <w:rPr>
          <w:noProof/>
        </w:rPr>
      </w:pPr>
      <w:r>
        <w:rPr>
          <w:noProof/>
        </w:rPr>
        <w:t>十三、沟通与团队协作</w:t>
      </w:r>
      <w:r>
        <w:rPr>
          <w:noProof/>
        </w:rPr>
        <w:tab/>
      </w:r>
      <w:r>
        <w:rPr>
          <w:noProof/>
        </w:rPr>
        <w:fldChar w:fldCharType="begin"/>
      </w:r>
      <w:r>
        <w:rPr>
          <w:noProof/>
        </w:rPr>
        <w:instrText xml:space="preserve"> PAGEREF _Toc154067303 \h </w:instrText>
      </w:r>
      <w:r>
        <w:rPr>
          <w:noProof/>
        </w:rPr>
        <w:fldChar w:fldCharType="separate"/>
      </w:r>
      <w:r>
        <w:rPr>
          <w:noProof/>
        </w:rPr>
        <w:t>68</w:t>
      </w:r>
      <w:r>
        <w:rPr>
          <w:noProof/>
        </w:rPr>
        <w:fldChar w:fldCharType="end"/>
      </w:r>
    </w:p>
    <w:p w:rsidR="00C20932" w14:paraId="75FA374E" w14:textId="63337F9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(一)、内部沟通机制</w:t>
      </w:r>
      <w:r>
        <w:rPr>
          <w:noProof/>
        </w:rPr>
        <w:tab/>
      </w:r>
      <w:r>
        <w:rPr>
          <w:noProof/>
        </w:rPr>
        <w:fldChar w:fldCharType="begin"/>
      </w:r>
      <w:r>
        <w:rPr>
          <w:noProof/>
        </w:rPr>
        <w:instrText xml:space="preserve"> PAGEREF _Toc154067304 \h </w:instrText>
      </w:r>
      <w:r>
        <w:rPr>
          <w:noProof/>
        </w:rPr>
        <w:fldChar w:fldCharType="separate"/>
      </w:r>
      <w:r>
        <w:rPr>
          <w:noProof/>
        </w:rPr>
        <w:t>68</w:t>
      </w:r>
      <w:r>
        <w:rPr>
          <w:noProof/>
        </w:rPr>
        <w:fldChar w:fldCharType="end"/>
      </w:r>
    </w:p>
    <w:p w:rsidR="00C20932" w14:paraId="1B289E81" w14:textId="59AAAE6A">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_Toc154067305 \h </w:instrText>
      </w:r>
      <w:r>
        <w:rPr>
          <w:noProof/>
        </w:rPr>
        <w:fldChar w:fldCharType="separate"/>
      </w:r>
      <w:r>
        <w:rPr>
          <w:noProof/>
        </w:rPr>
        <w:t>69</w:t>
      </w:r>
      <w:r>
        <w:rPr>
          <w:noProof/>
        </w:rPr>
        <w:fldChar w:fldCharType="end"/>
      </w:r>
    </w:p>
    <w:p w:rsidR="00C20932" w14:paraId="00557563" w14:textId="648E6EEE">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_Toc154067306 \h </w:instrText>
      </w:r>
      <w:r>
        <w:rPr>
          <w:noProof/>
        </w:rPr>
        <w:fldChar w:fldCharType="separate"/>
      </w:r>
      <w:r>
        <w:rPr>
          <w:noProof/>
        </w:rPr>
        <w:t>70</w:t>
      </w:r>
      <w:r>
        <w:rPr>
          <w:noProof/>
        </w:rPr>
        <w:fldChar w:fldCharType="end"/>
      </w:r>
    </w:p>
    <w:p w:rsidR="00C20932" w14:paraId="6985051E" w14:textId="367E012A">
      <w:pPr>
        <w:pStyle w:val="TOC1"/>
        <w:tabs>
          <w:tab w:val="right" w:leader="dot" w:pos="8296"/>
        </w:tabs>
        <w:rPr>
          <w:noProof/>
        </w:rPr>
      </w:pPr>
      <w:r>
        <w:rPr>
          <w:noProof/>
        </w:rPr>
        <w:t>十四、外部合作与产业联盟</w:t>
      </w:r>
      <w:r>
        <w:rPr>
          <w:noProof/>
        </w:rPr>
        <w:tab/>
      </w:r>
      <w:r>
        <w:rPr>
          <w:noProof/>
        </w:rPr>
        <w:fldChar w:fldCharType="begin"/>
      </w:r>
      <w:r>
        <w:rPr>
          <w:noProof/>
        </w:rPr>
        <w:instrText xml:space="preserve"> PAGEREF _Toc154067307 \h </w:instrText>
      </w:r>
      <w:r>
        <w:rPr>
          <w:noProof/>
        </w:rPr>
        <w:fldChar w:fldCharType="separate"/>
      </w:r>
      <w:r>
        <w:rPr>
          <w:noProof/>
        </w:rPr>
        <w:t>72</w:t>
      </w:r>
      <w:r>
        <w:rPr>
          <w:noProof/>
        </w:rPr>
        <w:fldChar w:fldCharType="end"/>
      </w:r>
    </w:p>
    <w:p w:rsidR="00C20932" w14:paraId="2F224BE8" w14:textId="30000A81">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_Toc154067308 \h </w:instrText>
      </w:r>
      <w:r>
        <w:rPr>
          <w:noProof/>
        </w:rPr>
        <w:fldChar w:fldCharType="separate"/>
      </w:r>
      <w:r>
        <w:rPr>
          <w:noProof/>
        </w:rPr>
        <w:t>72</w:t>
      </w:r>
      <w:r>
        <w:rPr>
          <w:noProof/>
        </w:rPr>
        <w:fldChar w:fldCharType="end"/>
      </w:r>
    </w:p>
    <w:p w:rsidR="00C20932" w14:paraId="51C6DCBF" w14:textId="37A3C03C">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_Toc154067309 \h </w:instrText>
      </w:r>
      <w:r>
        <w:rPr>
          <w:noProof/>
        </w:rPr>
        <w:fldChar w:fldCharType="separate"/>
      </w:r>
      <w:r>
        <w:rPr>
          <w:noProof/>
        </w:rPr>
        <w:t>73</w:t>
      </w:r>
      <w:r>
        <w:rPr>
          <w:noProof/>
        </w:rPr>
        <w:fldChar w:fldCharType="end"/>
      </w:r>
    </w:p>
    <w:p w:rsidR="00C20932" w14:paraId="550F6094" w14:textId="101D0FF7">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_Toc154067310 \h </w:instrText>
      </w:r>
      <w:r>
        <w:rPr>
          <w:noProof/>
        </w:rPr>
        <w:fldChar w:fldCharType="separate"/>
      </w:r>
      <w:r>
        <w:rPr>
          <w:noProof/>
        </w:rPr>
        <w:t>74</w:t>
      </w:r>
      <w:r>
        <w:rPr>
          <w:noProof/>
        </w:rPr>
        <w:fldChar w:fldCharType="end"/>
      </w:r>
    </w:p>
    <w:p w:rsidR="00C20932" w14:paraId="49F8FBC3" w14:textId="47C10DFD">
      <w:pPr>
        <w:pStyle w:val="TOC1"/>
        <w:tabs>
          <w:tab w:val="right" w:leader="dot" w:pos="8296"/>
        </w:tabs>
        <w:rPr>
          <w:noProof/>
        </w:rPr>
      </w:pPr>
      <w:r>
        <w:rPr>
          <w:noProof/>
        </w:rPr>
        <w:t>十五、人才管理与团队建设</w:t>
      </w:r>
      <w:r>
        <w:rPr>
          <w:noProof/>
        </w:rPr>
        <w:tab/>
      </w:r>
      <w:r>
        <w:rPr>
          <w:noProof/>
        </w:rPr>
        <w:fldChar w:fldCharType="begin"/>
      </w:r>
      <w:r>
        <w:rPr>
          <w:noProof/>
        </w:rPr>
        <w:instrText xml:space="preserve"> PAGEREF _Toc154067311 \h </w:instrText>
      </w:r>
      <w:r>
        <w:rPr>
          <w:noProof/>
        </w:rPr>
        <w:fldChar w:fldCharType="separate"/>
      </w:r>
      <w:r>
        <w:rPr>
          <w:noProof/>
        </w:rPr>
        <w:t>75</w:t>
      </w:r>
      <w:r>
        <w:rPr>
          <w:noProof/>
        </w:rPr>
        <w:fldChar w:fldCharType="end"/>
      </w:r>
    </w:p>
    <w:p w:rsidR="00C20932" w14:paraId="6FDF3430" w14:textId="0EC25115">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_Toc154067312 \h </w:instrText>
      </w:r>
      <w:r>
        <w:rPr>
          <w:noProof/>
        </w:rPr>
        <w:fldChar w:fldCharType="separate"/>
      </w:r>
      <w:r>
        <w:rPr>
          <w:noProof/>
        </w:rPr>
        <w:t>75</w:t>
      </w:r>
      <w:r>
        <w:rPr>
          <w:noProof/>
        </w:rPr>
        <w:fldChar w:fldCharType="end"/>
      </w:r>
    </w:p>
    <w:p w:rsidR="00C20932" w14:paraId="60E21929" w14:textId="2705C14A">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_Toc154067313 \h </w:instrText>
      </w:r>
      <w:r>
        <w:rPr>
          <w:noProof/>
        </w:rPr>
        <w:fldChar w:fldCharType="separate"/>
      </w:r>
      <w:r>
        <w:rPr>
          <w:noProof/>
        </w:rPr>
        <w:t>76</w:t>
      </w:r>
      <w:r>
        <w:rPr>
          <w:noProof/>
        </w:rPr>
        <w:fldChar w:fldCharType="end"/>
      </w:r>
    </w:p>
    <w:p w:rsidR="00C20932" w14:paraId="5CEC2052" w14:textId="1DADB62A">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_Toc154067314 \h </w:instrText>
      </w:r>
      <w:r>
        <w:rPr>
          <w:noProof/>
        </w:rPr>
        <w:fldChar w:fldCharType="separate"/>
      </w:r>
      <w:r>
        <w:rPr>
          <w:noProof/>
        </w:rPr>
        <w:t>78</w:t>
      </w:r>
      <w:r>
        <w:rPr>
          <w:noProof/>
        </w:rPr>
        <w:fldChar w:fldCharType="end"/>
      </w:r>
    </w:p>
    <w:p w:rsidR="00C20932" w14:paraId="69A0CF3D" w14:textId="0260F1B1">
      <w:pPr>
        <w:pStyle w:val="TOC1"/>
        <w:tabs>
          <w:tab w:val="right" w:leader="dot" w:pos="8296"/>
        </w:tabs>
        <w:rPr>
          <w:noProof/>
        </w:rPr>
      </w:pPr>
      <w:r>
        <w:rPr>
          <w:noProof/>
        </w:rPr>
        <w:t>十六、知识管理与信息共享</w:t>
      </w:r>
      <w:r>
        <w:rPr>
          <w:noProof/>
        </w:rPr>
        <w:tab/>
      </w:r>
      <w:r>
        <w:rPr>
          <w:noProof/>
        </w:rPr>
        <w:fldChar w:fldCharType="begin"/>
      </w:r>
      <w:r>
        <w:rPr>
          <w:noProof/>
        </w:rPr>
        <w:instrText xml:space="preserve"> PAGEREF _Toc154067315 \h </w:instrText>
      </w:r>
      <w:r>
        <w:rPr>
          <w:noProof/>
        </w:rPr>
        <w:fldChar w:fldCharType="separate"/>
      </w:r>
      <w:r>
        <w:rPr>
          <w:noProof/>
        </w:rPr>
        <w:t>79</w:t>
      </w:r>
      <w:r>
        <w:rPr>
          <w:noProof/>
        </w:rPr>
        <w:fldChar w:fldCharType="end"/>
      </w:r>
    </w:p>
    <w:p w:rsidR="00C20932" w14:paraId="593B551D" w14:textId="639A9202">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_Toc154067316 \h </w:instrText>
      </w:r>
      <w:r>
        <w:rPr>
          <w:noProof/>
        </w:rPr>
        <w:fldChar w:fldCharType="separate"/>
      </w:r>
      <w:r>
        <w:rPr>
          <w:noProof/>
        </w:rPr>
        <w:t>79</w:t>
      </w:r>
      <w:r>
        <w:rPr>
          <w:noProof/>
        </w:rPr>
        <w:fldChar w:fldCharType="end"/>
      </w:r>
    </w:p>
    <w:p w:rsidR="00C20932" w14:paraId="543D2056" w14:textId="72FDD660">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_Toc154067317 \h </w:instrText>
      </w:r>
      <w:r>
        <w:rPr>
          <w:noProof/>
        </w:rPr>
        <w:fldChar w:fldCharType="separate"/>
      </w:r>
      <w:r>
        <w:rPr>
          <w:noProof/>
        </w:rPr>
        <w:t>82</w:t>
      </w:r>
      <w:r>
        <w:rPr>
          <w:noProof/>
        </w:rPr>
        <w:fldChar w:fldCharType="end"/>
      </w:r>
    </w:p>
    <w:p w:rsidR="00C20932" w14:paraId="480E652C" w14:textId="381B719A">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_Toc154067318 \h </w:instrText>
      </w:r>
      <w:r>
        <w:rPr>
          <w:noProof/>
        </w:rPr>
        <w:fldChar w:fldCharType="separate"/>
      </w:r>
      <w:r>
        <w:rPr>
          <w:noProof/>
        </w:rPr>
        <w:t>83</w:t>
      </w:r>
      <w:r>
        <w:rPr>
          <w:noProof/>
        </w:rPr>
        <w:fldChar w:fldCharType="end"/>
      </w:r>
    </w:p>
    <w:p w:rsidR="00C20932" w:rsidP="00C20932" w14:paraId="329797EF" w14:textId="6B4C3255">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20932" w:rsidP="00C20932" w14:paraId="56137C37" w14:textId="5A0FFE32">
      <w:pPr>
        <w:pStyle w:val="Heading1"/>
        <w:jc w:val="center"/>
        <w:rPr>
          <w:rFonts w:hint="eastAsia"/>
        </w:rPr>
      </w:pPr>
      <w:bookmarkStart w:id="0" w:name="_Toc154067240"/>
      <w:r w:rsidRPr="00C20932">
        <w:rPr>
          <w:rFonts w:hint="eastAsia"/>
        </w:rPr>
        <w:t>序言</w:t>
      </w:r>
      <w:bookmarkEnd w:id="0"/>
    </w:p>
    <w:p w:rsidR="00C20932" w:rsidP="00C20932" w14:paraId="3A2CD99C" w14:textId="65A50D56">
      <w:pPr>
        <w:ind w:firstLine="560" w:firstLineChars="200"/>
        <w:rPr>
          <w:rFonts w:ascii="仿宋" w:eastAsia="仿宋" w:hAnsi="仿宋" w:hint="eastAsia"/>
          <w:sz w:val="28"/>
        </w:rPr>
      </w:pPr>
      <w:r w:rsidRPr="00C20932">
        <w:rPr>
          <w:rFonts w:ascii="仿宋" w:eastAsia="仿宋" w:hAnsi="仿宋" w:hint="eastAsia"/>
          <w:sz w:val="28"/>
        </w:rPr>
        <w:t>邦定机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C20932" w:rsidP="00C20932" w14:paraId="24A472E7" w14:textId="53D8CB47">
      <w:pPr>
        <w:pStyle w:val="Heading1"/>
        <w:rPr>
          <w:rFonts w:hint="eastAsia"/>
        </w:rPr>
      </w:pPr>
      <w:bookmarkStart w:id="1" w:name="_Toc154067241"/>
      <w:r w:rsidRPr="00C20932">
        <w:rPr>
          <w:rFonts w:hint="eastAsia"/>
        </w:rPr>
        <w:t>一、土建方案</w:t>
      </w:r>
      <w:bookmarkEnd w:id="1"/>
    </w:p>
    <w:p w:rsidR="00C20932" w:rsidP="00C20932" w14:paraId="4903F0FF" w14:textId="3741378F">
      <w:pPr>
        <w:pStyle w:val="Heading2"/>
      </w:pPr>
      <w:bookmarkStart w:id="2" w:name="_Toc154067242"/>
      <w:r w:rsidRPr="00C20932">
        <w:t>(一)、建筑工程设计原则</w:t>
      </w:r>
      <w:bookmarkEnd w:id="2"/>
    </w:p>
    <w:p w:rsidR="00C20932" w:rsidRPr="00C20932" w:rsidP="00C20932" w14:paraId="15812416" w14:textId="77777777">
      <w:pPr>
        <w:ind w:firstLine="560" w:firstLineChars="200"/>
        <w:rPr>
          <w:rFonts w:ascii="仿宋" w:eastAsia="仿宋" w:hAnsi="仿宋"/>
          <w:sz w:val="28"/>
        </w:rPr>
      </w:pPr>
      <w:r w:rsidRPr="00C20932">
        <w:rPr>
          <w:rFonts w:ascii="仿宋" w:eastAsia="仿宋" w:hAnsi="仿宋" w:hint="eastAsia"/>
          <w:sz w:val="28"/>
        </w:rPr>
        <w:t>建筑工程设计原则包括以下六点：</w:t>
      </w:r>
    </w:p>
    <w:p w:rsidR="00C20932" w:rsidRPr="00C20932" w:rsidP="00C20932" w14:paraId="67E6BB90" w14:textId="77777777">
      <w:pPr>
        <w:ind w:firstLine="560" w:firstLineChars="200"/>
        <w:rPr>
          <w:rFonts w:ascii="仿宋" w:eastAsia="仿宋" w:hAnsi="仿宋"/>
          <w:sz w:val="28"/>
        </w:rPr>
      </w:pPr>
      <w:r w:rsidRPr="00C20932">
        <w:rPr>
          <w:rFonts w:ascii="仿宋" w:eastAsia="仿宋" w:hAnsi="仿宋"/>
          <w:sz w:val="28"/>
        </w:rPr>
        <w:t>1. 符合国家经济、社会发展规划、城乡规划和产业政策的要求。</w:t>
      </w:r>
    </w:p>
    <w:p w:rsidR="00C20932" w:rsidRPr="00C20932" w:rsidP="00C20932" w14:paraId="06D533AD" w14:textId="77777777">
      <w:pPr>
        <w:ind w:firstLine="560" w:firstLineChars="200"/>
        <w:rPr>
          <w:rFonts w:ascii="仿宋" w:eastAsia="仿宋" w:hAnsi="仿宋"/>
          <w:sz w:val="28"/>
        </w:rPr>
      </w:pPr>
      <w:r w:rsidRPr="00C20932">
        <w:rPr>
          <w:rFonts w:ascii="仿宋" w:eastAsia="仿宋" w:hAnsi="仿宋"/>
          <w:sz w:val="28"/>
        </w:rPr>
        <w:t>2. 符合资源综合利用、节约能源和环境保护的要求。</w:t>
      </w:r>
    </w:p>
    <w:p w:rsidR="00C20932" w:rsidRPr="00C20932" w:rsidP="00C20932" w14:paraId="0580063C" w14:textId="77777777">
      <w:pPr>
        <w:ind w:firstLine="560" w:firstLineChars="200"/>
        <w:rPr>
          <w:rFonts w:ascii="仿宋" w:eastAsia="仿宋" w:hAnsi="仿宋"/>
          <w:sz w:val="28"/>
        </w:rPr>
      </w:pPr>
      <w:r w:rsidRPr="00C20932">
        <w:rPr>
          <w:rFonts w:ascii="仿宋" w:eastAsia="仿宋" w:hAnsi="仿宋"/>
          <w:sz w:val="28"/>
        </w:rPr>
        <w:t>3. 符合强制性工程建设技术标准的要求。</w:t>
      </w:r>
    </w:p>
    <w:p w:rsidR="00C20932" w:rsidRPr="00C20932" w:rsidP="00C20932" w14:paraId="775FD28F" w14:textId="77777777">
      <w:pPr>
        <w:ind w:firstLine="560" w:firstLineChars="200"/>
        <w:rPr>
          <w:rFonts w:ascii="仿宋" w:eastAsia="仿宋" w:hAnsi="仿宋"/>
          <w:sz w:val="28"/>
        </w:rPr>
      </w:pPr>
      <w:r w:rsidRPr="00C20932">
        <w:rPr>
          <w:rFonts w:ascii="仿宋" w:eastAsia="仿宋" w:hAnsi="仿宋"/>
          <w:sz w:val="28"/>
        </w:rPr>
        <w:t>4. 公共建筑和住宅建筑要符合美观、实用和协调的基本要求。</w:t>
      </w:r>
    </w:p>
    <w:p w:rsidR="00C20932" w:rsidRPr="00C20932" w:rsidP="00C20932" w14:paraId="38E6A539" w14:textId="77777777">
      <w:pPr>
        <w:ind w:firstLine="560" w:firstLineChars="200"/>
        <w:rPr>
          <w:rFonts w:ascii="仿宋" w:eastAsia="仿宋" w:hAnsi="仿宋"/>
          <w:sz w:val="28"/>
        </w:rPr>
      </w:pPr>
      <w:r w:rsidRPr="00C20932">
        <w:rPr>
          <w:rFonts w:ascii="仿宋" w:eastAsia="仿宋" w:hAnsi="仿宋"/>
          <w:sz w:val="28"/>
        </w:rPr>
        <w:t>5. 注意采用新技术、新工艺、新材料和新设备。</w:t>
      </w:r>
    </w:p>
    <w:p w:rsidR="00C20932" w:rsidRPr="00C20932" w:rsidP="00C20932" w14:paraId="2EDE4B13" w14:textId="77777777">
      <w:pPr>
        <w:ind w:firstLine="560" w:firstLineChars="200"/>
        <w:rPr>
          <w:rFonts w:ascii="仿宋" w:eastAsia="仿宋" w:hAnsi="仿宋"/>
          <w:sz w:val="28"/>
        </w:rPr>
      </w:pPr>
      <w:r w:rsidRPr="00C20932">
        <w:rPr>
          <w:rFonts w:ascii="仿宋" w:eastAsia="仿宋" w:hAnsi="仿宋"/>
          <w:sz w:val="28"/>
        </w:rPr>
        <w:t>6. 重视技术和经济相结合。</w:t>
      </w:r>
    </w:p>
    <w:p w:rsidR="00C20932" w:rsidRPr="00C20932" w:rsidP="00C20932" w14:paraId="02627602" w14:textId="77777777">
      <w:pPr>
        <w:ind w:firstLine="560" w:firstLineChars="200"/>
        <w:rPr>
          <w:rFonts w:ascii="仿宋" w:eastAsia="仿宋" w:hAnsi="仿宋"/>
          <w:sz w:val="28"/>
        </w:rPr>
      </w:pPr>
      <w:r w:rsidRPr="00C20932">
        <w:rPr>
          <w:rFonts w:ascii="仿宋" w:eastAsia="仿宋" w:hAnsi="仿宋" w:hint="eastAsia"/>
          <w:sz w:val="28"/>
        </w:rPr>
        <w:t>此外，建筑工程设计还应遵循以下原则：</w:t>
      </w:r>
    </w:p>
    <w:p w:rsidR="00C20932" w:rsidRPr="00C20932" w:rsidP="00C20932" w14:paraId="79B865DA" w14:textId="77777777">
      <w:pPr>
        <w:ind w:firstLine="560" w:firstLineChars="200"/>
        <w:rPr>
          <w:rFonts w:ascii="仿宋" w:eastAsia="仿宋" w:hAnsi="仿宋"/>
          <w:sz w:val="28"/>
        </w:rPr>
      </w:pPr>
      <w:r w:rsidRPr="00C20932">
        <w:rPr>
          <w:rFonts w:ascii="仿宋" w:eastAsia="仿宋" w:hAnsi="仿宋"/>
          <w:sz w:val="28"/>
        </w:rPr>
        <w:t>1. 节能原则：建筑工程设计应符合节能要求，减少能源的消耗。</w:t>
      </w:r>
    </w:p>
    <w:p w:rsidR="00C20932" w:rsidRPr="00C20932" w:rsidP="00C20932" w14:paraId="4FEF381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20932">
        <w:rPr>
          <w:rFonts w:ascii="仿宋" w:eastAsia="仿宋" w:hAnsi="仿宋"/>
          <w:sz w:val="28"/>
        </w:rPr>
        <w:t>2.</w:t>
      </w:r>
    </w:p>
    <w:p w:rsidR="00C20932" w:rsidRPr="00C20932" w:rsidP="00C20932" w14:textId="77777777">
      <w:pPr>
        <w:ind w:firstLine="560" w:firstLineChars="200"/>
        <w:rPr>
          <w:rFonts w:ascii="仿宋" w:eastAsia="仿宋" w:hAnsi="仿宋"/>
          <w:sz w:val="28"/>
        </w:rPr>
      </w:pPr>
      <w:r w:rsidRPr="00C20932">
        <w:rPr>
          <w:rFonts w:ascii="仿宋" w:eastAsia="仿宋" w:hAnsi="仿宋"/>
          <w:sz w:val="28"/>
        </w:rPr>
        <w:t xml:space="preserve"> 合理布置原则：合理的室内外空间布局，满足人员及物品流动需要。</w:t>
      </w:r>
    </w:p>
    <w:p w:rsidR="00C20932" w:rsidRPr="00C20932" w:rsidP="00C20932" w14:paraId="1409539E" w14:textId="77777777">
      <w:pPr>
        <w:ind w:firstLine="560" w:firstLineChars="200"/>
        <w:rPr>
          <w:rFonts w:ascii="仿宋" w:eastAsia="仿宋" w:hAnsi="仿宋"/>
          <w:sz w:val="28"/>
        </w:rPr>
      </w:pPr>
      <w:r w:rsidRPr="00C20932">
        <w:rPr>
          <w:rFonts w:ascii="仿宋" w:eastAsia="仿宋" w:hAnsi="仿宋"/>
          <w:sz w:val="28"/>
        </w:rPr>
        <w:t>3. 安全原则：</w:t>
      </w:r>
      <w:r w:rsidRPr="00C20932">
        <w:rPr>
          <w:rFonts w:ascii="仿宋" w:eastAsia="仿宋" w:hAnsi="仿宋" w:hint="eastAsia"/>
          <w:sz w:val="28"/>
        </w:rPr>
        <w:t>建筑工程设计必须遵守国家标准，确保建筑物安全可靠。</w:t>
      </w:r>
    </w:p>
    <w:p w:rsidR="00C20932" w:rsidRPr="00C20932" w:rsidP="00C20932" w14:paraId="6BC7E54F" w14:textId="77777777">
      <w:pPr>
        <w:ind w:firstLine="560" w:firstLineChars="200"/>
        <w:rPr>
          <w:rFonts w:ascii="仿宋" w:eastAsia="仿宋" w:hAnsi="仿宋"/>
          <w:sz w:val="28"/>
        </w:rPr>
      </w:pPr>
      <w:r w:rsidRPr="00C20932">
        <w:rPr>
          <w:rFonts w:ascii="仿宋" w:eastAsia="仿宋" w:hAnsi="仿宋"/>
          <w:sz w:val="28"/>
        </w:rPr>
        <w:t>4. 环境保护原则：采用可循环使用的材料，减少对自然环境的污染，促进资源的充分利用。</w:t>
      </w:r>
    </w:p>
    <w:p w:rsidR="00C20932" w:rsidP="00C20932" w14:paraId="1EF505AD" w14:textId="6EB4E74E">
      <w:pPr>
        <w:ind w:firstLine="560" w:firstLineChars="200"/>
        <w:rPr>
          <w:rFonts w:ascii="仿宋" w:eastAsia="仿宋" w:hAnsi="仿宋"/>
          <w:sz w:val="28"/>
        </w:rPr>
      </w:pPr>
      <w:r w:rsidRPr="00C20932">
        <w:rPr>
          <w:rFonts w:ascii="仿宋" w:eastAsia="仿宋" w:hAnsi="仿宋"/>
          <w:sz w:val="28"/>
        </w:rPr>
        <w:t>5. 维护原则：系统的维护保养应事先考虑，以便于维护维修带来的方便及费用开支。</w:t>
      </w:r>
    </w:p>
    <w:p w:rsidR="00C20932" w:rsidP="00C20932" w14:paraId="6F805DE1" w14:textId="2A9E72C8">
      <w:pPr>
        <w:pStyle w:val="Heading2"/>
      </w:pPr>
      <w:bookmarkStart w:id="3" w:name="_Toc154067243"/>
      <w:r w:rsidRPr="00C20932">
        <w:t>(二)、项目总平面设计要求</w:t>
      </w:r>
      <w:bookmarkEnd w:id="3"/>
    </w:p>
    <w:p w:rsidR="00C20932" w:rsidRPr="00C20932" w:rsidP="00C20932" w14:paraId="02162A1F" w14:textId="77777777">
      <w:pPr>
        <w:ind w:firstLine="560" w:firstLineChars="200"/>
        <w:rPr>
          <w:rFonts w:ascii="仿宋" w:eastAsia="仿宋" w:hAnsi="仿宋"/>
          <w:sz w:val="28"/>
        </w:rPr>
      </w:pPr>
      <w:r w:rsidRPr="00C20932">
        <w:rPr>
          <w:rFonts w:ascii="仿宋" w:eastAsia="仿宋" w:hAnsi="仿宋"/>
          <w:sz w:val="28"/>
        </w:rPr>
        <w:t>1. 法规和规范遵循：</w:t>
      </w:r>
    </w:p>
    <w:p w:rsidR="00C20932" w:rsidRPr="00C20932" w:rsidP="00C20932" w14:paraId="59C11867" w14:textId="77777777">
      <w:pPr>
        <w:ind w:firstLine="560" w:firstLineChars="200"/>
        <w:rPr>
          <w:rFonts w:ascii="仿宋" w:eastAsia="仿宋" w:hAnsi="仿宋"/>
          <w:sz w:val="28"/>
        </w:rPr>
      </w:pPr>
      <w:r w:rsidRPr="00C20932">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C20932" w:rsidRPr="00C20932" w:rsidP="00C20932" w14:paraId="184A5E59" w14:textId="77777777">
      <w:pPr>
        <w:ind w:firstLine="560" w:firstLineChars="200"/>
        <w:rPr>
          <w:rFonts w:ascii="仿宋" w:eastAsia="仿宋" w:hAnsi="仿宋"/>
          <w:sz w:val="28"/>
        </w:rPr>
      </w:pPr>
      <w:r w:rsidRPr="00C20932">
        <w:rPr>
          <w:rFonts w:ascii="仿宋" w:eastAsia="仿宋" w:hAnsi="仿宋"/>
          <w:sz w:val="28"/>
        </w:rPr>
        <w:t>2. 满足功能需求：</w:t>
      </w:r>
    </w:p>
    <w:p w:rsidR="00C20932" w:rsidRPr="00C20932" w:rsidP="00C20932" w14:paraId="6D7601B9" w14:textId="77777777">
      <w:pPr>
        <w:ind w:firstLine="560" w:firstLineChars="200"/>
        <w:rPr>
          <w:rFonts w:ascii="仿宋" w:eastAsia="仿宋" w:hAnsi="仿宋"/>
          <w:sz w:val="28"/>
        </w:rPr>
      </w:pPr>
      <w:r w:rsidRPr="00C20932">
        <w:rPr>
          <w:rFonts w:ascii="仿宋" w:eastAsia="仿宋" w:hAnsi="仿宋"/>
          <w:sz w:val="28"/>
        </w:rPr>
        <w:t xml:space="preserve">   根据邦定机项目性质和规模，设计需充分考虑各项功能需求。工业项目要合理规划生产流程、设备布置和物流，居住项目需关注居民的生活便利、社区服务等方面。功能规划应确保项目各部分协调有序，达到最佳运作状态。</w:t>
      </w:r>
    </w:p>
    <w:p w:rsidR="00C20932" w:rsidRPr="00C20932" w:rsidP="00C20932" w14:paraId="4F497F5D" w14:textId="77777777">
      <w:pPr>
        <w:ind w:firstLine="560" w:firstLineChars="200"/>
        <w:rPr>
          <w:rFonts w:ascii="仿宋" w:eastAsia="仿宋" w:hAnsi="仿宋"/>
          <w:sz w:val="28"/>
        </w:rPr>
      </w:pPr>
      <w:r w:rsidRPr="00C20932">
        <w:rPr>
          <w:rFonts w:ascii="仿宋" w:eastAsia="仿宋" w:hAnsi="仿宋"/>
          <w:sz w:val="28"/>
        </w:rPr>
        <w:t>3. 协调周边环境：</w:t>
      </w:r>
    </w:p>
    <w:p w:rsidR="00C20932" w:rsidRPr="00C20932" w:rsidP="00C20932" w14:paraId="2691A2D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20932">
        <w:rPr>
          <w:rFonts w:ascii="仿宋" w:eastAsia="仿宋" w:hAnsi="仿宋"/>
          <w:sz w:val="28"/>
        </w:rPr>
        <w:t xml:space="preserve">   总平面设计应与周边环境协调一致，保护自然生态环境。要考虑邦定机</w:t>
      </w:r>
      <w:r w:rsidRPr="00C20932">
        <w:rPr>
          <w:rFonts w:ascii="仿宋" w:eastAsia="仿宋" w:hAnsi="仿宋" w:hint="eastAsia"/>
          <w:sz w:val="28"/>
        </w:rPr>
        <w:t>项目对周围生态系统的影响，通过适当的布局和设计手段来减轻对环境的不良影响，确保生态平衡。</w:t>
      </w:r>
    </w:p>
    <w:p w:rsidR="00C20932" w:rsidRPr="00C20932" w:rsidP="00C20932" w14:paraId="34C353C8" w14:textId="77777777">
      <w:pPr>
        <w:ind w:firstLine="560" w:firstLineChars="200"/>
        <w:rPr>
          <w:rFonts w:ascii="仿宋" w:eastAsia="仿宋" w:hAnsi="仿宋"/>
          <w:sz w:val="28"/>
        </w:rPr>
      </w:pPr>
      <w:r w:rsidRPr="00C20932">
        <w:rPr>
          <w:rFonts w:ascii="仿宋" w:eastAsia="仿宋" w:hAnsi="仿宋"/>
          <w:sz w:val="28"/>
        </w:rPr>
        <w:t>4. 节约用地：</w:t>
      </w:r>
    </w:p>
    <w:p w:rsidR="00C20932" w:rsidRPr="00C20932" w:rsidP="00C20932" w14:paraId="5F589E87" w14:textId="77777777">
      <w:pPr>
        <w:ind w:firstLine="560" w:firstLineChars="200"/>
        <w:rPr>
          <w:rFonts w:ascii="仿宋" w:eastAsia="仿宋" w:hAnsi="仿宋"/>
          <w:sz w:val="28"/>
        </w:rPr>
      </w:pPr>
      <w:r w:rsidRPr="00C20932">
        <w:rPr>
          <w:rFonts w:ascii="仿宋" w:eastAsia="仿宋" w:hAnsi="仿宋"/>
          <w:sz w:val="28"/>
        </w:rPr>
        <w:t xml:space="preserve">   在满足功能需求的前提下，采用紧凑布局和高效设计，力求减少土地浪费，提高土地利用率。尽可能地减小邦定机项目对土地资源的占用，以实现可持续发展。</w:t>
      </w:r>
    </w:p>
    <w:p w:rsidR="00C20932" w:rsidRPr="00C20932" w:rsidP="00C20932" w14:paraId="0DFFB843" w14:textId="77777777">
      <w:pPr>
        <w:ind w:firstLine="560" w:firstLineChars="200"/>
        <w:rPr>
          <w:rFonts w:ascii="仿宋" w:eastAsia="仿宋" w:hAnsi="仿宋"/>
          <w:sz w:val="28"/>
        </w:rPr>
      </w:pPr>
      <w:r w:rsidRPr="00C20932">
        <w:rPr>
          <w:rFonts w:ascii="仿宋" w:eastAsia="仿宋" w:hAnsi="仿宋"/>
          <w:sz w:val="28"/>
        </w:rPr>
        <w:t>5. 交通流畅和安全：</w:t>
      </w:r>
    </w:p>
    <w:p w:rsidR="00C20932" w:rsidRPr="00C20932" w:rsidP="00C20932" w14:paraId="6604C31A" w14:textId="77777777">
      <w:pPr>
        <w:ind w:firstLine="560" w:firstLineChars="200"/>
        <w:rPr>
          <w:rFonts w:ascii="仿宋" w:eastAsia="仿宋" w:hAnsi="仿宋"/>
          <w:sz w:val="28"/>
        </w:rPr>
      </w:pPr>
      <w:r w:rsidRPr="00C20932">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C20932" w:rsidRPr="00C20932" w:rsidP="00C20932" w14:paraId="082F9534" w14:textId="77777777">
      <w:pPr>
        <w:ind w:firstLine="560" w:firstLineChars="200"/>
        <w:rPr>
          <w:rFonts w:ascii="仿宋" w:eastAsia="仿宋" w:hAnsi="仿宋"/>
          <w:sz w:val="28"/>
        </w:rPr>
      </w:pPr>
      <w:r w:rsidRPr="00C20932">
        <w:rPr>
          <w:rFonts w:ascii="仿宋" w:eastAsia="仿宋" w:hAnsi="仿宋"/>
          <w:sz w:val="28"/>
        </w:rPr>
        <w:t>6. 考虑未来发展：</w:t>
      </w:r>
    </w:p>
    <w:p w:rsidR="00C20932" w:rsidRPr="00C20932" w:rsidP="00C20932" w14:paraId="72CFE9A2" w14:textId="77777777">
      <w:pPr>
        <w:ind w:firstLine="560" w:firstLineChars="200"/>
        <w:rPr>
          <w:rFonts w:ascii="仿宋" w:eastAsia="仿宋" w:hAnsi="仿宋"/>
          <w:sz w:val="28"/>
        </w:rPr>
      </w:pPr>
      <w:r w:rsidRPr="00C20932">
        <w:rPr>
          <w:rFonts w:ascii="仿宋" w:eastAsia="仿宋" w:hAnsi="仿宋"/>
          <w:sz w:val="28"/>
        </w:rPr>
        <w:t xml:space="preserve">   总平面设计要有一定的前瞻性，考虑未来邦定机项目可能的发</w:t>
      </w:r>
      <w:r w:rsidRPr="00C20932">
        <w:rPr>
          <w:rFonts w:ascii="仿宋" w:eastAsia="仿宋" w:hAnsi="仿宋" w:hint="eastAsia"/>
          <w:sz w:val="28"/>
        </w:rPr>
        <w:t>展需求。通过合理规划，预留可扩展的空间，或采用可调整的设计方案，以适应未来变化和邦定机项目的可持续发展。</w:t>
      </w:r>
    </w:p>
    <w:p w:rsidR="00C20932" w:rsidRPr="00C20932" w:rsidP="00C20932" w14:paraId="77927301" w14:textId="77777777">
      <w:pPr>
        <w:ind w:firstLine="560" w:firstLineChars="200"/>
        <w:rPr>
          <w:rFonts w:ascii="仿宋" w:eastAsia="仿宋" w:hAnsi="仿宋"/>
          <w:sz w:val="28"/>
        </w:rPr>
      </w:pPr>
      <w:r w:rsidRPr="00C20932">
        <w:rPr>
          <w:rFonts w:ascii="仿宋" w:eastAsia="仿宋" w:hAnsi="仿宋"/>
          <w:sz w:val="28"/>
        </w:rPr>
        <w:t>7. 美观性和文化性：</w:t>
      </w:r>
    </w:p>
    <w:p w:rsidR="00C20932" w:rsidRPr="00C20932" w:rsidP="00C20932" w14:paraId="3056C6AA" w14:textId="77777777">
      <w:pPr>
        <w:ind w:firstLine="560" w:firstLineChars="200"/>
        <w:rPr>
          <w:rFonts w:ascii="仿宋" w:eastAsia="仿宋" w:hAnsi="仿宋"/>
          <w:sz w:val="28"/>
        </w:rPr>
      </w:pPr>
      <w:r w:rsidRPr="00C20932">
        <w:rPr>
          <w:rFonts w:ascii="仿宋" w:eastAsia="仿宋" w:hAnsi="仿宋"/>
          <w:sz w:val="28"/>
        </w:rPr>
        <w:t xml:space="preserve">   通过合理的空间布局、绿化景观和建筑造型等手段，注重总平面的美观性和文化性。创造出具有独特魅力和文化内涵的空间环境，使邦定机项目成为地标性建筑。</w:t>
      </w:r>
    </w:p>
    <w:p w:rsidR="00C20932" w:rsidRPr="00C20932" w:rsidP="00C20932" w14:paraId="62C62963" w14:textId="77777777">
      <w:pPr>
        <w:ind w:firstLine="560" w:firstLineChars="200"/>
        <w:rPr>
          <w:rFonts w:ascii="仿宋" w:eastAsia="仿宋" w:hAnsi="仿宋"/>
          <w:sz w:val="28"/>
        </w:rPr>
      </w:pPr>
      <w:r w:rsidRPr="00C20932">
        <w:rPr>
          <w:rFonts w:ascii="仿宋" w:eastAsia="仿宋" w:hAnsi="仿宋"/>
          <w:sz w:val="28"/>
        </w:rPr>
        <w:t>8. 经济性：</w:t>
      </w:r>
    </w:p>
    <w:p w:rsidR="00C20932" w:rsidP="00C20932" w14:paraId="50524980" w14:textId="672EA729">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20932">
        <w:rPr>
          <w:rFonts w:ascii="仿宋" w:eastAsia="仿宋" w:hAnsi="仿宋"/>
          <w:sz w:val="28"/>
        </w:rPr>
        <w:t xml:space="preserve">   在满足各项要求的同时，要合理控制建设成本，追求经济效益的最大化。通过优化设计方案、采用经济合理的材料和设备，确保邦定机项目在经济上可行并具有竞争力。</w:t>
      </w:r>
    </w:p>
    <w:p w:rsidR="00C20932" w:rsidP="00C20932" w14:paraId="5258CFD4" w14:textId="3429D54D">
      <w:pPr>
        <w:pStyle w:val="Heading2"/>
      </w:pPr>
      <w:bookmarkStart w:id="4" w:name="_Toc154067244"/>
      <w:r w:rsidRPr="00C20932">
        <w:t>(三)、土建工程设计年限及安全等级</w:t>
      </w:r>
      <w:bookmarkEnd w:id="4"/>
    </w:p>
    <w:p w:rsidR="00C20932" w:rsidRPr="00C20932" w:rsidP="00C20932" w14:paraId="1E6A1673" w14:textId="77777777">
      <w:pPr>
        <w:ind w:firstLine="560" w:firstLineChars="200"/>
        <w:rPr>
          <w:rFonts w:ascii="仿宋" w:eastAsia="仿宋" w:hAnsi="仿宋"/>
          <w:sz w:val="28"/>
        </w:rPr>
      </w:pPr>
      <w:r w:rsidRPr="00C20932">
        <w:rPr>
          <w:rFonts w:ascii="仿宋" w:eastAsia="仿宋" w:hAnsi="仿宋" w:hint="eastAsia"/>
          <w:sz w:val="28"/>
        </w:rPr>
        <w:t>设计年限是指设计规定的结构或结构构件不需进行大修即可按</w:t>
      </w:r>
      <w:r w:rsidRPr="00C20932">
        <w:rPr>
          <w:rFonts w:ascii="仿宋" w:eastAsia="仿宋" w:hAnsi="仿宋" w:hint="eastAsia"/>
          <w:sz w:val="28"/>
        </w:rPr>
        <w:t>其预定目的使用的时期。对于特别重要的建筑结构，如因具有纪念意义或特殊功能需要长期服役的重要建筑结构，其设计工作年限为</w:t>
      </w:r>
      <w:r w:rsidRPr="00C20932">
        <w:rPr>
          <w:rFonts w:ascii="仿宋" w:eastAsia="仿宋" w:hAnsi="仿宋"/>
          <w:sz w:val="28"/>
        </w:rPr>
        <w:t>100年。而一般建筑结构的设计工作年限通常为50年。</w:t>
      </w:r>
    </w:p>
    <w:p w:rsidR="00C20932" w:rsidP="00C20932" w14:paraId="54A507CB" w14:textId="06720BD6">
      <w:pPr>
        <w:ind w:firstLine="560" w:firstLineChars="200"/>
        <w:rPr>
          <w:rFonts w:ascii="仿宋" w:eastAsia="仿宋" w:hAnsi="仿宋"/>
          <w:sz w:val="28"/>
        </w:rPr>
      </w:pPr>
      <w:r w:rsidRPr="00C20932">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C20932">
        <w:rPr>
          <w:rFonts w:ascii="仿宋" w:eastAsia="仿宋" w:hAnsi="仿宋"/>
          <w:sz w:val="28"/>
        </w:rPr>
        <w:t>1.1；而二级建筑物的重要性系数取1.0。对于不同的建筑物和构筑物，其安全等级可能会有所不同。</w:t>
      </w:r>
    </w:p>
    <w:p w:rsidR="00C20932" w:rsidP="00C20932" w14:paraId="184B927B" w14:textId="263F3CF2">
      <w:pPr>
        <w:pStyle w:val="Heading2"/>
      </w:pPr>
      <w:bookmarkStart w:id="5" w:name="_Toc154067245"/>
      <w:r w:rsidRPr="00C20932">
        <w:t>(四)、建筑工程设计总体要求</w:t>
      </w:r>
      <w:bookmarkEnd w:id="5"/>
    </w:p>
    <w:p w:rsidR="00C20932" w:rsidRPr="00C20932" w:rsidP="00C20932" w14:paraId="709E7E00" w14:textId="77777777">
      <w:pPr>
        <w:ind w:firstLine="560" w:firstLineChars="200"/>
        <w:rPr>
          <w:rFonts w:ascii="仿宋" w:eastAsia="仿宋" w:hAnsi="仿宋"/>
          <w:sz w:val="28"/>
        </w:rPr>
      </w:pPr>
      <w:r w:rsidRPr="00C20932">
        <w:rPr>
          <w:rFonts w:ascii="仿宋" w:eastAsia="仿宋" w:hAnsi="仿宋" w:hint="eastAsia"/>
          <w:sz w:val="28"/>
        </w:rPr>
        <w:t>建筑工程设计的总体要求包括以下几个方面：</w:t>
      </w:r>
    </w:p>
    <w:p w:rsidR="00C20932" w:rsidRPr="00C20932" w:rsidP="00C20932" w14:paraId="4EF6D98C" w14:textId="77777777">
      <w:pPr>
        <w:ind w:firstLine="560" w:firstLineChars="200"/>
        <w:rPr>
          <w:rFonts w:ascii="仿宋" w:eastAsia="仿宋" w:hAnsi="仿宋"/>
          <w:sz w:val="28"/>
        </w:rPr>
      </w:pPr>
      <w:r w:rsidRPr="00C20932">
        <w:rPr>
          <w:rFonts w:ascii="仿宋" w:eastAsia="仿宋" w:hAnsi="仿宋"/>
          <w:sz w:val="28"/>
        </w:rPr>
        <w:t>1. 遵守国家法规和规范：建筑工程设计必须符合国家现行各类建筑设计标准规范的要求，包括防火、防水、节能、隔声、抗震及安全防范等标准规范。</w:t>
      </w:r>
    </w:p>
    <w:p w:rsidR="00C20932" w:rsidRPr="00C20932" w:rsidP="00C20932" w14:paraId="217623A0" w14:textId="77777777">
      <w:pPr>
        <w:ind w:firstLine="560" w:firstLineChars="200"/>
        <w:rPr>
          <w:rFonts w:ascii="仿宋" w:eastAsia="仿宋" w:hAnsi="仿宋"/>
          <w:sz w:val="28"/>
        </w:rPr>
      </w:pPr>
      <w:r w:rsidRPr="00C20932">
        <w:rPr>
          <w:rFonts w:ascii="仿宋" w:eastAsia="仿宋" w:hAnsi="仿宋"/>
          <w:sz w:val="28"/>
        </w:rPr>
        <w:t>2. 满足功能需求：设计应满足建筑物的使用功能要求，不同的建筑类型有不同的内部空间组合和外部形象特征，设计应反映这些要求。</w:t>
      </w:r>
    </w:p>
    <w:p w:rsidR="00C20932" w:rsidRPr="00C20932" w:rsidP="00C20932" w14:paraId="0366FD80"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20932">
        <w:rPr>
          <w:rFonts w:ascii="仿宋" w:eastAsia="仿宋" w:hAnsi="仿宋"/>
          <w:sz w:val="28"/>
        </w:rPr>
        <w:t>3. 标准化与系列化：设计应做到基本单元、连接构造、构件、配件及设备管线的标准化与系列化，采用少规格、多组合的原则，组合多样化的建筑形式。</w:t>
      </w:r>
    </w:p>
    <w:p w:rsidR="00C20932" w:rsidRPr="00C20932" w:rsidP="00C20932" w14:paraId="7A775861" w14:textId="77777777">
      <w:pPr>
        <w:ind w:firstLine="560" w:firstLineChars="200"/>
        <w:rPr>
          <w:rFonts w:ascii="仿宋" w:eastAsia="仿宋" w:hAnsi="仿宋"/>
          <w:sz w:val="28"/>
        </w:rPr>
      </w:pPr>
      <w:r w:rsidRPr="00C20932">
        <w:rPr>
          <w:rFonts w:ascii="仿宋" w:eastAsia="仿宋" w:hAnsi="仿宋"/>
          <w:sz w:val="28"/>
        </w:rPr>
        <w:t>4. 考虑城市规划及环境要求：建筑物是构成城市空间和环境的主体，设</w:t>
      </w:r>
      <w:r w:rsidRPr="00C20932">
        <w:rPr>
          <w:rFonts w:ascii="仿宋" w:eastAsia="仿宋" w:hAnsi="仿宋" w:hint="eastAsia"/>
          <w:sz w:val="28"/>
        </w:rPr>
        <w:t>计应和城市规划及环境相协调，既要突出建筑的个性和风格，</w:t>
      </w:r>
      <w:r w:rsidRPr="00C20932">
        <w:rPr>
          <w:rFonts w:ascii="仿宋" w:eastAsia="仿宋" w:hAnsi="仿宋" w:hint="eastAsia"/>
          <w:sz w:val="28"/>
        </w:rPr>
        <w:t>又要和整个群体具有一定的共性，达到和谐统一。</w:t>
      </w:r>
    </w:p>
    <w:p w:rsidR="00C20932" w:rsidRPr="00C20932" w:rsidP="00C20932" w14:paraId="7482B06B" w14:textId="77777777">
      <w:pPr>
        <w:ind w:firstLine="560" w:firstLineChars="200"/>
        <w:rPr>
          <w:rFonts w:ascii="仿宋" w:eastAsia="仿宋" w:hAnsi="仿宋"/>
          <w:sz w:val="28"/>
        </w:rPr>
      </w:pPr>
      <w:r w:rsidRPr="00C20932">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C20932" w:rsidRPr="00C20932" w:rsidP="00C20932" w14:paraId="086A57A7" w14:textId="77777777">
      <w:pPr>
        <w:ind w:firstLine="560" w:firstLineChars="200"/>
        <w:rPr>
          <w:rFonts w:ascii="仿宋" w:eastAsia="仿宋" w:hAnsi="仿宋"/>
          <w:sz w:val="28"/>
        </w:rPr>
      </w:pPr>
      <w:r w:rsidRPr="00C20932">
        <w:rPr>
          <w:rFonts w:ascii="仿宋" w:eastAsia="仿宋" w:hAnsi="仿宋"/>
          <w:sz w:val="28"/>
        </w:rPr>
        <w:t>6. 注重美观性：建筑设计应在满足使用功能的前提下，注重美观性，创造具有独特魅力和文化内涵的空间环境。</w:t>
      </w:r>
    </w:p>
    <w:p w:rsidR="00C20932" w:rsidRPr="00C20932" w:rsidP="00C20932" w14:paraId="1966CF3E" w14:textId="77777777">
      <w:pPr>
        <w:ind w:firstLine="560" w:firstLineChars="200"/>
        <w:rPr>
          <w:rFonts w:ascii="仿宋" w:eastAsia="仿宋" w:hAnsi="仿宋"/>
          <w:sz w:val="28"/>
        </w:rPr>
      </w:pPr>
      <w:r w:rsidRPr="00C20932">
        <w:rPr>
          <w:rFonts w:ascii="仿宋" w:eastAsia="仿宋" w:hAnsi="仿宋"/>
          <w:sz w:val="28"/>
        </w:rPr>
        <w:t>7. 考虑未来发展：设计应具有一定的前瞻性和灵活性，以适应未来可能的变化和发展需求。</w:t>
      </w:r>
    </w:p>
    <w:p w:rsidR="00C20932" w:rsidRPr="00C20932" w:rsidP="00C20932" w14:paraId="137152B5" w14:textId="77777777">
      <w:pPr>
        <w:ind w:firstLine="560" w:firstLineChars="200"/>
        <w:rPr>
          <w:rFonts w:ascii="仿宋" w:eastAsia="仿宋" w:hAnsi="仿宋"/>
          <w:sz w:val="28"/>
        </w:rPr>
      </w:pPr>
      <w:r w:rsidRPr="00C20932">
        <w:rPr>
          <w:rFonts w:ascii="仿宋" w:eastAsia="仿宋" w:hAnsi="仿宋"/>
          <w:sz w:val="28"/>
        </w:rPr>
        <w:t>8. 注重安全性：设计应严格遵守安全规范，确保建筑物的结构安</w:t>
      </w:r>
      <w:r w:rsidRPr="00C20932">
        <w:rPr>
          <w:rFonts w:ascii="仿宋" w:eastAsia="仿宋" w:hAnsi="仿宋" w:hint="eastAsia"/>
          <w:sz w:val="28"/>
        </w:rPr>
        <w:t>全和使用安全。</w:t>
      </w:r>
    </w:p>
    <w:p w:rsidR="00C20932" w:rsidP="00C20932" w14:paraId="3E3C2593" w14:textId="7D7EA8FD">
      <w:pPr>
        <w:ind w:firstLine="560" w:firstLineChars="200"/>
        <w:rPr>
          <w:rFonts w:ascii="仿宋" w:eastAsia="仿宋" w:hAnsi="仿宋" w:hint="eastAsia"/>
          <w:sz w:val="28"/>
        </w:rPr>
      </w:pPr>
      <w:r w:rsidRPr="00C20932">
        <w:rPr>
          <w:rFonts w:ascii="仿宋" w:eastAsia="仿宋" w:hAnsi="仿宋" w:hint="eastAsia"/>
          <w:sz w:val="28"/>
        </w:rPr>
        <w:t>总之，建筑工程设计的总体要求是以人为本，注重功能、安全、美观和经济性等方面的平衡，创造舒适、宜居、环保的建筑空间。</w:t>
      </w:r>
    </w:p>
    <w:p w:rsidR="00C20932" w:rsidP="00C20932" w14:paraId="6F86801B" w14:textId="15ED7589">
      <w:pPr>
        <w:pStyle w:val="Heading2"/>
      </w:pPr>
      <w:bookmarkStart w:id="6" w:name="_Toc154067246"/>
      <w:r w:rsidRPr="00C20932">
        <w:t>(五)、土建工程建设指标</w:t>
      </w:r>
      <w:bookmarkEnd w:id="6"/>
    </w:p>
    <w:p w:rsidR="00C20932" w:rsidRPr="00C20932" w:rsidP="00C20932" w14:paraId="2348BFA7" w14:textId="77777777">
      <w:pPr>
        <w:ind w:firstLine="560" w:firstLineChars="200"/>
        <w:rPr>
          <w:rFonts w:ascii="仿宋" w:eastAsia="仿宋" w:hAnsi="仿宋"/>
          <w:sz w:val="28"/>
        </w:rPr>
      </w:pPr>
      <w:r w:rsidRPr="00C20932">
        <w:rPr>
          <w:rFonts w:ascii="仿宋" w:eastAsia="仿宋" w:hAnsi="仿宋"/>
          <w:sz w:val="28"/>
        </w:rPr>
        <w:t>1. 工程造价：XX万元。这涵盖了土建工程的直接建设费用，包括材料费、人工费、机械使用费等，以及间接费用，如设计费、管理费、税金等。详细的费用构成会依据邦定机项目的具体情况，如建筑物的类型、结构复杂度、装修标准、地理位置等进行详细测算。</w:t>
      </w:r>
    </w:p>
    <w:p w:rsidR="00C20932" w:rsidRPr="00C20932" w:rsidP="00C20932" w14:paraId="7F6C391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20932">
        <w:rPr>
          <w:rFonts w:ascii="仿宋" w:eastAsia="仿宋" w:hAnsi="仿宋"/>
          <w:sz w:val="28"/>
        </w:rPr>
        <w:t>2.</w:t>
      </w:r>
    </w:p>
    <w:p w:rsidR="00C20932" w:rsidRPr="00C20932" w:rsidP="00C20932" w14:textId="77777777">
      <w:pPr>
        <w:ind w:firstLine="560" w:firstLineChars="200"/>
        <w:rPr>
          <w:rFonts w:ascii="仿宋" w:eastAsia="仿宋" w:hAnsi="仿宋"/>
          <w:sz w:val="28"/>
        </w:rPr>
      </w:pPr>
      <w:r w:rsidRPr="00C20932">
        <w:rPr>
          <w:rFonts w:ascii="仿宋" w:eastAsia="仿宋" w:hAnsi="仿宋"/>
          <w:sz w:val="28"/>
        </w:rPr>
        <w:t xml:space="preserve"> 建设工期：XX个月。建设工期是从邦定机项目开工到竣工验收所需的总时间。它包括基础施工、主体结构施工、装修施工等各个阶段的时间。工期的长短会受到项目规模、施工方法、天气条件等多种因素的影响。</w:t>
      </w:r>
    </w:p>
    <w:p w:rsidR="00C20932" w:rsidRPr="00C20932" w:rsidP="00C20932" w14:paraId="3FB95989" w14:textId="77777777">
      <w:pPr>
        <w:ind w:firstLine="560" w:firstLineChars="200"/>
        <w:rPr>
          <w:rFonts w:ascii="仿宋" w:eastAsia="仿宋" w:hAnsi="仿宋"/>
          <w:sz w:val="28"/>
        </w:rPr>
      </w:pPr>
      <w:r w:rsidRPr="00C20932">
        <w:rPr>
          <w:rFonts w:ascii="仿宋" w:eastAsia="仿宋" w:hAnsi="仿宋"/>
          <w:sz w:val="28"/>
        </w:rPr>
        <w:t>3. 建筑面积：XX平方米。建筑面积是指建筑物各层水平面积的总和。对于多层建</w:t>
      </w:r>
      <w:r w:rsidRPr="00C20932">
        <w:rPr>
          <w:rFonts w:ascii="仿宋" w:eastAsia="仿宋" w:hAnsi="仿宋" w:hint="eastAsia"/>
          <w:sz w:val="28"/>
        </w:rPr>
        <w:t>筑，要逐层计算并累加。这个指标反映了建筑物的空间规模，对于评估邦定机项目的投资效益、设计合理性等具有重要意义。</w:t>
      </w:r>
    </w:p>
    <w:p w:rsidR="00C20932" w:rsidRPr="00C20932" w:rsidP="00C20932" w14:paraId="32649F25" w14:textId="77777777">
      <w:pPr>
        <w:ind w:firstLine="560" w:firstLineChars="200"/>
        <w:rPr>
          <w:rFonts w:ascii="仿宋" w:eastAsia="仿宋" w:hAnsi="仿宋"/>
          <w:sz w:val="28"/>
        </w:rPr>
      </w:pPr>
      <w:r w:rsidRPr="00C20932">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C20932" w:rsidRPr="00C20932" w:rsidP="00C20932" w14:paraId="2570579E" w14:textId="77777777">
      <w:pPr>
        <w:ind w:firstLine="560" w:firstLineChars="200"/>
        <w:rPr>
          <w:rFonts w:ascii="仿宋" w:eastAsia="仿宋" w:hAnsi="仿宋"/>
          <w:sz w:val="28"/>
        </w:rPr>
      </w:pPr>
      <w:r w:rsidRPr="00C20932">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C20932" w:rsidRPr="00C20932" w:rsidP="00C20932" w14:paraId="119A22FB" w14:textId="77777777">
      <w:pPr>
        <w:ind w:firstLine="560" w:firstLineChars="200"/>
        <w:rPr>
          <w:rFonts w:ascii="仿宋" w:eastAsia="仿宋" w:hAnsi="仿宋"/>
          <w:sz w:val="28"/>
        </w:rPr>
      </w:pPr>
      <w:r w:rsidRPr="00C20932">
        <w:rPr>
          <w:rFonts w:ascii="仿宋" w:eastAsia="仿宋" w:hAnsi="仿宋"/>
          <w:sz w:val="28"/>
        </w:rPr>
        <w:t>6. 钢筋混凝土用量：XX立方米。钢筋混凝土用量是指土建工程中使用的</w:t>
      </w:r>
      <w:r w:rsidRPr="00C20932">
        <w:rPr>
          <w:rFonts w:ascii="仿宋" w:eastAsia="仿宋" w:hAnsi="仿宋" w:hint="eastAsia"/>
          <w:sz w:val="28"/>
        </w:rPr>
        <w:t>钢筋和混凝土的数量。这个指标反映了建筑物的结构形式和规模，同时也是评估工程造价和资源消耗的重要依据。</w:t>
      </w:r>
    </w:p>
    <w:p w:rsidR="00C20932" w:rsidRPr="00C20932" w:rsidP="00C20932" w14:paraId="6DC55A13" w14:textId="77777777">
      <w:pPr>
        <w:ind w:firstLine="560" w:firstLineChars="200"/>
        <w:rPr>
          <w:rFonts w:ascii="仿宋" w:eastAsia="仿宋" w:hAnsi="仿宋"/>
          <w:sz w:val="28"/>
        </w:rPr>
      </w:pPr>
      <w:r w:rsidRPr="00C20932">
        <w:rPr>
          <w:rFonts w:ascii="仿宋" w:eastAsia="仿宋" w:hAnsi="仿宋"/>
          <w:sz w:val="28"/>
        </w:rPr>
        <w:t>7. 钢材用量：XX吨。钢材用量是指土建工程中使用的钢材的总重量。钢材是建筑结构中的重要材料，对于保证建筑物的强度和稳定性具有重要作用。</w:t>
      </w:r>
    </w:p>
    <w:p w:rsidR="00C20932" w:rsidRPr="00C20932" w:rsidP="00C20932" w14:paraId="52298B3E" w14:textId="77777777">
      <w:pPr>
        <w:ind w:firstLine="560" w:firstLineChars="200"/>
        <w:rPr>
          <w:rFonts w:ascii="仿宋" w:eastAsia="仿宋" w:hAnsi="仿宋"/>
          <w:sz w:val="28"/>
        </w:rPr>
      </w:pPr>
      <w:r w:rsidRPr="00C20932">
        <w:rPr>
          <w:rFonts w:ascii="仿宋" w:eastAsia="仿宋" w:hAnsi="仿宋"/>
          <w:sz w:val="28"/>
        </w:rPr>
        <w:t>8. 水泥用量：XX吨。水泥用量是指土建工程中使用的水泥的总重量。水泥是混凝土的主要原料之一，对于保证混凝土的强度和耐久性具有重要作用。</w:t>
      </w:r>
    </w:p>
    <w:p w:rsidR="00C20932" w:rsidP="00C20932" w14:paraId="38717AE7" w14:textId="218C780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20932">
        <w:rPr>
          <w:rFonts w:ascii="仿宋" w:eastAsia="仿宋" w:hAnsi="仿宋"/>
          <w:sz w:val="28"/>
        </w:rPr>
        <w:t>9.</w:t>
      </w:r>
    </w:p>
    <w:p w:rsidR="00C20932" w:rsidP="00C20932" w14:textId="218C7800">
      <w:pPr>
        <w:ind w:firstLine="560" w:firstLineChars="200"/>
        <w:rPr>
          <w:rFonts w:ascii="仿宋" w:eastAsia="仿宋" w:hAnsi="仿宋" w:hint="eastAsia"/>
          <w:sz w:val="28"/>
        </w:rPr>
      </w:pPr>
      <w:r w:rsidRPr="00C20932">
        <w:rPr>
          <w:rFonts w:ascii="仿宋" w:eastAsia="仿宋" w:hAnsi="仿宋"/>
          <w:sz w:val="28"/>
        </w:rPr>
        <w:t xml:space="preserve"> 施工机械台班数：XX台班。施工机械台班数是指土建工程施工过程中各种施工机械的使用时间总和。这个指标反映了施工的机械化程度和施工</w:t>
      </w:r>
      <w:r w:rsidRPr="00C20932">
        <w:rPr>
          <w:rFonts w:ascii="仿宋" w:eastAsia="仿宋" w:hAnsi="仿宋" w:hint="eastAsia"/>
          <w:sz w:val="28"/>
        </w:rPr>
        <w:t>效率，对于评估工程进度和成本具有重要意义。</w:t>
      </w:r>
    </w:p>
    <w:p w:rsidR="00C20932" w:rsidP="00C20932" w14:paraId="6555B74F" w14:textId="2466423E">
      <w:pPr>
        <w:pStyle w:val="Heading1"/>
        <w:rPr>
          <w:rFonts w:hint="eastAsia"/>
        </w:rPr>
      </w:pPr>
      <w:bookmarkStart w:id="7" w:name="_Toc154067247"/>
      <w:r w:rsidRPr="00C20932">
        <w:rPr>
          <w:rFonts w:hint="eastAsia"/>
        </w:rPr>
        <w:t>二、实施进度计划</w:t>
      </w:r>
      <w:bookmarkEnd w:id="7"/>
    </w:p>
    <w:p w:rsidR="00C20932" w:rsidP="00C20932" w14:paraId="0B7EF31A" w14:textId="2040D2BD">
      <w:pPr>
        <w:pStyle w:val="Heading2"/>
      </w:pPr>
      <w:bookmarkStart w:id="8" w:name="_Toc154067248"/>
      <w:r w:rsidRPr="00C20932">
        <w:t>(一)、建设周期</w:t>
      </w:r>
      <w:bookmarkEnd w:id="8"/>
    </w:p>
    <w:p w:rsidR="00C20932" w:rsidP="00C20932" w14:paraId="6E32E8BC" w14:textId="4636C2C5">
      <w:pPr>
        <w:ind w:firstLine="560" w:firstLineChars="200"/>
        <w:rPr>
          <w:rFonts w:ascii="仿宋" w:eastAsia="仿宋" w:hAnsi="仿宋"/>
          <w:sz w:val="28"/>
        </w:rPr>
      </w:pPr>
      <w:r w:rsidRPr="00C20932">
        <w:rPr>
          <w:rFonts w:ascii="仿宋" w:eastAsia="仿宋" w:hAnsi="仿宋" w:hint="eastAsia"/>
          <w:sz w:val="28"/>
        </w:rPr>
        <w:t>预计项目建设周期</w:t>
      </w:r>
      <w:r w:rsidRPr="00C20932">
        <w:rPr>
          <w:rFonts w:ascii="仿宋" w:eastAsia="仿宋" w:hAnsi="仿宋"/>
          <w:sz w:val="28"/>
        </w:rPr>
        <w:t>XXX个月。</w:t>
      </w:r>
    </w:p>
    <w:p w:rsidR="00C20932" w:rsidP="00C20932" w14:paraId="0D12FC24" w14:textId="2C5FB052">
      <w:pPr>
        <w:pStyle w:val="Heading2"/>
      </w:pPr>
      <w:bookmarkStart w:id="9" w:name="_Toc154067249"/>
      <w:r w:rsidRPr="00C20932">
        <w:t>(二)、建设进度</w:t>
      </w:r>
      <w:bookmarkEnd w:id="9"/>
    </w:p>
    <w:p w:rsidR="00C20932" w:rsidRPr="00C20932" w:rsidP="00C20932" w14:paraId="588A506D" w14:textId="77777777">
      <w:pPr>
        <w:ind w:firstLine="560" w:firstLineChars="200"/>
        <w:rPr>
          <w:rFonts w:ascii="仿宋" w:eastAsia="仿宋" w:hAnsi="仿宋"/>
          <w:sz w:val="28"/>
        </w:rPr>
      </w:pPr>
      <w:r w:rsidRPr="00C20932">
        <w:rPr>
          <w:rFonts w:ascii="仿宋" w:eastAsia="仿宋" w:hAnsi="仿宋" w:hint="eastAsia"/>
          <w:sz w:val="28"/>
        </w:rPr>
        <w:t>该项目是一个重要的经济发展项目，为了确保邦定机项目的顺利推进和资金的有效利用，项目方采取了分期建设的策略。目前，该项目已经取得了显著的进展。</w:t>
      </w:r>
    </w:p>
    <w:p w:rsidR="00C20932" w:rsidRPr="00C20932" w:rsidP="00C20932" w14:paraId="78CD5D2B" w14:textId="77777777">
      <w:pPr>
        <w:ind w:firstLine="560" w:firstLineChars="200"/>
        <w:rPr>
          <w:rFonts w:ascii="仿宋" w:eastAsia="仿宋" w:hAnsi="仿宋"/>
          <w:sz w:val="28"/>
        </w:rPr>
      </w:pPr>
      <w:r w:rsidRPr="00C20932">
        <w:rPr>
          <w:rFonts w:ascii="仿宋" w:eastAsia="仿宋" w:hAnsi="仿宋" w:hint="eastAsia"/>
          <w:sz w:val="28"/>
        </w:rPr>
        <w:t>根据最新数据显示，该项目实际完成投资已经达到了</w:t>
      </w:r>
      <w:r w:rsidRPr="00C20932">
        <w:rPr>
          <w:rFonts w:ascii="仿宋" w:eastAsia="仿宋" w:hAnsi="仿宋"/>
          <w:sz w:val="28"/>
        </w:rPr>
        <w:t>XX万元，占计划投资的XX%。这一数字反映了项目在资金筹措和投资实施方面的良好表现。项目方通过精心规划和有效管理，确保了资金的及时投入和合理利用，为邦定机项目的后续发展奠定了坚实的基础。</w:t>
      </w:r>
    </w:p>
    <w:p w:rsidR="00C20932" w:rsidRPr="00C20932" w:rsidP="00C20932" w14:paraId="3E356C0D" w14:textId="77777777">
      <w:pPr>
        <w:ind w:firstLine="560" w:firstLineChars="200"/>
        <w:rPr>
          <w:rFonts w:ascii="仿宋" w:eastAsia="仿宋" w:hAnsi="仿宋"/>
          <w:sz w:val="28"/>
        </w:rPr>
      </w:pPr>
      <w:r w:rsidRPr="00C20932">
        <w:rPr>
          <w:rFonts w:ascii="仿宋" w:eastAsia="仿宋" w:hAnsi="仿宋" w:hint="eastAsia"/>
          <w:sz w:val="28"/>
        </w:rPr>
        <w:t>在项目实际完成投资中，完成固定资产投资达到了</w:t>
      </w:r>
      <w:r w:rsidRPr="00C20932">
        <w:rPr>
          <w:rFonts w:ascii="仿宋" w:eastAsia="仿宋" w:hAnsi="仿宋"/>
          <w:sz w:val="28"/>
        </w:rPr>
        <w:t>XX万元，占总投资的XX%。固定资产投资主要用于邦定机项目的土地购置、基础设施建设、设备采</w:t>
      </w:r>
      <w:r w:rsidRPr="00C20932">
        <w:rPr>
          <w:rFonts w:ascii="仿宋" w:eastAsia="仿宋" w:hAnsi="仿宋" w:hint="eastAsia"/>
          <w:sz w:val="28"/>
        </w:rPr>
        <w:t>购等方面，这些投资为邦定机项目的长期运营和发展提供了必要的物质基础和技术支持。</w:t>
      </w:r>
    </w:p>
    <w:p w:rsidR="00C20932" w:rsidRPr="00C20932" w:rsidP="00C20932" w14:paraId="72729BC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20932">
        <w:rPr>
          <w:rFonts w:ascii="仿宋" w:eastAsia="仿宋" w:hAnsi="仿宋" w:hint="eastAsia"/>
          <w:sz w:val="28"/>
        </w:rPr>
        <w:t>另外，完成流动资金投资为</w:t>
      </w:r>
    </w:p>
    <w:p w:rsidR="00C20932" w:rsidRPr="00C20932" w:rsidP="00C20932" w14:textId="77777777">
      <w:pPr>
        <w:ind w:firstLine="560" w:firstLineChars="200"/>
        <w:rPr>
          <w:rFonts w:ascii="仿宋" w:eastAsia="仿宋" w:hAnsi="仿宋"/>
          <w:sz w:val="28"/>
        </w:rPr>
      </w:pPr>
      <w:r w:rsidRPr="00C20932">
        <w:rPr>
          <w:rFonts w:ascii="仿宋" w:eastAsia="仿宋" w:hAnsi="仿宋"/>
          <w:sz w:val="28"/>
        </w:rPr>
        <w:t>XX万元，占总投资的XX%。流动资金是项目运营过程中用于支付日常开支、采购原材料、支付工资等短期需求的资金。流动资金的充足与否直接影响到邦定机项目的正常运营和持续发展。项目方通过合理安排流动资金的使用，确保了邦定机项目的顺利推进和各项工作的顺利开展。</w:t>
      </w:r>
    </w:p>
    <w:p w:rsidR="00C20932" w:rsidP="00C20932" w14:paraId="768A8732" w14:textId="7F623FD4">
      <w:pPr>
        <w:ind w:firstLine="560" w:firstLineChars="200"/>
        <w:rPr>
          <w:rFonts w:ascii="仿宋" w:eastAsia="仿宋" w:hAnsi="仿宋" w:hint="eastAsia"/>
          <w:sz w:val="28"/>
        </w:rPr>
      </w:pPr>
      <w:r w:rsidRPr="00C20932">
        <w:rPr>
          <w:rFonts w:ascii="仿宋" w:eastAsia="仿宋" w:hAnsi="仿宋" w:hint="eastAsia"/>
          <w:sz w:val="28"/>
        </w:rPr>
        <w:t>总的来说，该项目在分期建设过程中取得了显著的成果，实际完成投资占计划投资的比重较高，固定资产投资和流动资金投资均得到了有效利用。这为邦定机项目的后续发展和实现预期的经济效益奠定了坚实的基础。</w:t>
      </w:r>
    </w:p>
    <w:p w:rsidR="00C20932" w:rsidP="00C20932" w14:paraId="2B8571F4" w14:textId="39716F63">
      <w:pPr>
        <w:pStyle w:val="Heading2"/>
      </w:pPr>
      <w:bookmarkStart w:id="10" w:name="_Toc154067250"/>
      <w:r w:rsidRPr="00C20932">
        <w:t>(三)、进度安排注意事项</w:t>
      </w:r>
      <w:bookmarkEnd w:id="10"/>
    </w:p>
    <w:p w:rsidR="00C20932" w:rsidRPr="00C20932" w:rsidP="00C20932" w14:paraId="449BAC0E" w14:textId="77777777">
      <w:pPr>
        <w:ind w:firstLine="560" w:firstLineChars="200"/>
        <w:rPr>
          <w:rFonts w:ascii="仿宋" w:eastAsia="仿宋" w:hAnsi="仿宋"/>
          <w:sz w:val="28"/>
        </w:rPr>
      </w:pPr>
      <w:r w:rsidRPr="00C20932">
        <w:rPr>
          <w:rFonts w:ascii="仿宋" w:eastAsia="仿宋" w:hAnsi="仿宋" w:hint="eastAsia"/>
          <w:sz w:val="28"/>
        </w:rPr>
        <w:t>在深入评估项目可行性的过程中，项目执行单位不仅仅着眼于邦定机项目的技术和市场可行性，同时还注重构建一个合理的投资计划。在这个阶段，项目执行单位会对各种可能的资金筹措途径进行全面考虑，以确保提出的资金筹措策略既符合实际情况，又能够切实可行。这包括对资金来源的多样性进行综合分析，确保项目在各个方面都有可行的资金支持。</w:t>
      </w:r>
    </w:p>
    <w:p w:rsidR="00C20932" w:rsidRPr="00C20932" w:rsidP="00C20932" w14:paraId="20E647C3" w14:textId="77777777">
      <w:pPr>
        <w:ind w:firstLine="560" w:firstLineChars="200"/>
        <w:rPr>
          <w:rFonts w:ascii="仿宋" w:eastAsia="仿宋" w:hAnsi="仿宋"/>
          <w:sz w:val="28"/>
        </w:rPr>
      </w:pPr>
      <w:r w:rsidRPr="00C20932">
        <w:rPr>
          <w:rFonts w:ascii="仿宋" w:eastAsia="仿宋" w:hAnsi="仿宋" w:hint="eastAsia"/>
          <w:sz w:val="28"/>
        </w:rPr>
        <w:t>一旦建设邦定机项目的细节得以确认，邦定机项目的总投资额和年度投资分配计划明确无误，项目执行单位会迅速展开筹措所需的建设资金。这可能涉及到多种资金来源，包括银行贷款、股权融资、政府补贴等。在确保项目资金充足的同时，执行单位还需要灵活应对市场和经济的变化，以保障邦定机项目的顺利推进。</w:t>
      </w:r>
    </w:p>
    <w:p w:rsidR="00C20932" w:rsidP="00C20932" w14:paraId="3B317F42" w14:textId="3D5BC39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C20932" w:rsidP="00C20932" w14:textId="3D5BC39B">
      <w:pPr>
        <w:ind w:firstLine="560" w:firstLineChars="200"/>
        <w:rPr>
          <w:rFonts w:ascii="仿宋" w:eastAsia="仿宋" w:hAnsi="仿宋" w:hint="eastAsia"/>
          <w:sz w:val="28"/>
        </w:rPr>
      </w:pPr>
      <w:r w:rsidRPr="00C20932">
        <w:rPr>
          <w:rFonts w:ascii="仿宋" w:eastAsia="仿宋" w:hAnsi="仿宋" w:hint="eastAsia"/>
          <w:sz w:val="28"/>
        </w:rPr>
        <w:t>随着建设项目按照设计文件规定完成，通过各项检查和试运行验证，证明具备稳定生产能力并能生产出符合预期标准的产品，项目将进入验收阶段。此时，生产人员将进驻现场，执行单位与施工单位完成固定资产的移交手续，并将相关资产正式交付使用。这一过程的完成不仅标志着项目建设阶段的成功结束，也意味着项目已经顺利过渡</w:t>
      </w:r>
      <w:r w:rsidRPr="00C20932">
        <w:rPr>
          <w:rFonts w:ascii="仿宋" w:eastAsia="仿宋" w:hAnsi="仿宋" w:hint="eastAsia"/>
          <w:sz w:val="28"/>
        </w:rPr>
        <w:t>到生产阶段。这个阶段的顺利推进是项目整体成功的一个重要标志，为未来的生产运营奠定了坚实的基础。</w:t>
      </w:r>
    </w:p>
    <w:p w:rsidR="00C20932" w:rsidP="00C20932" w14:paraId="38B91E8A" w14:textId="30D57970">
      <w:pPr>
        <w:pStyle w:val="Heading2"/>
      </w:pPr>
      <w:bookmarkStart w:id="11" w:name="_Toc154067251"/>
      <w:r w:rsidRPr="00C20932">
        <w:t>(四)、人力资源配置</w:t>
      </w:r>
      <w:bookmarkEnd w:id="11"/>
    </w:p>
    <w:p w:rsidR="00C20932" w:rsidRPr="00C20932" w:rsidP="00C20932" w14:paraId="0D119D37" w14:textId="77777777">
      <w:pPr>
        <w:ind w:firstLine="560" w:firstLineChars="200"/>
        <w:rPr>
          <w:rFonts w:ascii="仿宋" w:eastAsia="仿宋" w:hAnsi="仿宋"/>
          <w:sz w:val="28"/>
        </w:rPr>
      </w:pPr>
      <w:r w:rsidRPr="00C20932">
        <w:rPr>
          <w:rFonts w:ascii="仿宋" w:eastAsia="仿宋" w:hAnsi="仿宋" w:hint="eastAsia"/>
          <w:sz w:val="28"/>
        </w:rPr>
        <w:t>专业技能匹配是确保项目团队能够胜任工作任务的重要因素。在进行人力资源配置时，需要细致考虑以下几个方面：</w:t>
      </w:r>
    </w:p>
    <w:p w:rsidR="00C20932" w:rsidRPr="00C20932" w:rsidP="00C20932" w14:paraId="72406310" w14:textId="77777777">
      <w:pPr>
        <w:ind w:firstLine="560" w:firstLineChars="200"/>
        <w:rPr>
          <w:rFonts w:ascii="仿宋" w:eastAsia="仿宋" w:hAnsi="仿宋"/>
          <w:sz w:val="28"/>
        </w:rPr>
      </w:pPr>
      <w:r w:rsidRPr="00C20932">
        <w:rPr>
          <w:rFonts w:ascii="仿宋" w:eastAsia="仿宋" w:hAnsi="仿宋"/>
          <w:sz w:val="28"/>
        </w:rPr>
        <w:t>1. 招聘： 在项目启动阶段，进行全面而有针对性的招聘，以吸引具有相关专业技能和经验的候选人。招聘流程中，要注重面试、技能测试等环节，确保最终选择的员工能够胜任项目需要的任务。</w:t>
      </w:r>
    </w:p>
    <w:p w:rsidR="00C20932" w:rsidRPr="00C20932" w:rsidP="00C20932" w14:paraId="5373F3F1" w14:textId="77777777">
      <w:pPr>
        <w:ind w:firstLine="560" w:firstLineChars="200"/>
        <w:rPr>
          <w:rFonts w:ascii="仿宋" w:eastAsia="仿宋" w:hAnsi="仿宋"/>
          <w:sz w:val="28"/>
        </w:rPr>
      </w:pPr>
      <w:r w:rsidRPr="00C20932">
        <w:rPr>
          <w:rFonts w:ascii="仿宋" w:eastAsia="仿宋" w:hAnsi="仿宋"/>
          <w:sz w:val="28"/>
        </w:rPr>
        <w:t>2. 培训和发展： 对团队成员进行定期的培训和技能提升，以跟上行业最新的发展趋势。同时，制定职业发展计划，激励员工不断提升自身技能，为邦定机项目的不断发展提供人才支持。</w:t>
      </w:r>
    </w:p>
    <w:p w:rsidR="00C20932" w:rsidRPr="00C20932" w:rsidP="00C20932" w14:paraId="13675EE5" w14:textId="77777777">
      <w:pPr>
        <w:ind w:firstLine="560" w:firstLineChars="200"/>
        <w:rPr>
          <w:rFonts w:ascii="仿宋" w:eastAsia="仿宋" w:hAnsi="仿宋"/>
          <w:sz w:val="28"/>
        </w:rPr>
      </w:pPr>
      <w:r w:rsidRPr="00C20932">
        <w:rPr>
          <w:rFonts w:ascii="仿宋" w:eastAsia="仿宋" w:hAnsi="仿宋"/>
          <w:sz w:val="28"/>
        </w:rPr>
        <w:t>3. 技能匹配度评估： 定期评估团队成员的技能匹配度，确保</w:t>
      </w:r>
      <w:r w:rsidRPr="00C20932">
        <w:rPr>
          <w:rFonts w:ascii="仿宋" w:eastAsia="仿宋" w:hAnsi="仿宋" w:hint="eastAsia"/>
          <w:sz w:val="28"/>
        </w:rPr>
        <w:t>其在项目中的工作任务与其专业技能相匹配。这可以通过定期的技能测评、项目表现评估等方式实施。</w:t>
      </w:r>
    </w:p>
    <w:p w:rsidR="00C20932" w:rsidRPr="00C20932" w:rsidP="00C20932" w14:paraId="53798659" w14:textId="77777777">
      <w:pPr>
        <w:ind w:firstLine="560" w:firstLineChars="200"/>
        <w:rPr>
          <w:rFonts w:ascii="仿宋" w:eastAsia="仿宋" w:hAnsi="仿宋"/>
          <w:sz w:val="28"/>
        </w:rPr>
      </w:pPr>
      <w:r w:rsidRPr="00C20932">
        <w:rPr>
          <w:rFonts w:ascii="仿宋" w:eastAsia="仿宋" w:hAnsi="仿宋" w:hint="eastAsia"/>
          <w:sz w:val="28"/>
        </w:rPr>
        <w:t>团队协作和沟通是项目成功的关键因素，因此需要特别关注：</w:t>
      </w:r>
    </w:p>
    <w:p w:rsidR="00C20932" w:rsidRPr="00C20932" w:rsidP="00C20932" w14:paraId="1584935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20932">
        <w:rPr>
          <w:rFonts w:ascii="仿宋" w:eastAsia="仿宋" w:hAnsi="仿宋"/>
          <w:sz w:val="28"/>
        </w:rPr>
        <w:t>1. 培训和团队建设： 通过组织培训和团队建设活动，促进团队成员之间的默契和合作。培养团队意识，加强沟通技能，有助于在项目中更加高效地协同工作。</w:t>
      </w:r>
    </w:p>
    <w:p w:rsidR="00C20932" w:rsidRPr="00C20932" w:rsidP="00C20932" w14:paraId="35026EBD" w14:textId="77777777">
      <w:pPr>
        <w:ind w:firstLine="560" w:firstLineChars="200"/>
        <w:rPr>
          <w:rFonts w:ascii="仿宋" w:eastAsia="仿宋" w:hAnsi="仿宋"/>
          <w:sz w:val="28"/>
        </w:rPr>
      </w:pPr>
      <w:r w:rsidRPr="00C20932">
        <w:rPr>
          <w:rFonts w:ascii="仿宋" w:eastAsia="仿宋" w:hAnsi="仿宋"/>
          <w:sz w:val="28"/>
        </w:rPr>
        <w:t>2. 定期沟通机制： 建立定期的沟通机制，包括例会、项目进展报告、问题反馈等，确保信息畅通，避免因信息不畅导致的误解和冲突。</w:t>
      </w:r>
    </w:p>
    <w:p w:rsidR="00C20932" w:rsidRPr="00C20932" w:rsidP="00C20932" w14:paraId="5A14B3BC" w14:textId="77777777">
      <w:pPr>
        <w:ind w:firstLine="560" w:firstLineChars="200"/>
        <w:rPr>
          <w:rFonts w:ascii="仿宋" w:eastAsia="仿宋" w:hAnsi="仿宋"/>
          <w:sz w:val="28"/>
        </w:rPr>
      </w:pPr>
      <w:r w:rsidRPr="00C20932">
        <w:rPr>
          <w:rFonts w:ascii="仿宋" w:eastAsia="仿宋" w:hAnsi="仿宋" w:hint="eastAsia"/>
          <w:sz w:val="28"/>
        </w:rPr>
        <w:t>在面对邦定机项目的动态性和变化时，团队需要具备灵活性和适应性：</w:t>
      </w:r>
    </w:p>
    <w:p w:rsidR="00C20932" w:rsidRPr="00C20932" w:rsidP="00C20932" w14:paraId="2EA73907" w14:textId="77777777">
      <w:pPr>
        <w:ind w:firstLine="560" w:firstLineChars="200"/>
        <w:rPr>
          <w:rFonts w:ascii="仿宋" w:eastAsia="仿宋" w:hAnsi="仿宋"/>
          <w:sz w:val="28"/>
        </w:rPr>
      </w:pPr>
      <w:r w:rsidRPr="00C20932">
        <w:rPr>
          <w:rFonts w:ascii="仿宋" w:eastAsia="仿宋" w:hAnsi="仿宋"/>
          <w:sz w:val="28"/>
        </w:rPr>
        <w:t>1. 培训适应性技能： 培</w:t>
      </w:r>
      <w:r w:rsidRPr="00C20932">
        <w:rPr>
          <w:rFonts w:ascii="仿宋" w:eastAsia="仿宋" w:hAnsi="仿宋" w:hint="eastAsia"/>
          <w:sz w:val="28"/>
        </w:rPr>
        <w:t>养团队成员的适应性技能，使其能够灵活应对项目中的变化和挑战。这可能涉及到跨领域培训、危机管理培训等方面。</w:t>
      </w:r>
    </w:p>
    <w:p w:rsidR="00C20932" w:rsidRPr="00C20932" w:rsidP="00C20932" w14:paraId="1B11C2C5" w14:textId="77777777">
      <w:pPr>
        <w:ind w:firstLine="560" w:firstLineChars="200"/>
        <w:rPr>
          <w:rFonts w:ascii="仿宋" w:eastAsia="仿宋" w:hAnsi="仿宋"/>
          <w:sz w:val="28"/>
        </w:rPr>
      </w:pPr>
      <w:r w:rsidRPr="00C20932">
        <w:rPr>
          <w:rFonts w:ascii="仿宋" w:eastAsia="仿宋" w:hAnsi="仿宋"/>
          <w:sz w:val="28"/>
        </w:rPr>
        <w:t>2. 项目管理工具使用： 引入灵活的项目管理工具，以便团队能够更好地适应邦定机项目的动态变化，及时调整工作计划和资源配置。</w:t>
      </w:r>
    </w:p>
    <w:p w:rsidR="00C20932" w:rsidRPr="00C20932" w:rsidP="00C20932" w14:paraId="047249F1" w14:textId="77777777">
      <w:pPr>
        <w:ind w:firstLine="560" w:firstLineChars="200"/>
        <w:rPr>
          <w:rFonts w:ascii="仿宋" w:eastAsia="仿宋" w:hAnsi="仿宋"/>
          <w:sz w:val="28"/>
        </w:rPr>
      </w:pPr>
      <w:r w:rsidRPr="00C20932">
        <w:rPr>
          <w:rFonts w:ascii="仿宋" w:eastAsia="仿宋" w:hAnsi="仿宋" w:hint="eastAsia"/>
          <w:sz w:val="28"/>
        </w:rPr>
        <w:t>绩效管理和激励是激发团队积极性的有效手段：</w:t>
      </w:r>
    </w:p>
    <w:p w:rsidR="00C20932" w:rsidRPr="00C20932" w:rsidP="00C20932" w14:paraId="11FF7EBB" w14:textId="77777777">
      <w:pPr>
        <w:ind w:firstLine="560" w:firstLineChars="200"/>
        <w:rPr>
          <w:rFonts w:ascii="仿宋" w:eastAsia="仿宋" w:hAnsi="仿宋"/>
          <w:sz w:val="28"/>
        </w:rPr>
      </w:pPr>
      <w:r w:rsidRPr="00C20932">
        <w:rPr>
          <w:rFonts w:ascii="仿宋" w:eastAsia="仿宋" w:hAnsi="仿宋"/>
          <w:sz w:val="28"/>
        </w:rPr>
        <w:t>1. 设定明确目标： 为团队成员设定明确的工作目标，使其明白自己的责任和贡献。这些目标应与项目整体目标相一致。</w:t>
      </w:r>
    </w:p>
    <w:p w:rsidR="00C20932" w:rsidRPr="00C20932" w:rsidP="00C20932" w14:paraId="4AD7CFF8" w14:textId="77777777">
      <w:pPr>
        <w:ind w:firstLine="560" w:firstLineChars="200"/>
        <w:rPr>
          <w:rFonts w:ascii="仿宋" w:eastAsia="仿宋" w:hAnsi="仿宋"/>
          <w:sz w:val="28"/>
        </w:rPr>
      </w:pPr>
      <w:r w:rsidRPr="00C20932">
        <w:rPr>
          <w:rFonts w:ascii="仿宋" w:eastAsia="仿宋" w:hAnsi="仿宋"/>
          <w:sz w:val="28"/>
        </w:rPr>
        <w:t>2. 定期评估和反馈： 定期对团队成员的绩效进行评估，提供具体、及时的反馈，帮助其了解自己的工作表现，并提供改进的机会。</w:t>
      </w:r>
    </w:p>
    <w:p w:rsidR="00C20932" w:rsidRPr="00C20932" w:rsidP="00C20932" w14:paraId="6A724225" w14:textId="77777777">
      <w:pPr>
        <w:ind w:firstLine="560" w:firstLineChars="200"/>
        <w:rPr>
          <w:rFonts w:ascii="仿宋" w:eastAsia="仿宋" w:hAnsi="仿宋"/>
          <w:sz w:val="28"/>
        </w:rPr>
      </w:pPr>
      <w:r w:rsidRPr="00C20932">
        <w:rPr>
          <w:rFonts w:ascii="仿宋" w:eastAsia="仿宋" w:hAnsi="仿宋"/>
          <w:sz w:val="28"/>
        </w:rPr>
        <w:t>3. 奖励和认可： 设立奖励制度，包括金融性奖励、奖状、晋升机会等，以激励团队成员为邦定机项目的成功做出更大的努力。</w:t>
      </w:r>
    </w:p>
    <w:p w:rsidR="00C20932" w:rsidRPr="00C20932" w:rsidP="00C20932" w14:paraId="44D10461" w14:textId="77777777">
      <w:pPr>
        <w:ind w:firstLine="560" w:firstLineChars="200"/>
        <w:rPr>
          <w:rFonts w:ascii="仿宋" w:eastAsia="仿宋" w:hAnsi="仿宋"/>
          <w:sz w:val="28"/>
        </w:rPr>
      </w:pPr>
      <w:r w:rsidRPr="00C20932">
        <w:rPr>
          <w:rFonts w:ascii="仿宋" w:eastAsia="仿宋" w:hAnsi="仿宋" w:hint="eastAsia"/>
          <w:sz w:val="28"/>
        </w:rPr>
        <w:t>风险管理是人力资源配置中需要重点关注的方面：</w:t>
      </w:r>
    </w:p>
    <w:p w:rsidR="00C20932" w:rsidRPr="00C20932" w:rsidP="00C20932" w14:paraId="57749B11" w14:textId="77777777">
      <w:pPr>
        <w:ind w:firstLine="560" w:firstLineChars="200"/>
        <w:rPr>
          <w:rFonts w:ascii="仿宋" w:eastAsia="仿宋" w:hAnsi="仿宋"/>
          <w:sz w:val="28"/>
        </w:rPr>
      </w:pPr>
      <w:r w:rsidRPr="00C20932">
        <w:rPr>
          <w:rFonts w:ascii="仿宋" w:eastAsia="仿宋" w:hAnsi="仿宋"/>
          <w:sz w:val="28"/>
        </w:rPr>
        <w:t>1. 制定风险管理计划： 在人力资源配置阶段，制定详细的风险管理计划，考虑到潜在的风险因素，包括员工离职、团队冲突等。</w:t>
      </w:r>
    </w:p>
    <w:p w:rsidR="00C20932" w:rsidRPr="00C20932" w:rsidP="00C20932" w14:paraId="21F96745" w14:textId="77777777">
      <w:pPr>
        <w:ind w:firstLine="560" w:firstLineChars="200"/>
        <w:rPr>
          <w:rFonts w:ascii="仿宋" w:eastAsia="仿宋" w:hAnsi="仿宋"/>
          <w:sz w:val="28"/>
        </w:rPr>
      </w:pPr>
      <w:r w:rsidRPr="00C20932">
        <w:rPr>
          <w:rFonts w:ascii="仿宋" w:eastAsia="仿宋" w:hAnsi="仿宋"/>
          <w:sz w:val="28"/>
        </w:rPr>
        <w:t>2. 建立灵活的人力储备： 创建人力储备计划，以备不时之需。这包括建立合作伙伴关系、外部专业团队的合作等。</w:t>
      </w:r>
      <w:r w:rsidRPr="00C20932">
        <w:rPr>
          <w:rFonts w:ascii="仿宋" w:eastAsia="仿宋" w:hAnsi="仿宋"/>
          <w:sz w:val="28"/>
        </w:rPr>
        <w:br/>
      </w:r>
      <w:r w:rsidRPr="00C20932">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https://d.book118.com/268051054132006027</w:t>
        </w:r>
      </w:hyperlink>
    </w:p>
    <w:p w:rsidR="00C20932" w:rsidRPr="00C20932" w:rsidP="00C20932">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paraId="7AF988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paraId="6E925C2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2093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2093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2093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paraId="51EB3B69"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20932" w14:paraId="26F2211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2093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2093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2093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2093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paraId="3B3E7E0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2093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2093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2093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2093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2093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2093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093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P="00171ED8" w14:textId="33AE0C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2093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paraId="10FBEC83"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paraId="27DC5D37" w14:textId="67762936">
    <w:pPr>
      <w:pStyle w:val="Header"/>
      <w:rPr>
        <w:rFonts w:ascii="仿宋" w:eastAsia="仿宋" w:hAnsi="仿宋"/>
      </w:rPr>
    </w:pPr>
    <w:r w:rsidRPr="00C20932">
      <w:rPr>
        <w:rFonts w:ascii="仿宋" w:eastAsia="仿宋" w:hAnsi="仿宋" w:hint="eastAsia"/>
      </w:rPr>
      <w:t>邦定机项目立项报告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paraId="647E317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rsidRPr="00C20932" w:rsidP="00C20932" w14:textId="67762936">
    <w:pPr>
      <w:pStyle w:val="Header"/>
      <w:rPr>
        <w:rFonts w:ascii="仿宋" w:eastAsia="仿宋" w:hAnsi="仿宋"/>
      </w:rPr>
    </w:pPr>
    <w:r w:rsidRPr="00C20932">
      <w:rPr>
        <w:rFonts w:ascii="仿宋" w:eastAsia="仿宋" w:hAnsi="仿宋" w:hint="eastAsia"/>
      </w:rPr>
      <w:t>邦定机项目立项报告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93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932"/>
    <w:rsid w:val="00171ED8"/>
    <w:rsid w:val="003325A8"/>
    <w:rsid w:val="00902B17"/>
    <w:rsid w:val="00C209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F56969B"/>
  <w15:chartTrackingRefBased/>
  <w15:docId w15:val="{2C6C22B5-2859-4AC4-908C-3B74008E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2093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C2093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20932"/>
    <w:rPr>
      <w:b/>
      <w:bCs/>
      <w:kern w:val="44"/>
      <w:sz w:val="44"/>
      <w:szCs w:val="44"/>
    </w:rPr>
  </w:style>
  <w:style w:type="character" w:customStyle="1" w:styleId="2">
    <w:name w:val="标题 2 字符"/>
    <w:basedOn w:val="DefaultParagraphFont"/>
    <w:link w:val="Heading2"/>
    <w:uiPriority w:val="9"/>
    <w:rsid w:val="00C20932"/>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C20932"/>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20932"/>
    <w:rPr>
      <w:sz w:val="18"/>
      <w:szCs w:val="18"/>
    </w:rPr>
  </w:style>
  <w:style w:type="paragraph" w:styleId="Footer">
    <w:name w:val="footer"/>
    <w:basedOn w:val="Normal"/>
    <w:link w:val="a0"/>
    <w:uiPriority w:val="99"/>
    <w:unhideWhenUsed/>
    <w:rsid w:val="00C20932"/>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C20932"/>
    <w:rPr>
      <w:sz w:val="18"/>
      <w:szCs w:val="18"/>
    </w:rPr>
  </w:style>
  <w:style w:type="character" w:styleId="PageNumber">
    <w:name w:val="page number"/>
    <w:basedOn w:val="DefaultParagraphFont"/>
    <w:uiPriority w:val="99"/>
    <w:semiHidden/>
    <w:unhideWhenUsed/>
    <w:rsid w:val="00C20932"/>
  </w:style>
  <w:style w:type="paragraph" w:styleId="TOC1">
    <w:name w:val="toc 1"/>
    <w:basedOn w:val="Normal"/>
    <w:next w:val="Normal"/>
    <w:autoRedefine/>
    <w:uiPriority w:val="39"/>
    <w:unhideWhenUsed/>
    <w:rsid w:val="00C20932"/>
  </w:style>
  <w:style w:type="paragraph" w:styleId="TOC2">
    <w:name w:val="toc 2"/>
    <w:basedOn w:val="Normal"/>
    <w:next w:val="Normal"/>
    <w:autoRedefine/>
    <w:uiPriority w:val="39"/>
    <w:unhideWhenUsed/>
    <w:rsid w:val="00C2093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68051054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6550</Words>
  <Characters>37339</Characters>
  <Application>Microsoft Office Word</Application>
  <DocSecurity>0</DocSecurity>
  <Lines>311</Lines>
  <Paragraphs>87</Paragraphs>
  <ScaleCrop>false</ScaleCrop>
  <Company/>
  <LinksUpToDate>false</LinksUpToDate>
  <CharactersWithSpaces>43802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2023-12-21T08:06:00Z</dcterms:created>
  <dcterms:modified xsi:type="dcterms:W3CDTF">2023-12-21T08:07:00Z</dcterms:modified>
</cp:coreProperties>
</file>