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溶剂型涂料项目计划设计方案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64" w:history="1">
        <w:r>
          <w:rPr>
            <w:rFonts w:ascii="仿宋" w:eastAsia="仿宋" w:hAnsi="仿宋" w:cs="仿宋" w:hint="eastAsia"/>
            <w:lang w:eastAsia="zh-CN"/>
          </w:rPr>
          <w:t>概论</w:t>
        </w:r>
        <w:r>
          <w:tab/>
        </w:r>
        <w:r>
          <w:fldChar w:fldCharType="begin"/>
        </w:r>
        <w:r>
          <w:instrText xml:space="preserve"> PAGEREF _Toc5064 \h </w:instrText>
        </w:r>
        <w:r>
          <w:fldChar w:fldCharType="separate"/>
        </w:r>
        <w:r>
          <w:t>3</w:t>
        </w:r>
        <w:r>
          <w:fldChar w:fldCharType="end"/>
        </w:r>
      </w:hyperlink>
    </w:p>
    <w:p>
      <w:pPr>
        <w:pStyle w:val="TOC1"/>
        <w:tabs>
          <w:tab w:val="right" w:leader="dot" w:pos="8306"/>
        </w:tabs>
      </w:pPr>
      <w:hyperlink w:anchor="_Toc9859" w:history="1">
        <w:r>
          <w:rPr>
            <w:rFonts w:ascii="仿宋" w:eastAsia="仿宋" w:hAnsi="仿宋" w:cs="仿宋" w:hint="eastAsia"/>
            <w:lang w:eastAsia="zh-CN"/>
          </w:rPr>
          <w:t>一、溶剂型涂料项目文档管理</w:t>
        </w:r>
        <w:r>
          <w:tab/>
        </w:r>
        <w:r>
          <w:fldChar w:fldCharType="begin"/>
        </w:r>
        <w:r>
          <w:instrText xml:space="preserve"> PAGEREF _Toc9859 \h </w:instrText>
        </w:r>
        <w:r>
          <w:fldChar w:fldCharType="separate"/>
        </w:r>
        <w:r>
          <w:t>3</w:t>
        </w:r>
        <w:r>
          <w:fldChar w:fldCharType="end"/>
        </w:r>
      </w:hyperlink>
    </w:p>
    <w:p>
      <w:pPr>
        <w:pStyle w:val="TOC2"/>
        <w:tabs>
          <w:tab w:val="right" w:leader="dot" w:pos="8306"/>
        </w:tabs>
      </w:pPr>
      <w:hyperlink w:anchor="_Toc32078" w:history="1">
        <w:r>
          <w:rPr>
            <w:rFonts w:ascii="仿宋" w:eastAsia="仿宋" w:hAnsi="仿宋" w:cs="仿宋" w:hint="eastAsia"/>
            <w:lang w:eastAsia="zh-CN"/>
          </w:rPr>
          <w:t>(一)、文档编制与审查</w:t>
        </w:r>
        <w:r>
          <w:tab/>
        </w:r>
        <w:r>
          <w:fldChar w:fldCharType="begin"/>
        </w:r>
        <w:r>
          <w:instrText xml:space="preserve"> PAGEREF _Toc32078 \h </w:instrText>
        </w:r>
        <w:r>
          <w:fldChar w:fldCharType="separate"/>
        </w:r>
        <w:r>
          <w:t>3</w:t>
        </w:r>
        <w:r>
          <w:fldChar w:fldCharType="end"/>
        </w:r>
      </w:hyperlink>
    </w:p>
    <w:p>
      <w:pPr>
        <w:pStyle w:val="TOC2"/>
        <w:tabs>
          <w:tab w:val="right" w:leader="dot" w:pos="8306"/>
        </w:tabs>
      </w:pPr>
      <w:hyperlink w:anchor="_Toc22699" w:history="1">
        <w:r>
          <w:rPr>
            <w:rFonts w:ascii="仿宋" w:eastAsia="仿宋" w:hAnsi="仿宋" w:cs="仿宋" w:hint="eastAsia"/>
            <w:lang w:eastAsia="zh-CN"/>
          </w:rPr>
          <w:t>(二)、文档发布与分发</w:t>
        </w:r>
        <w:r>
          <w:tab/>
        </w:r>
        <w:r>
          <w:fldChar w:fldCharType="begin"/>
        </w:r>
        <w:r>
          <w:instrText xml:space="preserve"> PAGEREF _Toc22699 \h </w:instrText>
        </w:r>
        <w:r>
          <w:fldChar w:fldCharType="separate"/>
        </w:r>
        <w:r>
          <w:t>4</w:t>
        </w:r>
        <w:r>
          <w:fldChar w:fldCharType="end"/>
        </w:r>
      </w:hyperlink>
    </w:p>
    <w:p>
      <w:pPr>
        <w:pStyle w:val="TOC2"/>
        <w:tabs>
          <w:tab w:val="right" w:leader="dot" w:pos="8306"/>
        </w:tabs>
      </w:pPr>
      <w:hyperlink w:anchor="_Toc16715" w:history="1">
        <w:r>
          <w:rPr>
            <w:rFonts w:ascii="仿宋" w:eastAsia="仿宋" w:hAnsi="仿宋" w:cs="仿宋" w:hint="eastAsia"/>
            <w:lang w:eastAsia="zh-CN"/>
          </w:rPr>
          <w:t>(三)、文档存档与归档</w:t>
        </w:r>
        <w:r>
          <w:tab/>
        </w:r>
        <w:r>
          <w:fldChar w:fldCharType="begin"/>
        </w:r>
        <w:r>
          <w:instrText xml:space="preserve"> PAGEREF _Toc16715 \h </w:instrText>
        </w:r>
        <w:r>
          <w:fldChar w:fldCharType="separate"/>
        </w:r>
        <w:r>
          <w:t>5</w:t>
        </w:r>
        <w:r>
          <w:fldChar w:fldCharType="end"/>
        </w:r>
      </w:hyperlink>
    </w:p>
    <w:p>
      <w:pPr>
        <w:pStyle w:val="TOC1"/>
        <w:tabs>
          <w:tab w:val="right" w:leader="dot" w:pos="8306"/>
        </w:tabs>
      </w:pPr>
      <w:hyperlink w:anchor="_Toc2421" w:history="1">
        <w:r>
          <w:rPr>
            <w:rFonts w:ascii="仿宋" w:eastAsia="仿宋" w:hAnsi="仿宋" w:cs="仿宋" w:hint="eastAsia"/>
            <w:lang w:eastAsia="zh-CN"/>
          </w:rPr>
          <w:t>二、市场分析、调研</w:t>
        </w:r>
        <w:r>
          <w:tab/>
        </w:r>
        <w:r>
          <w:fldChar w:fldCharType="begin"/>
        </w:r>
        <w:r>
          <w:instrText xml:space="preserve"> PAGEREF _Toc2421 \h </w:instrText>
        </w:r>
        <w:r>
          <w:fldChar w:fldCharType="separate"/>
        </w:r>
        <w:r>
          <w:t>6</w:t>
        </w:r>
        <w:r>
          <w:fldChar w:fldCharType="end"/>
        </w:r>
      </w:hyperlink>
    </w:p>
    <w:p>
      <w:pPr>
        <w:pStyle w:val="TOC2"/>
        <w:tabs>
          <w:tab w:val="right" w:leader="dot" w:pos="8306"/>
        </w:tabs>
      </w:pPr>
      <w:hyperlink w:anchor="_Toc5188" w:history="1">
        <w:r>
          <w:rPr>
            <w:rFonts w:ascii="仿宋" w:eastAsia="仿宋" w:hAnsi="仿宋" w:cs="仿宋" w:hint="eastAsia"/>
            <w:lang w:eastAsia="zh-CN"/>
          </w:rPr>
          <w:t>(一)、溶剂型涂料行业分析</w:t>
        </w:r>
        <w:r>
          <w:tab/>
        </w:r>
        <w:r>
          <w:fldChar w:fldCharType="begin"/>
        </w:r>
        <w:r>
          <w:instrText xml:space="preserve"> PAGEREF _Toc5188 \h </w:instrText>
        </w:r>
        <w:r>
          <w:fldChar w:fldCharType="separate"/>
        </w:r>
        <w:r>
          <w:t>6</w:t>
        </w:r>
        <w:r>
          <w:fldChar w:fldCharType="end"/>
        </w:r>
      </w:hyperlink>
    </w:p>
    <w:p>
      <w:pPr>
        <w:pStyle w:val="TOC2"/>
        <w:tabs>
          <w:tab w:val="right" w:leader="dot" w:pos="8306"/>
        </w:tabs>
      </w:pPr>
      <w:hyperlink w:anchor="_Toc19873" w:history="1">
        <w:r>
          <w:rPr>
            <w:rFonts w:ascii="仿宋" w:eastAsia="仿宋" w:hAnsi="仿宋" w:cs="仿宋" w:hint="eastAsia"/>
            <w:lang w:eastAsia="zh-CN"/>
          </w:rPr>
          <w:t>(二)、溶剂型涂料市场分析预测</w:t>
        </w:r>
        <w:r>
          <w:tab/>
        </w:r>
        <w:r>
          <w:fldChar w:fldCharType="begin"/>
        </w:r>
        <w:r>
          <w:instrText xml:space="preserve"> PAGEREF _Toc19873 \h </w:instrText>
        </w:r>
        <w:r>
          <w:fldChar w:fldCharType="separate"/>
        </w:r>
        <w:r>
          <w:t>7</w:t>
        </w:r>
        <w:r>
          <w:fldChar w:fldCharType="end"/>
        </w:r>
      </w:hyperlink>
    </w:p>
    <w:p>
      <w:pPr>
        <w:pStyle w:val="TOC1"/>
        <w:tabs>
          <w:tab w:val="right" w:leader="dot" w:pos="8306"/>
        </w:tabs>
      </w:pPr>
      <w:hyperlink w:anchor="_Toc18720" w:history="1">
        <w:r>
          <w:rPr>
            <w:rFonts w:ascii="仿宋" w:eastAsia="仿宋" w:hAnsi="仿宋" w:cs="仿宋" w:hint="eastAsia"/>
            <w:lang w:eastAsia="zh-CN"/>
          </w:rPr>
          <w:t>三、溶剂型涂料项目建设单位说明</w:t>
        </w:r>
        <w:r>
          <w:tab/>
        </w:r>
        <w:r>
          <w:fldChar w:fldCharType="begin"/>
        </w:r>
        <w:r>
          <w:instrText xml:space="preserve"> PAGEREF _Toc18720 \h </w:instrText>
        </w:r>
        <w:r>
          <w:fldChar w:fldCharType="separate"/>
        </w:r>
        <w:r>
          <w:t>8</w:t>
        </w:r>
        <w:r>
          <w:fldChar w:fldCharType="end"/>
        </w:r>
      </w:hyperlink>
    </w:p>
    <w:p>
      <w:pPr>
        <w:pStyle w:val="TOC2"/>
        <w:tabs>
          <w:tab w:val="right" w:leader="dot" w:pos="8306"/>
        </w:tabs>
      </w:pPr>
      <w:hyperlink w:anchor="_Toc270" w:history="1">
        <w:r>
          <w:rPr>
            <w:rFonts w:ascii="仿宋" w:eastAsia="仿宋" w:hAnsi="仿宋" w:cs="仿宋" w:hint="eastAsia"/>
            <w:lang w:eastAsia="zh-CN"/>
          </w:rPr>
          <w:t>(一)、溶剂型涂料项目承办单位基本情况</w:t>
        </w:r>
        <w:r>
          <w:tab/>
        </w:r>
        <w:r>
          <w:fldChar w:fldCharType="begin"/>
        </w:r>
        <w:r>
          <w:instrText xml:space="preserve"> PAGEREF _Toc270 \h </w:instrText>
        </w:r>
        <w:r>
          <w:fldChar w:fldCharType="separate"/>
        </w:r>
        <w:r>
          <w:t>8</w:t>
        </w:r>
        <w:r>
          <w:fldChar w:fldCharType="end"/>
        </w:r>
      </w:hyperlink>
    </w:p>
    <w:p>
      <w:pPr>
        <w:pStyle w:val="TOC2"/>
        <w:tabs>
          <w:tab w:val="right" w:leader="dot" w:pos="8306"/>
        </w:tabs>
      </w:pPr>
      <w:hyperlink w:anchor="_Toc13936" w:history="1">
        <w:r>
          <w:rPr>
            <w:rFonts w:ascii="仿宋" w:eastAsia="仿宋" w:hAnsi="仿宋" w:cs="仿宋" w:hint="eastAsia"/>
            <w:lang w:eastAsia="zh-CN"/>
          </w:rPr>
          <w:t>(二)、公司经济效益分析</w:t>
        </w:r>
        <w:r>
          <w:tab/>
        </w:r>
        <w:r>
          <w:fldChar w:fldCharType="begin"/>
        </w:r>
        <w:r>
          <w:instrText xml:space="preserve"> PAGEREF _Toc13936 \h </w:instrText>
        </w:r>
        <w:r>
          <w:fldChar w:fldCharType="separate"/>
        </w:r>
        <w:r>
          <w:t>9</w:t>
        </w:r>
        <w:r>
          <w:fldChar w:fldCharType="end"/>
        </w:r>
      </w:hyperlink>
    </w:p>
    <w:p>
      <w:pPr>
        <w:pStyle w:val="TOC1"/>
        <w:tabs>
          <w:tab w:val="right" w:leader="dot" w:pos="8306"/>
        </w:tabs>
      </w:pPr>
      <w:hyperlink w:anchor="_Toc10617" w:history="1">
        <w:r>
          <w:rPr>
            <w:rFonts w:ascii="仿宋" w:eastAsia="仿宋" w:hAnsi="仿宋" w:cs="仿宋" w:hint="eastAsia"/>
            <w:lang w:eastAsia="zh-CN"/>
          </w:rPr>
          <w:t>四、溶剂型涂料项目可持续发展</w:t>
        </w:r>
        <w:r>
          <w:tab/>
        </w:r>
        <w:r>
          <w:fldChar w:fldCharType="begin"/>
        </w:r>
        <w:r>
          <w:instrText xml:space="preserve"> PAGEREF _Toc10617 \h </w:instrText>
        </w:r>
        <w:r>
          <w:fldChar w:fldCharType="separate"/>
        </w:r>
        <w:r>
          <w:t>10</w:t>
        </w:r>
        <w:r>
          <w:fldChar w:fldCharType="end"/>
        </w:r>
      </w:hyperlink>
    </w:p>
    <w:p>
      <w:pPr>
        <w:pStyle w:val="TOC2"/>
        <w:tabs>
          <w:tab w:val="right" w:leader="dot" w:pos="8306"/>
        </w:tabs>
      </w:pPr>
      <w:hyperlink w:anchor="_Toc22209" w:history="1">
        <w:r>
          <w:rPr>
            <w:rFonts w:ascii="仿宋" w:eastAsia="仿宋" w:hAnsi="仿宋" w:cs="仿宋" w:hint="eastAsia"/>
            <w:lang w:eastAsia="zh-CN"/>
          </w:rPr>
          <w:t>(一)、可持续战略与实践</w:t>
        </w:r>
        <w:r>
          <w:tab/>
        </w:r>
        <w:r>
          <w:fldChar w:fldCharType="begin"/>
        </w:r>
        <w:r>
          <w:instrText xml:space="preserve"> PAGEREF _Toc22209 \h </w:instrText>
        </w:r>
        <w:r>
          <w:fldChar w:fldCharType="separate"/>
        </w:r>
        <w:r>
          <w:t>10</w:t>
        </w:r>
        <w:r>
          <w:fldChar w:fldCharType="end"/>
        </w:r>
      </w:hyperlink>
    </w:p>
    <w:p>
      <w:pPr>
        <w:pStyle w:val="TOC2"/>
        <w:tabs>
          <w:tab w:val="right" w:leader="dot" w:pos="8306"/>
        </w:tabs>
      </w:pPr>
      <w:hyperlink w:anchor="_Toc15346" w:history="1">
        <w:r>
          <w:rPr>
            <w:rFonts w:ascii="仿宋" w:eastAsia="仿宋" w:hAnsi="仿宋" w:cs="仿宋" w:hint="eastAsia"/>
            <w:lang w:eastAsia="zh-CN"/>
          </w:rPr>
          <w:t>(二)、环保与社会责任</w:t>
        </w:r>
        <w:r>
          <w:tab/>
        </w:r>
        <w:r>
          <w:fldChar w:fldCharType="begin"/>
        </w:r>
        <w:r>
          <w:instrText xml:space="preserve"> PAGEREF _Toc15346 \h </w:instrText>
        </w:r>
        <w:r>
          <w:fldChar w:fldCharType="separate"/>
        </w:r>
        <w:r>
          <w:t>10</w:t>
        </w:r>
        <w:r>
          <w:fldChar w:fldCharType="end"/>
        </w:r>
      </w:hyperlink>
    </w:p>
    <w:p>
      <w:pPr>
        <w:pStyle w:val="TOC1"/>
        <w:tabs>
          <w:tab w:val="right" w:leader="dot" w:pos="8306"/>
        </w:tabs>
      </w:pPr>
      <w:hyperlink w:anchor="_Toc1204" w:history="1">
        <w:r>
          <w:rPr>
            <w:rFonts w:ascii="仿宋" w:eastAsia="仿宋" w:hAnsi="仿宋" w:cs="仿宋" w:hint="eastAsia"/>
            <w:lang w:eastAsia="zh-CN"/>
          </w:rPr>
          <w:t>五、溶剂型涂料项目绩效评估</w:t>
        </w:r>
        <w:r>
          <w:tab/>
        </w:r>
        <w:r>
          <w:fldChar w:fldCharType="begin"/>
        </w:r>
        <w:r>
          <w:instrText xml:space="preserve"> PAGEREF _Toc1204 \h </w:instrText>
        </w:r>
        <w:r>
          <w:fldChar w:fldCharType="separate"/>
        </w:r>
        <w:r>
          <w:t>11</w:t>
        </w:r>
        <w:r>
          <w:fldChar w:fldCharType="end"/>
        </w:r>
      </w:hyperlink>
    </w:p>
    <w:p>
      <w:pPr>
        <w:pStyle w:val="TOC2"/>
        <w:tabs>
          <w:tab w:val="right" w:leader="dot" w:pos="8306"/>
        </w:tabs>
      </w:pPr>
      <w:hyperlink w:anchor="_Toc17183" w:history="1">
        <w:r>
          <w:rPr>
            <w:rFonts w:ascii="仿宋" w:eastAsia="仿宋" w:hAnsi="仿宋" w:cs="仿宋" w:hint="eastAsia"/>
            <w:lang w:eastAsia="zh-CN"/>
          </w:rPr>
          <w:t>(一)、绩效评估指标</w:t>
        </w:r>
        <w:r>
          <w:tab/>
        </w:r>
        <w:r>
          <w:fldChar w:fldCharType="begin"/>
        </w:r>
        <w:r>
          <w:instrText xml:space="preserve"> PAGEREF _Toc17183 \h </w:instrText>
        </w:r>
        <w:r>
          <w:fldChar w:fldCharType="separate"/>
        </w:r>
        <w:r>
          <w:t>11</w:t>
        </w:r>
        <w:r>
          <w:fldChar w:fldCharType="end"/>
        </w:r>
      </w:hyperlink>
    </w:p>
    <w:p>
      <w:pPr>
        <w:pStyle w:val="TOC2"/>
        <w:tabs>
          <w:tab w:val="right" w:leader="dot" w:pos="8306"/>
        </w:tabs>
      </w:pPr>
      <w:hyperlink w:anchor="_Toc30903" w:history="1">
        <w:r>
          <w:rPr>
            <w:rFonts w:ascii="仿宋" w:eastAsia="仿宋" w:hAnsi="仿宋" w:cs="仿宋" w:hint="eastAsia"/>
            <w:lang w:eastAsia="zh-CN"/>
          </w:rPr>
          <w:t>(二)、绩效评估方法</w:t>
        </w:r>
        <w:r>
          <w:tab/>
        </w:r>
        <w:r>
          <w:fldChar w:fldCharType="begin"/>
        </w:r>
        <w:r>
          <w:instrText xml:space="preserve"> PAGEREF _Toc30903 \h </w:instrText>
        </w:r>
        <w:r>
          <w:fldChar w:fldCharType="separate"/>
        </w:r>
        <w:r>
          <w:t>12</w:t>
        </w:r>
        <w:r>
          <w:fldChar w:fldCharType="end"/>
        </w:r>
      </w:hyperlink>
    </w:p>
    <w:p>
      <w:pPr>
        <w:pStyle w:val="TOC2"/>
        <w:tabs>
          <w:tab w:val="right" w:leader="dot" w:pos="8306"/>
        </w:tabs>
      </w:pPr>
      <w:hyperlink w:anchor="_Toc5266" w:history="1">
        <w:r>
          <w:rPr>
            <w:rFonts w:ascii="仿宋" w:eastAsia="仿宋" w:hAnsi="仿宋" w:cs="仿宋" w:hint="eastAsia"/>
            <w:lang w:eastAsia="zh-CN"/>
          </w:rPr>
          <w:t>(三)、绩效评估周期</w:t>
        </w:r>
        <w:r>
          <w:tab/>
        </w:r>
        <w:r>
          <w:fldChar w:fldCharType="begin"/>
        </w:r>
        <w:r>
          <w:instrText xml:space="preserve"> PAGEREF _Toc5266 \h </w:instrText>
        </w:r>
        <w:r>
          <w:fldChar w:fldCharType="separate"/>
        </w:r>
        <w:r>
          <w:t>13</w:t>
        </w:r>
        <w:r>
          <w:fldChar w:fldCharType="end"/>
        </w:r>
      </w:hyperlink>
    </w:p>
    <w:p>
      <w:pPr>
        <w:pStyle w:val="TOC1"/>
        <w:tabs>
          <w:tab w:val="right" w:leader="dot" w:pos="8306"/>
        </w:tabs>
      </w:pPr>
      <w:hyperlink w:anchor="_Toc7564" w:history="1">
        <w:r>
          <w:rPr>
            <w:rFonts w:ascii="仿宋" w:eastAsia="仿宋" w:hAnsi="仿宋" w:cs="仿宋" w:hint="eastAsia"/>
            <w:lang w:eastAsia="zh-CN"/>
          </w:rPr>
          <w:t>六、工艺说明</w:t>
        </w:r>
        <w:r>
          <w:tab/>
        </w:r>
        <w:r>
          <w:fldChar w:fldCharType="begin"/>
        </w:r>
        <w:r>
          <w:instrText xml:space="preserve"> PAGEREF _Toc7564 \h </w:instrText>
        </w:r>
        <w:r>
          <w:fldChar w:fldCharType="separate"/>
        </w:r>
        <w:r>
          <w:t>14</w:t>
        </w:r>
        <w:r>
          <w:fldChar w:fldCharType="end"/>
        </w:r>
      </w:hyperlink>
    </w:p>
    <w:p>
      <w:pPr>
        <w:pStyle w:val="TOC2"/>
        <w:tabs>
          <w:tab w:val="right" w:leader="dot" w:pos="8306"/>
        </w:tabs>
      </w:pPr>
      <w:hyperlink w:anchor="_Toc30127" w:history="1">
        <w:r>
          <w:rPr>
            <w:rFonts w:ascii="仿宋" w:eastAsia="仿宋" w:hAnsi="仿宋" w:cs="仿宋" w:hint="eastAsia"/>
            <w:lang w:eastAsia="zh-CN"/>
          </w:rPr>
          <w:t>(一)、技术管理特点</w:t>
        </w:r>
        <w:r>
          <w:tab/>
        </w:r>
        <w:r>
          <w:fldChar w:fldCharType="begin"/>
        </w:r>
        <w:r>
          <w:instrText xml:space="preserve"> PAGEREF _Toc30127 \h </w:instrText>
        </w:r>
        <w:r>
          <w:fldChar w:fldCharType="separate"/>
        </w:r>
        <w:r>
          <w:t>14</w:t>
        </w:r>
        <w:r>
          <w:fldChar w:fldCharType="end"/>
        </w:r>
      </w:hyperlink>
    </w:p>
    <w:p>
      <w:pPr>
        <w:pStyle w:val="TOC2"/>
        <w:tabs>
          <w:tab w:val="right" w:leader="dot" w:pos="8306"/>
        </w:tabs>
      </w:pPr>
      <w:hyperlink w:anchor="_Toc14850" w:history="1">
        <w:r>
          <w:rPr>
            <w:rFonts w:ascii="仿宋" w:eastAsia="仿宋" w:hAnsi="仿宋" w:cs="仿宋" w:hint="eastAsia"/>
            <w:lang w:eastAsia="zh-CN"/>
          </w:rPr>
          <w:t>(二)、溶剂型涂料项目工艺技术设计方案</w:t>
        </w:r>
        <w:r>
          <w:tab/>
        </w:r>
        <w:r>
          <w:fldChar w:fldCharType="begin"/>
        </w:r>
        <w:r>
          <w:instrText xml:space="preserve"> PAGEREF _Toc14850 \h </w:instrText>
        </w:r>
        <w:r>
          <w:fldChar w:fldCharType="separate"/>
        </w:r>
        <w:r>
          <w:t>16</w:t>
        </w:r>
        <w:r>
          <w:fldChar w:fldCharType="end"/>
        </w:r>
      </w:hyperlink>
    </w:p>
    <w:p>
      <w:pPr>
        <w:pStyle w:val="TOC2"/>
        <w:tabs>
          <w:tab w:val="right" w:leader="dot" w:pos="8306"/>
        </w:tabs>
      </w:pPr>
      <w:hyperlink w:anchor="_Toc21760" w:history="1">
        <w:r>
          <w:rPr>
            <w:rFonts w:ascii="仿宋" w:eastAsia="仿宋" w:hAnsi="仿宋" w:cs="仿宋" w:hint="eastAsia"/>
            <w:lang w:eastAsia="zh-CN"/>
          </w:rPr>
          <w:t>(三)、设备选型方案</w:t>
        </w:r>
        <w:r>
          <w:tab/>
        </w:r>
        <w:r>
          <w:fldChar w:fldCharType="begin"/>
        </w:r>
        <w:r>
          <w:instrText xml:space="preserve"> PAGEREF _Toc21760 \h </w:instrText>
        </w:r>
        <w:r>
          <w:fldChar w:fldCharType="separate"/>
        </w:r>
        <w:r>
          <w:t>17</w:t>
        </w:r>
        <w:r>
          <w:fldChar w:fldCharType="end"/>
        </w:r>
      </w:hyperlink>
    </w:p>
    <w:p>
      <w:pPr>
        <w:pStyle w:val="TOC1"/>
        <w:tabs>
          <w:tab w:val="right" w:leader="dot" w:pos="8306"/>
        </w:tabs>
      </w:pPr>
      <w:hyperlink w:anchor="_Toc8595" w:history="1">
        <w:r>
          <w:rPr>
            <w:rFonts w:ascii="仿宋" w:eastAsia="仿宋" w:hAnsi="仿宋" w:cs="仿宋" w:hint="eastAsia"/>
            <w:lang w:eastAsia="zh-CN"/>
          </w:rPr>
          <w:t>七、溶剂型涂料项目创新与研发</w:t>
        </w:r>
        <w:r>
          <w:tab/>
        </w:r>
        <w:r>
          <w:fldChar w:fldCharType="begin"/>
        </w:r>
        <w:r>
          <w:instrText xml:space="preserve"> PAGEREF _Toc8595 \h </w:instrText>
        </w:r>
        <w:r>
          <w:fldChar w:fldCharType="separate"/>
        </w:r>
        <w:r>
          <w:t>18</w:t>
        </w:r>
        <w:r>
          <w:fldChar w:fldCharType="end"/>
        </w:r>
      </w:hyperlink>
    </w:p>
    <w:p>
      <w:pPr>
        <w:pStyle w:val="TOC2"/>
        <w:tabs>
          <w:tab w:val="right" w:leader="dot" w:pos="8306"/>
        </w:tabs>
      </w:pPr>
      <w:hyperlink w:anchor="_Toc8934" w:history="1">
        <w:r>
          <w:rPr>
            <w:rFonts w:ascii="仿宋" w:eastAsia="仿宋" w:hAnsi="仿宋" w:cs="仿宋" w:hint="eastAsia"/>
            <w:lang w:eastAsia="zh-CN"/>
          </w:rPr>
          <w:t>(一)、创新策略与方向</w:t>
        </w:r>
        <w:r>
          <w:tab/>
        </w:r>
        <w:r>
          <w:fldChar w:fldCharType="begin"/>
        </w:r>
        <w:r>
          <w:instrText xml:space="preserve"> PAGEREF _Toc8934 \h </w:instrText>
        </w:r>
        <w:r>
          <w:fldChar w:fldCharType="separate"/>
        </w:r>
        <w:r>
          <w:t>18</w:t>
        </w:r>
        <w:r>
          <w:fldChar w:fldCharType="end"/>
        </w:r>
      </w:hyperlink>
    </w:p>
    <w:p>
      <w:pPr>
        <w:pStyle w:val="TOC2"/>
        <w:tabs>
          <w:tab w:val="right" w:leader="dot" w:pos="8306"/>
        </w:tabs>
      </w:pPr>
      <w:hyperlink w:anchor="_Toc27323" w:history="1">
        <w:r>
          <w:rPr>
            <w:rFonts w:ascii="仿宋" w:eastAsia="仿宋" w:hAnsi="仿宋" w:cs="仿宋" w:hint="eastAsia"/>
            <w:lang w:eastAsia="zh-CN"/>
          </w:rPr>
          <w:t>(二)、研发规划与投入</w:t>
        </w:r>
        <w:r>
          <w:tab/>
        </w:r>
        <w:r>
          <w:fldChar w:fldCharType="begin"/>
        </w:r>
        <w:r>
          <w:instrText xml:space="preserve"> PAGEREF _Toc27323 \h </w:instrText>
        </w:r>
        <w:r>
          <w:fldChar w:fldCharType="separate"/>
        </w:r>
        <w:r>
          <w:t>20</w:t>
        </w:r>
        <w:r>
          <w:fldChar w:fldCharType="end"/>
        </w:r>
      </w:hyperlink>
    </w:p>
    <w:p>
      <w:pPr>
        <w:pStyle w:val="TOC1"/>
        <w:tabs>
          <w:tab w:val="right" w:leader="dot" w:pos="8306"/>
        </w:tabs>
      </w:pPr>
      <w:hyperlink w:anchor="_Toc27906" w:history="1">
        <w:r>
          <w:rPr>
            <w:rFonts w:ascii="仿宋" w:eastAsia="仿宋" w:hAnsi="仿宋" w:cs="仿宋" w:hint="eastAsia"/>
            <w:lang w:eastAsia="zh-CN"/>
          </w:rPr>
          <w:t>八、生产安全保护</w:t>
        </w:r>
        <w:r>
          <w:tab/>
        </w:r>
        <w:r>
          <w:fldChar w:fldCharType="begin"/>
        </w:r>
        <w:r>
          <w:instrText xml:space="preserve"> PAGEREF _Toc27906 \h </w:instrText>
        </w:r>
        <w:r>
          <w:fldChar w:fldCharType="separate"/>
        </w:r>
        <w:r>
          <w:t>21</w:t>
        </w:r>
        <w:r>
          <w:fldChar w:fldCharType="end"/>
        </w:r>
      </w:hyperlink>
    </w:p>
    <w:p>
      <w:pPr>
        <w:pStyle w:val="TOC2"/>
        <w:tabs>
          <w:tab w:val="right" w:leader="dot" w:pos="8306"/>
        </w:tabs>
      </w:pPr>
      <w:hyperlink w:anchor="_Toc24905" w:history="1">
        <w:r>
          <w:rPr>
            <w:rFonts w:ascii="仿宋" w:eastAsia="仿宋" w:hAnsi="仿宋" w:cs="仿宋" w:hint="eastAsia"/>
            <w:lang w:eastAsia="zh-CN"/>
          </w:rPr>
          <w:t>(一)、消防安全</w:t>
        </w:r>
        <w:r>
          <w:tab/>
        </w:r>
        <w:r>
          <w:fldChar w:fldCharType="begin"/>
        </w:r>
        <w:r>
          <w:instrText xml:space="preserve"> PAGEREF _Toc24905 \h </w:instrText>
        </w:r>
        <w:r>
          <w:fldChar w:fldCharType="separate"/>
        </w:r>
        <w:r>
          <w:t>21</w:t>
        </w:r>
        <w:r>
          <w:fldChar w:fldCharType="end"/>
        </w:r>
      </w:hyperlink>
    </w:p>
    <w:p>
      <w:pPr>
        <w:pStyle w:val="TOC2"/>
        <w:tabs>
          <w:tab w:val="right" w:leader="dot" w:pos="8306"/>
        </w:tabs>
      </w:pPr>
      <w:hyperlink w:anchor="_Toc14806" w:history="1">
        <w:r>
          <w:rPr>
            <w:rFonts w:ascii="仿宋" w:eastAsia="仿宋" w:hAnsi="仿宋" w:cs="仿宋" w:hint="eastAsia"/>
            <w:lang w:eastAsia="zh-CN"/>
          </w:rPr>
          <w:t>(二)、防火防爆总图布置措施</w:t>
        </w:r>
        <w:r>
          <w:tab/>
        </w:r>
        <w:r>
          <w:fldChar w:fldCharType="begin"/>
        </w:r>
        <w:r>
          <w:instrText xml:space="preserve"> PAGEREF _Toc14806 \h </w:instrText>
        </w:r>
        <w:r>
          <w:fldChar w:fldCharType="separate"/>
        </w:r>
        <w:r>
          <w:t>23</w:t>
        </w:r>
        <w:r>
          <w:fldChar w:fldCharType="end"/>
        </w:r>
      </w:hyperlink>
    </w:p>
    <w:p>
      <w:pPr>
        <w:pStyle w:val="TOC2"/>
        <w:tabs>
          <w:tab w:val="right" w:leader="dot" w:pos="8306"/>
        </w:tabs>
      </w:pPr>
      <w:hyperlink w:anchor="_Toc23544" w:history="1">
        <w:r>
          <w:rPr>
            <w:rFonts w:ascii="仿宋" w:eastAsia="仿宋" w:hAnsi="仿宋" w:cs="仿宋" w:hint="eastAsia"/>
            <w:lang w:eastAsia="zh-CN"/>
          </w:rPr>
          <w:t>(三)、自然灾害防范措施</w:t>
        </w:r>
        <w:r>
          <w:tab/>
        </w:r>
        <w:r>
          <w:fldChar w:fldCharType="begin"/>
        </w:r>
        <w:r>
          <w:instrText xml:space="preserve"> PAGEREF _Toc23544 \h </w:instrText>
        </w:r>
        <w:r>
          <w:fldChar w:fldCharType="separate"/>
        </w:r>
        <w:r>
          <w:t>24</w:t>
        </w:r>
        <w:r>
          <w:fldChar w:fldCharType="end"/>
        </w:r>
      </w:hyperlink>
    </w:p>
    <w:p>
      <w:pPr>
        <w:pStyle w:val="TOC2"/>
        <w:tabs>
          <w:tab w:val="right" w:leader="dot" w:pos="8306"/>
        </w:tabs>
      </w:pPr>
      <w:hyperlink w:anchor="_Toc20069" w:history="1">
        <w:r>
          <w:rPr>
            <w:rFonts w:ascii="仿宋" w:eastAsia="仿宋" w:hAnsi="仿宋" w:cs="仿宋" w:hint="eastAsia"/>
            <w:lang w:eastAsia="zh-CN"/>
          </w:rPr>
          <w:t>(四)、安全色及安全标志使用要求</w:t>
        </w:r>
        <w:r>
          <w:tab/>
        </w:r>
        <w:r>
          <w:fldChar w:fldCharType="begin"/>
        </w:r>
        <w:r>
          <w:instrText xml:space="preserve"> PAGEREF _Toc20069 \h </w:instrText>
        </w:r>
        <w:r>
          <w:fldChar w:fldCharType="separate"/>
        </w:r>
        <w:r>
          <w:t>25</w:t>
        </w:r>
        <w:r>
          <w:fldChar w:fldCharType="end"/>
        </w:r>
      </w:hyperlink>
    </w:p>
    <w:p>
      <w:pPr>
        <w:pStyle w:val="TOC2"/>
        <w:tabs>
          <w:tab w:val="right" w:leader="dot" w:pos="8306"/>
        </w:tabs>
      </w:pPr>
      <w:hyperlink w:anchor="_Toc6163" w:history="1">
        <w:r>
          <w:rPr>
            <w:rFonts w:ascii="仿宋" w:eastAsia="仿宋" w:hAnsi="仿宋" w:cs="仿宋" w:hint="eastAsia"/>
            <w:lang w:eastAsia="zh-CN"/>
          </w:rPr>
          <w:t>(五)、防尘防毒措施</w:t>
        </w:r>
        <w:r>
          <w:tab/>
        </w:r>
        <w:r>
          <w:fldChar w:fldCharType="begin"/>
        </w:r>
        <w:r>
          <w:instrText xml:space="preserve"> PAGEREF _Toc6163 \h </w:instrText>
        </w:r>
        <w:r>
          <w:fldChar w:fldCharType="separate"/>
        </w:r>
        <w:r>
          <w:t>26</w:t>
        </w:r>
        <w:r>
          <w:fldChar w:fldCharType="end"/>
        </w:r>
      </w:hyperlink>
    </w:p>
    <w:p>
      <w:pPr>
        <w:pStyle w:val="TOC2"/>
        <w:tabs>
          <w:tab w:val="right" w:leader="dot" w:pos="8306"/>
        </w:tabs>
      </w:pPr>
      <w:hyperlink w:anchor="_Toc5597" w:history="1">
        <w:r>
          <w:rPr>
            <w:rFonts w:ascii="仿宋" w:eastAsia="仿宋" w:hAnsi="仿宋" w:cs="仿宋" w:hint="eastAsia"/>
            <w:lang w:eastAsia="zh-CN"/>
          </w:rPr>
          <w:t>(六)、防静电、触电防护及防雷措施</w:t>
        </w:r>
        <w:r>
          <w:tab/>
        </w:r>
        <w:r>
          <w:fldChar w:fldCharType="begin"/>
        </w:r>
        <w:r>
          <w:instrText xml:space="preserve"> PAGEREF _Toc5597 \h </w:instrText>
        </w:r>
        <w:r>
          <w:fldChar w:fldCharType="separate"/>
        </w:r>
        <w:r>
          <w:t>26</w:t>
        </w:r>
        <w:r>
          <w:fldChar w:fldCharType="end"/>
        </w:r>
      </w:hyperlink>
    </w:p>
    <w:p>
      <w:pPr>
        <w:pStyle w:val="TOC2"/>
        <w:tabs>
          <w:tab w:val="right" w:leader="dot" w:pos="8306"/>
        </w:tabs>
      </w:pPr>
      <w:hyperlink w:anchor="_Toc4848" w:history="1">
        <w:r>
          <w:rPr>
            <w:rFonts w:ascii="仿宋" w:eastAsia="仿宋" w:hAnsi="仿宋" w:cs="仿宋" w:hint="eastAsia"/>
            <w:lang w:eastAsia="zh-CN"/>
          </w:rPr>
          <w:t>(七)、机械设备安全保障措施</w:t>
        </w:r>
        <w:r>
          <w:tab/>
        </w:r>
        <w:r>
          <w:fldChar w:fldCharType="begin"/>
        </w:r>
        <w:r>
          <w:instrText xml:space="preserve"> PAGEREF _Toc4848 \h </w:instrText>
        </w:r>
        <w:r>
          <w:fldChar w:fldCharType="separate"/>
        </w:r>
        <w:r>
          <w:t>28</w:t>
        </w:r>
        <w:r>
          <w:fldChar w:fldCharType="end"/>
        </w:r>
      </w:hyperlink>
    </w:p>
    <w:p>
      <w:pPr>
        <w:pStyle w:val="TOC1"/>
        <w:tabs>
          <w:tab w:val="right" w:leader="dot" w:pos="8306"/>
        </w:tabs>
      </w:pPr>
      <w:hyperlink w:anchor="_Toc25491" w:history="1">
        <w:r>
          <w:rPr>
            <w:rFonts w:ascii="仿宋" w:eastAsia="仿宋" w:hAnsi="仿宋" w:cs="仿宋" w:hint="eastAsia"/>
            <w:lang w:eastAsia="zh-CN"/>
          </w:rPr>
          <w:t>九、溶剂型涂料项目经营效益</w:t>
        </w:r>
        <w:r>
          <w:tab/>
        </w:r>
        <w:r>
          <w:fldChar w:fldCharType="begin"/>
        </w:r>
        <w:r>
          <w:instrText xml:space="preserve"> PAGEREF _Toc25491 \h </w:instrText>
        </w:r>
        <w:r>
          <w:fldChar w:fldCharType="separate"/>
        </w:r>
        <w:r>
          <w:t>29</w:t>
        </w:r>
        <w:r>
          <w:fldChar w:fldCharType="end"/>
        </w:r>
      </w:hyperlink>
    </w:p>
    <w:p>
      <w:pPr>
        <w:pStyle w:val="TOC2"/>
        <w:tabs>
          <w:tab w:val="right" w:leader="dot" w:pos="8306"/>
        </w:tabs>
      </w:pPr>
      <w:hyperlink w:anchor="_Toc22659" w:history="1">
        <w:r>
          <w:rPr>
            <w:rFonts w:ascii="仿宋" w:eastAsia="仿宋" w:hAnsi="仿宋" w:cs="仿宋" w:hint="eastAsia"/>
            <w:lang w:eastAsia="zh-CN"/>
          </w:rPr>
          <w:t>(一)、经济评价财务测算</w:t>
        </w:r>
        <w:r>
          <w:tab/>
        </w:r>
        <w:r>
          <w:fldChar w:fldCharType="begin"/>
        </w:r>
        <w:r>
          <w:instrText xml:space="preserve"> PAGEREF _Toc22659 \h </w:instrText>
        </w:r>
        <w:r>
          <w:fldChar w:fldCharType="separate"/>
        </w:r>
        <w:r>
          <w:t>29</w:t>
        </w:r>
        <w:r>
          <w:fldChar w:fldCharType="end"/>
        </w:r>
      </w:hyperlink>
    </w:p>
    <w:p>
      <w:pPr>
        <w:pStyle w:val="TOC2"/>
        <w:tabs>
          <w:tab w:val="right" w:leader="dot" w:pos="8306"/>
        </w:tabs>
      </w:pPr>
      <w:hyperlink w:anchor="_Toc18903" w:history="1">
        <w:r>
          <w:rPr>
            <w:rFonts w:ascii="仿宋" w:eastAsia="仿宋" w:hAnsi="仿宋" w:cs="仿宋" w:hint="eastAsia"/>
            <w:lang w:eastAsia="zh-CN"/>
          </w:rPr>
          <w:t>(二)、溶剂型涂料项目盈利能力分析</w:t>
        </w:r>
        <w:r>
          <w:tab/>
        </w:r>
        <w:r>
          <w:fldChar w:fldCharType="begin"/>
        </w:r>
        <w:r>
          <w:instrText xml:space="preserve"> PAGEREF _Toc18903 \h </w:instrText>
        </w:r>
        <w:r>
          <w:fldChar w:fldCharType="separate"/>
        </w:r>
        <w:r>
          <w:t>31</w:t>
        </w:r>
        <w:r>
          <w:fldChar w:fldCharType="end"/>
        </w:r>
      </w:hyperlink>
    </w:p>
    <w:p>
      <w:pPr>
        <w:pStyle w:val="TOC1"/>
        <w:tabs>
          <w:tab w:val="right" w:leader="dot" w:pos="8306"/>
        </w:tabs>
      </w:pPr>
      <w:hyperlink w:anchor="_Toc14176" w:history="1">
        <w:r>
          <w:rPr>
            <w:rFonts w:ascii="仿宋" w:eastAsia="仿宋" w:hAnsi="仿宋" w:cs="仿宋" w:hint="eastAsia"/>
            <w:lang w:eastAsia="zh-CN"/>
          </w:rPr>
          <w:t>十、溶剂型涂料项目环境影响分析</w:t>
        </w:r>
        <w:r>
          <w:tab/>
        </w:r>
        <w:r>
          <w:fldChar w:fldCharType="begin"/>
        </w:r>
        <w:r>
          <w:instrText xml:space="preserve"> PAGEREF _Toc14176 \h </w:instrText>
        </w:r>
        <w:r>
          <w:fldChar w:fldCharType="separate"/>
        </w:r>
        <w:r>
          <w:t>31</w:t>
        </w:r>
        <w:r>
          <w:fldChar w:fldCharType="end"/>
        </w:r>
      </w:hyperlink>
    </w:p>
    <w:p>
      <w:pPr>
        <w:pStyle w:val="TOC2"/>
        <w:tabs>
          <w:tab w:val="right" w:leader="dot" w:pos="8306"/>
        </w:tabs>
      </w:pPr>
      <w:hyperlink w:anchor="_Toc21608" w:history="1">
        <w:r>
          <w:rPr>
            <w:rFonts w:ascii="仿宋" w:eastAsia="仿宋" w:hAnsi="仿宋" w:cs="仿宋" w:hint="eastAsia"/>
            <w:lang w:eastAsia="zh-CN"/>
          </w:rPr>
          <w:t>(一)、建设区域环境质量现状</w:t>
        </w:r>
        <w:r>
          <w:tab/>
        </w:r>
        <w:r>
          <w:fldChar w:fldCharType="begin"/>
        </w:r>
        <w:r>
          <w:instrText xml:space="preserve"> PAGEREF _Toc21608 \h </w:instrText>
        </w:r>
        <w:r>
          <w:fldChar w:fldCharType="separate"/>
        </w:r>
        <w:r>
          <w:t>31</w:t>
        </w:r>
        <w:r>
          <w:fldChar w:fldCharType="end"/>
        </w:r>
      </w:hyperlink>
    </w:p>
    <w:p>
      <w:pPr>
        <w:pStyle w:val="TOC2"/>
        <w:tabs>
          <w:tab w:val="right" w:leader="dot" w:pos="8306"/>
        </w:tabs>
      </w:pPr>
      <w:hyperlink w:anchor="_Toc3546" w:history="1">
        <w:r>
          <w:rPr>
            <w:rFonts w:ascii="仿宋" w:eastAsia="仿宋" w:hAnsi="仿宋" w:cs="仿宋" w:hint="eastAsia"/>
            <w:lang w:eastAsia="zh-CN"/>
          </w:rPr>
          <w:t>(二)、建设期环境保护</w:t>
        </w:r>
        <w:r>
          <w:tab/>
        </w:r>
        <w:r>
          <w:fldChar w:fldCharType="begin"/>
        </w:r>
        <w:r>
          <w:instrText xml:space="preserve"> PAGEREF _Toc3546 \h </w:instrText>
        </w:r>
        <w:r>
          <w:fldChar w:fldCharType="separate"/>
        </w:r>
        <w:r>
          <w:t>33</w:t>
        </w:r>
        <w:r>
          <w:fldChar w:fldCharType="end"/>
        </w:r>
      </w:hyperlink>
    </w:p>
    <w:p>
      <w:pPr>
        <w:pStyle w:val="TOC2"/>
        <w:tabs>
          <w:tab w:val="right" w:leader="dot" w:pos="8306"/>
        </w:tabs>
      </w:pPr>
      <w:hyperlink w:anchor="_Toc11155" w:history="1">
        <w:r>
          <w:rPr>
            <w:rFonts w:ascii="仿宋" w:eastAsia="仿宋" w:hAnsi="仿宋" w:cs="仿宋" w:hint="eastAsia"/>
            <w:lang w:eastAsia="zh-CN"/>
          </w:rPr>
          <w:t>(三)、运营期环境保护</w:t>
        </w:r>
        <w:r>
          <w:tab/>
        </w:r>
        <w:r>
          <w:fldChar w:fldCharType="begin"/>
        </w:r>
        <w:r>
          <w:instrText xml:space="preserve"> PAGEREF _Toc11155 \h </w:instrText>
        </w:r>
        <w:r>
          <w:fldChar w:fldCharType="separate"/>
        </w:r>
        <w:r>
          <w:t>34</w:t>
        </w:r>
        <w:r>
          <w:fldChar w:fldCharType="end"/>
        </w:r>
      </w:hyperlink>
    </w:p>
    <w:p>
      <w:pPr>
        <w:pStyle w:val="TOC2"/>
        <w:tabs>
          <w:tab w:val="right" w:leader="dot" w:pos="8306"/>
        </w:tabs>
      </w:pPr>
      <w:hyperlink w:anchor="_Toc16685" w:history="1">
        <w:r>
          <w:rPr>
            <w:rFonts w:ascii="仿宋" w:eastAsia="仿宋" w:hAnsi="仿宋" w:cs="仿宋" w:hint="eastAsia"/>
            <w:lang w:eastAsia="zh-CN"/>
          </w:rPr>
          <w:t>(四)、溶剂型涂料项目建设对区域经济的影响</w:t>
        </w:r>
        <w:r>
          <w:tab/>
        </w:r>
        <w:r>
          <w:fldChar w:fldCharType="begin"/>
        </w:r>
        <w:r>
          <w:instrText xml:space="preserve"> PAGEREF _Toc16685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94" w:history="1">
        <w:r>
          <w:rPr>
            <w:rFonts w:ascii="仿宋" w:eastAsia="仿宋" w:hAnsi="仿宋" w:cs="仿宋" w:hint="eastAsia"/>
            <w:lang w:eastAsia="zh-CN"/>
          </w:rPr>
          <w:t>(五)、废弃物处理</w:t>
        </w:r>
        <w:r>
          <w:tab/>
        </w:r>
        <w:r>
          <w:fldChar w:fldCharType="begin"/>
        </w:r>
        <w:r>
          <w:instrText xml:space="preserve"> PAGEREF _Toc3394 \h </w:instrText>
        </w:r>
        <w:r>
          <w:fldChar w:fldCharType="separate"/>
        </w:r>
        <w:r>
          <w:t>37</w:t>
        </w:r>
        <w:r>
          <w:fldChar w:fldCharType="end"/>
        </w:r>
      </w:hyperlink>
    </w:p>
    <w:p>
      <w:pPr>
        <w:pStyle w:val="TOC2"/>
        <w:tabs>
          <w:tab w:val="right" w:leader="dot" w:pos="8306"/>
        </w:tabs>
      </w:pPr>
      <w:hyperlink w:anchor="_Toc14027" w:history="1">
        <w:r>
          <w:rPr>
            <w:rFonts w:ascii="仿宋" w:eastAsia="仿宋" w:hAnsi="仿宋" w:cs="仿宋" w:hint="eastAsia"/>
            <w:lang w:eastAsia="zh-CN"/>
          </w:rPr>
          <w:t>(六)、特殊环境影响分析</w:t>
        </w:r>
        <w:r>
          <w:tab/>
        </w:r>
        <w:r>
          <w:fldChar w:fldCharType="begin"/>
        </w:r>
        <w:r>
          <w:instrText xml:space="preserve"> PAGEREF _Toc14027 \h </w:instrText>
        </w:r>
        <w:r>
          <w:fldChar w:fldCharType="separate"/>
        </w:r>
        <w:r>
          <w:t>39</w:t>
        </w:r>
        <w:r>
          <w:fldChar w:fldCharType="end"/>
        </w:r>
      </w:hyperlink>
    </w:p>
    <w:p>
      <w:pPr>
        <w:pStyle w:val="TOC2"/>
        <w:tabs>
          <w:tab w:val="right" w:leader="dot" w:pos="8306"/>
        </w:tabs>
      </w:pPr>
      <w:hyperlink w:anchor="_Toc13188" w:history="1">
        <w:r>
          <w:rPr>
            <w:rFonts w:ascii="仿宋" w:eastAsia="仿宋" w:hAnsi="仿宋" w:cs="仿宋" w:hint="eastAsia"/>
            <w:lang w:eastAsia="zh-CN"/>
          </w:rPr>
          <w:t>(七)、清洁生产</w:t>
        </w:r>
        <w:r>
          <w:tab/>
        </w:r>
        <w:r>
          <w:fldChar w:fldCharType="begin"/>
        </w:r>
        <w:r>
          <w:instrText xml:space="preserve"> PAGEREF _Toc13188 \h </w:instrText>
        </w:r>
        <w:r>
          <w:fldChar w:fldCharType="separate"/>
        </w:r>
        <w:r>
          <w:t>40</w:t>
        </w:r>
        <w:r>
          <w:fldChar w:fldCharType="end"/>
        </w:r>
      </w:hyperlink>
    </w:p>
    <w:p>
      <w:pPr>
        <w:pStyle w:val="TOC2"/>
        <w:tabs>
          <w:tab w:val="right" w:leader="dot" w:pos="8306"/>
        </w:tabs>
      </w:pPr>
      <w:hyperlink w:anchor="_Toc10570" w:history="1">
        <w:r>
          <w:rPr>
            <w:rFonts w:ascii="仿宋" w:eastAsia="仿宋" w:hAnsi="仿宋" w:cs="仿宋" w:hint="eastAsia"/>
            <w:lang w:eastAsia="zh-CN"/>
          </w:rPr>
          <w:t>(八)、环境保护综合评价</w:t>
        </w:r>
        <w:r>
          <w:tab/>
        </w:r>
        <w:r>
          <w:fldChar w:fldCharType="begin"/>
        </w:r>
        <w:r>
          <w:instrText xml:space="preserve"> PAGEREF _Toc10570 \h </w:instrText>
        </w:r>
        <w:r>
          <w:fldChar w:fldCharType="separate"/>
        </w:r>
        <w:r>
          <w:t>41</w:t>
        </w:r>
        <w:r>
          <w:fldChar w:fldCharType="end"/>
        </w:r>
      </w:hyperlink>
    </w:p>
    <w:p>
      <w:pPr>
        <w:pStyle w:val="TOC1"/>
        <w:tabs>
          <w:tab w:val="right" w:leader="dot" w:pos="8306"/>
        </w:tabs>
      </w:pPr>
      <w:hyperlink w:anchor="_Toc15447" w:history="1">
        <w:r>
          <w:rPr>
            <w:rFonts w:ascii="仿宋" w:eastAsia="仿宋" w:hAnsi="仿宋" w:cs="仿宋" w:hint="eastAsia"/>
            <w:lang w:eastAsia="zh-CN"/>
          </w:rPr>
          <w:t>十一、溶剂型涂料项目技术管理</w:t>
        </w:r>
        <w:r>
          <w:tab/>
        </w:r>
        <w:r>
          <w:fldChar w:fldCharType="begin"/>
        </w:r>
        <w:r>
          <w:instrText xml:space="preserve"> PAGEREF _Toc15447 \h </w:instrText>
        </w:r>
        <w:r>
          <w:fldChar w:fldCharType="separate"/>
        </w:r>
        <w:r>
          <w:t>42</w:t>
        </w:r>
        <w:r>
          <w:fldChar w:fldCharType="end"/>
        </w:r>
      </w:hyperlink>
    </w:p>
    <w:p>
      <w:pPr>
        <w:pStyle w:val="TOC2"/>
        <w:tabs>
          <w:tab w:val="right" w:leader="dot" w:pos="8306"/>
        </w:tabs>
      </w:pPr>
      <w:hyperlink w:anchor="_Toc15746" w:history="1">
        <w:r>
          <w:rPr>
            <w:rFonts w:ascii="仿宋" w:eastAsia="仿宋" w:hAnsi="仿宋" w:cs="仿宋" w:hint="eastAsia"/>
            <w:lang w:eastAsia="zh-CN"/>
          </w:rPr>
          <w:t>(一)、技术方案选用方向</w:t>
        </w:r>
        <w:r>
          <w:tab/>
        </w:r>
        <w:r>
          <w:fldChar w:fldCharType="begin"/>
        </w:r>
        <w:r>
          <w:instrText xml:space="preserve"> PAGEREF _Toc15746 \h </w:instrText>
        </w:r>
        <w:r>
          <w:fldChar w:fldCharType="separate"/>
        </w:r>
        <w:r>
          <w:t>42</w:t>
        </w:r>
        <w:r>
          <w:fldChar w:fldCharType="end"/>
        </w:r>
      </w:hyperlink>
    </w:p>
    <w:p>
      <w:pPr>
        <w:pStyle w:val="TOC2"/>
        <w:tabs>
          <w:tab w:val="right" w:leader="dot" w:pos="8306"/>
        </w:tabs>
      </w:pPr>
      <w:hyperlink w:anchor="_Toc1209" w:history="1">
        <w:r>
          <w:rPr>
            <w:rFonts w:ascii="仿宋" w:eastAsia="仿宋" w:hAnsi="仿宋" w:cs="仿宋" w:hint="eastAsia"/>
            <w:lang w:eastAsia="zh-CN"/>
          </w:rPr>
          <w:t>(二)、工艺技术方案选用原则</w:t>
        </w:r>
        <w:r>
          <w:tab/>
        </w:r>
        <w:r>
          <w:fldChar w:fldCharType="begin"/>
        </w:r>
        <w:r>
          <w:instrText xml:space="preserve"> PAGEREF _Toc1209 \h </w:instrText>
        </w:r>
        <w:r>
          <w:fldChar w:fldCharType="separate"/>
        </w:r>
        <w:r>
          <w:t>44</w:t>
        </w:r>
        <w:r>
          <w:fldChar w:fldCharType="end"/>
        </w:r>
      </w:hyperlink>
    </w:p>
    <w:p>
      <w:pPr>
        <w:pStyle w:val="TOC2"/>
        <w:tabs>
          <w:tab w:val="right" w:leader="dot" w:pos="8306"/>
        </w:tabs>
      </w:pPr>
      <w:hyperlink w:anchor="_Toc8668" w:history="1">
        <w:r>
          <w:rPr>
            <w:rFonts w:ascii="仿宋" w:eastAsia="仿宋" w:hAnsi="仿宋" w:cs="仿宋" w:hint="eastAsia"/>
            <w:lang w:eastAsia="zh-CN"/>
          </w:rPr>
          <w:t>(三)、工艺技术方案要求</w:t>
        </w:r>
        <w:r>
          <w:tab/>
        </w:r>
        <w:r>
          <w:fldChar w:fldCharType="begin"/>
        </w:r>
        <w:r>
          <w:instrText xml:space="preserve"> PAGEREF _Toc8668 \h </w:instrText>
        </w:r>
        <w:r>
          <w:fldChar w:fldCharType="separate"/>
        </w:r>
        <w:r>
          <w:t>46</w:t>
        </w:r>
        <w:r>
          <w:fldChar w:fldCharType="end"/>
        </w:r>
      </w:hyperlink>
    </w:p>
    <w:p>
      <w:pPr>
        <w:pStyle w:val="TOC1"/>
        <w:tabs>
          <w:tab w:val="right" w:leader="dot" w:pos="8306"/>
        </w:tabs>
      </w:pPr>
      <w:hyperlink w:anchor="_Toc14668" w:history="1">
        <w:r>
          <w:rPr>
            <w:rFonts w:ascii="仿宋" w:eastAsia="仿宋" w:hAnsi="仿宋" w:cs="仿宋" w:hint="eastAsia"/>
            <w:lang w:eastAsia="zh-CN"/>
          </w:rPr>
          <w:t>十二、溶剂型涂料项目风险管理</w:t>
        </w:r>
        <w:r>
          <w:tab/>
        </w:r>
        <w:r>
          <w:fldChar w:fldCharType="begin"/>
        </w:r>
        <w:r>
          <w:instrText xml:space="preserve"> PAGEREF _Toc14668 \h </w:instrText>
        </w:r>
        <w:r>
          <w:fldChar w:fldCharType="separate"/>
        </w:r>
        <w:r>
          <w:t>48</w:t>
        </w:r>
        <w:r>
          <w:fldChar w:fldCharType="end"/>
        </w:r>
      </w:hyperlink>
    </w:p>
    <w:p>
      <w:pPr>
        <w:pStyle w:val="TOC2"/>
        <w:tabs>
          <w:tab w:val="right" w:leader="dot" w:pos="8306"/>
        </w:tabs>
      </w:pPr>
      <w:hyperlink w:anchor="_Toc4325" w:history="1">
        <w:r>
          <w:rPr>
            <w:rFonts w:ascii="仿宋" w:eastAsia="仿宋" w:hAnsi="仿宋" w:cs="仿宋" w:hint="eastAsia"/>
            <w:lang w:eastAsia="zh-CN"/>
          </w:rPr>
          <w:t>(一)、风险识别与评估</w:t>
        </w:r>
        <w:r>
          <w:tab/>
        </w:r>
        <w:r>
          <w:fldChar w:fldCharType="begin"/>
        </w:r>
        <w:r>
          <w:instrText xml:space="preserve"> PAGEREF _Toc4325 \h </w:instrText>
        </w:r>
        <w:r>
          <w:fldChar w:fldCharType="separate"/>
        </w:r>
        <w:r>
          <w:t>48</w:t>
        </w:r>
        <w:r>
          <w:fldChar w:fldCharType="end"/>
        </w:r>
      </w:hyperlink>
    </w:p>
    <w:p>
      <w:pPr>
        <w:pStyle w:val="TOC2"/>
        <w:tabs>
          <w:tab w:val="right" w:leader="dot" w:pos="8306"/>
        </w:tabs>
      </w:pPr>
      <w:hyperlink w:anchor="_Toc12559" w:history="1">
        <w:r>
          <w:rPr>
            <w:rFonts w:ascii="仿宋" w:eastAsia="仿宋" w:hAnsi="仿宋" w:cs="仿宋" w:hint="eastAsia"/>
            <w:lang w:eastAsia="zh-CN"/>
          </w:rPr>
          <w:t>(二)、风险应对策略</w:t>
        </w:r>
        <w:r>
          <w:tab/>
        </w:r>
        <w:r>
          <w:fldChar w:fldCharType="begin"/>
        </w:r>
        <w:r>
          <w:instrText xml:space="preserve"> PAGEREF _Toc12559 \h </w:instrText>
        </w:r>
        <w:r>
          <w:fldChar w:fldCharType="separate"/>
        </w:r>
        <w:r>
          <w:t>49</w:t>
        </w:r>
        <w:r>
          <w:fldChar w:fldCharType="end"/>
        </w:r>
      </w:hyperlink>
    </w:p>
    <w:p>
      <w:pPr>
        <w:pStyle w:val="TOC2"/>
        <w:tabs>
          <w:tab w:val="right" w:leader="dot" w:pos="8306"/>
        </w:tabs>
      </w:pPr>
      <w:hyperlink w:anchor="_Toc6556" w:history="1">
        <w:r>
          <w:rPr>
            <w:rFonts w:ascii="仿宋" w:eastAsia="仿宋" w:hAnsi="仿宋" w:cs="仿宋" w:hint="eastAsia"/>
            <w:lang w:eastAsia="zh-CN"/>
          </w:rPr>
          <w:t>(三)、风险监控与控制</w:t>
        </w:r>
        <w:r>
          <w:tab/>
        </w:r>
        <w:r>
          <w:fldChar w:fldCharType="begin"/>
        </w:r>
        <w:r>
          <w:instrText xml:space="preserve"> PAGEREF _Toc6556 \h </w:instrText>
        </w:r>
        <w:r>
          <w:fldChar w:fldCharType="separate"/>
        </w:r>
        <w:r>
          <w:t>51</w:t>
        </w:r>
        <w:r>
          <w:fldChar w:fldCharType="end"/>
        </w:r>
      </w:hyperlink>
    </w:p>
    <w:p>
      <w:pPr>
        <w:pStyle w:val="TOC1"/>
        <w:tabs>
          <w:tab w:val="right" w:leader="dot" w:pos="8306"/>
        </w:tabs>
      </w:pPr>
      <w:hyperlink w:anchor="_Toc2819" w:history="1">
        <w:r>
          <w:rPr>
            <w:rFonts w:ascii="仿宋" w:eastAsia="仿宋" w:hAnsi="仿宋" w:cs="仿宋" w:hint="eastAsia"/>
            <w:lang w:eastAsia="zh-CN"/>
          </w:rPr>
          <w:t>十三、溶剂型涂料项目实施时间节点</w:t>
        </w:r>
        <w:r>
          <w:tab/>
        </w:r>
        <w:r>
          <w:fldChar w:fldCharType="begin"/>
        </w:r>
        <w:r>
          <w:instrText xml:space="preserve"> PAGEREF _Toc2819 \h </w:instrText>
        </w:r>
        <w:r>
          <w:fldChar w:fldCharType="separate"/>
        </w:r>
        <w:r>
          <w:t>52</w:t>
        </w:r>
        <w:r>
          <w:fldChar w:fldCharType="end"/>
        </w:r>
      </w:hyperlink>
    </w:p>
    <w:p>
      <w:pPr>
        <w:pStyle w:val="TOC2"/>
        <w:tabs>
          <w:tab w:val="right" w:leader="dot" w:pos="8306"/>
        </w:tabs>
      </w:pPr>
      <w:hyperlink w:anchor="_Toc25370" w:history="1">
        <w:r>
          <w:rPr>
            <w:rFonts w:ascii="仿宋" w:eastAsia="仿宋" w:hAnsi="仿宋" w:cs="仿宋" w:hint="eastAsia"/>
            <w:lang w:eastAsia="zh-CN"/>
          </w:rPr>
          <w:t>(一)、溶剂型涂料项目启动阶段时间节点</w:t>
        </w:r>
        <w:r>
          <w:tab/>
        </w:r>
        <w:r>
          <w:fldChar w:fldCharType="begin"/>
        </w:r>
        <w:r>
          <w:instrText xml:space="preserve"> PAGEREF _Toc25370 \h </w:instrText>
        </w:r>
        <w:r>
          <w:fldChar w:fldCharType="separate"/>
        </w:r>
        <w:r>
          <w:t>52</w:t>
        </w:r>
        <w:r>
          <w:fldChar w:fldCharType="end"/>
        </w:r>
      </w:hyperlink>
    </w:p>
    <w:p>
      <w:pPr>
        <w:pStyle w:val="TOC2"/>
        <w:tabs>
          <w:tab w:val="right" w:leader="dot" w:pos="8306"/>
        </w:tabs>
      </w:pPr>
      <w:hyperlink w:anchor="_Toc3494" w:history="1">
        <w:r>
          <w:rPr>
            <w:rFonts w:ascii="仿宋" w:eastAsia="仿宋" w:hAnsi="仿宋" w:cs="仿宋" w:hint="eastAsia"/>
            <w:lang w:eastAsia="zh-CN"/>
          </w:rPr>
          <w:t>(二)、溶剂型涂料项目执行阶段时间节点</w:t>
        </w:r>
        <w:r>
          <w:tab/>
        </w:r>
        <w:r>
          <w:fldChar w:fldCharType="begin"/>
        </w:r>
        <w:r>
          <w:instrText xml:space="preserve"> PAGEREF _Toc3494 \h </w:instrText>
        </w:r>
        <w:r>
          <w:fldChar w:fldCharType="separate"/>
        </w:r>
        <w:r>
          <w:t>53</w:t>
        </w:r>
        <w:r>
          <w:fldChar w:fldCharType="end"/>
        </w:r>
      </w:hyperlink>
    </w:p>
    <w:p>
      <w:pPr>
        <w:pStyle w:val="TOC2"/>
        <w:tabs>
          <w:tab w:val="right" w:leader="dot" w:pos="8306"/>
        </w:tabs>
      </w:pPr>
      <w:hyperlink w:anchor="_Toc3709" w:history="1">
        <w:r>
          <w:rPr>
            <w:rFonts w:ascii="仿宋" w:eastAsia="仿宋" w:hAnsi="仿宋" w:cs="仿宋" w:hint="eastAsia"/>
            <w:lang w:eastAsia="zh-CN"/>
          </w:rPr>
          <w:t>(三)、溶剂型涂料项目完成阶段时间节点</w:t>
        </w:r>
        <w:r>
          <w:tab/>
        </w:r>
        <w:r>
          <w:fldChar w:fldCharType="begin"/>
        </w:r>
        <w:r>
          <w:instrText xml:space="preserve"> PAGEREF _Toc3709 \h </w:instrText>
        </w:r>
        <w:r>
          <w:fldChar w:fldCharType="separate"/>
        </w:r>
        <w:r>
          <w:t>54</w:t>
        </w:r>
        <w:r>
          <w:fldChar w:fldCharType="end"/>
        </w:r>
      </w:hyperlink>
    </w:p>
    <w:p>
      <w:pPr>
        <w:pStyle w:val="TOC1"/>
        <w:tabs>
          <w:tab w:val="right" w:leader="dot" w:pos="8306"/>
        </w:tabs>
      </w:pPr>
      <w:hyperlink w:anchor="_Toc32692" w:history="1">
        <w:r>
          <w:rPr>
            <w:rFonts w:ascii="仿宋" w:eastAsia="仿宋" w:hAnsi="仿宋" w:cs="仿宋" w:hint="eastAsia"/>
            <w:lang w:eastAsia="zh-CN"/>
          </w:rPr>
          <w:t>十四、风险识别与分类</w:t>
        </w:r>
        <w:r>
          <w:tab/>
        </w:r>
        <w:r>
          <w:fldChar w:fldCharType="begin"/>
        </w:r>
        <w:r>
          <w:instrText xml:space="preserve"> PAGEREF _Toc32692 \h </w:instrText>
        </w:r>
        <w:r>
          <w:fldChar w:fldCharType="separate"/>
        </w:r>
        <w:r>
          <w:t>55</w:t>
        </w:r>
        <w:r>
          <w:fldChar w:fldCharType="end"/>
        </w:r>
      </w:hyperlink>
    </w:p>
    <w:p>
      <w:pPr>
        <w:pStyle w:val="TOC2"/>
        <w:tabs>
          <w:tab w:val="right" w:leader="dot" w:pos="8306"/>
        </w:tabs>
      </w:pPr>
      <w:hyperlink w:anchor="_Toc12617" w:history="1">
        <w:r>
          <w:rPr>
            <w:rFonts w:ascii="仿宋" w:eastAsia="仿宋" w:hAnsi="仿宋" w:cs="仿宋" w:hint="eastAsia"/>
            <w:lang w:eastAsia="zh-CN"/>
          </w:rPr>
          <w:t>(一)、风险识别</w:t>
        </w:r>
        <w:r>
          <w:tab/>
        </w:r>
        <w:r>
          <w:fldChar w:fldCharType="begin"/>
        </w:r>
        <w:r>
          <w:instrText xml:space="preserve"> PAGEREF _Toc12617 \h </w:instrText>
        </w:r>
        <w:r>
          <w:fldChar w:fldCharType="separate"/>
        </w:r>
        <w:r>
          <w:t>55</w:t>
        </w:r>
        <w:r>
          <w:fldChar w:fldCharType="end"/>
        </w:r>
      </w:hyperlink>
    </w:p>
    <w:p>
      <w:pPr>
        <w:pStyle w:val="TOC2"/>
        <w:tabs>
          <w:tab w:val="right" w:leader="dot" w:pos="8306"/>
        </w:tabs>
      </w:pPr>
      <w:hyperlink w:anchor="_Toc11153" w:history="1">
        <w:r>
          <w:rPr>
            <w:rFonts w:ascii="仿宋" w:eastAsia="仿宋" w:hAnsi="仿宋" w:cs="仿宋" w:hint="eastAsia"/>
            <w:lang w:eastAsia="zh-CN"/>
          </w:rPr>
          <w:t>(二)、风险分类</w:t>
        </w:r>
        <w:r>
          <w:tab/>
        </w:r>
        <w:r>
          <w:fldChar w:fldCharType="begin"/>
        </w:r>
        <w:r>
          <w:instrText xml:space="preserve"> PAGEREF _Toc11153 \h </w:instrText>
        </w:r>
        <w:r>
          <w:fldChar w:fldCharType="separate"/>
        </w:r>
        <w:r>
          <w:t>57</w:t>
        </w:r>
        <w:r>
          <w:fldChar w:fldCharType="end"/>
        </w:r>
      </w:hyperlink>
    </w:p>
    <w:p>
      <w:pPr>
        <w:pStyle w:val="TOC1"/>
        <w:tabs>
          <w:tab w:val="right" w:leader="dot" w:pos="8306"/>
        </w:tabs>
      </w:pPr>
      <w:hyperlink w:anchor="_Toc29584" w:history="1">
        <w:r>
          <w:rPr>
            <w:rFonts w:ascii="仿宋" w:eastAsia="仿宋" w:hAnsi="仿宋" w:cs="仿宋" w:hint="eastAsia"/>
            <w:lang w:eastAsia="zh-CN"/>
          </w:rPr>
          <w:t>十五、溶剂型涂料项目变更管理</w:t>
        </w:r>
        <w:r>
          <w:tab/>
        </w:r>
        <w:r>
          <w:fldChar w:fldCharType="begin"/>
        </w:r>
        <w:r>
          <w:instrText xml:space="preserve"> PAGEREF _Toc29584 \h </w:instrText>
        </w:r>
        <w:r>
          <w:fldChar w:fldCharType="separate"/>
        </w:r>
        <w:r>
          <w:t>58</w:t>
        </w:r>
        <w:r>
          <w:fldChar w:fldCharType="end"/>
        </w:r>
      </w:hyperlink>
    </w:p>
    <w:p>
      <w:pPr>
        <w:pStyle w:val="TOC2"/>
        <w:tabs>
          <w:tab w:val="right" w:leader="dot" w:pos="8306"/>
        </w:tabs>
      </w:pPr>
      <w:hyperlink w:anchor="_Toc2879" w:history="1">
        <w:r>
          <w:rPr>
            <w:rFonts w:ascii="仿宋" w:eastAsia="仿宋" w:hAnsi="仿宋" w:cs="仿宋" w:hint="eastAsia"/>
            <w:lang w:eastAsia="zh-CN"/>
          </w:rPr>
          <w:t>(一)、变更申请与评估</w:t>
        </w:r>
        <w:r>
          <w:tab/>
        </w:r>
        <w:r>
          <w:fldChar w:fldCharType="begin"/>
        </w:r>
        <w:r>
          <w:instrText xml:space="preserve"> PAGEREF _Toc2879 \h </w:instrText>
        </w:r>
        <w:r>
          <w:fldChar w:fldCharType="separate"/>
        </w:r>
        <w:r>
          <w:t>58</w:t>
        </w:r>
        <w:r>
          <w:fldChar w:fldCharType="end"/>
        </w:r>
      </w:hyperlink>
    </w:p>
    <w:p>
      <w:pPr>
        <w:pStyle w:val="TOC2"/>
        <w:tabs>
          <w:tab w:val="right" w:leader="dot" w:pos="8306"/>
        </w:tabs>
      </w:pPr>
      <w:hyperlink w:anchor="_Toc30883" w:history="1">
        <w:r>
          <w:rPr>
            <w:rFonts w:ascii="仿宋" w:eastAsia="仿宋" w:hAnsi="仿宋" w:cs="仿宋" w:hint="eastAsia"/>
            <w:lang w:eastAsia="zh-CN"/>
          </w:rPr>
          <w:t>(二)、变更实施与控制</w:t>
        </w:r>
        <w:r>
          <w:tab/>
        </w:r>
        <w:r>
          <w:fldChar w:fldCharType="begin"/>
        </w:r>
        <w:r>
          <w:instrText xml:space="preserve"> PAGEREF _Toc30883 \h </w:instrText>
        </w:r>
        <w:r>
          <w:fldChar w:fldCharType="separate"/>
        </w:r>
        <w:r>
          <w:t>59</w:t>
        </w:r>
        <w:r>
          <w:fldChar w:fldCharType="end"/>
        </w:r>
      </w:hyperlink>
    </w:p>
    <w:p>
      <w:pPr>
        <w:pStyle w:val="TOC1"/>
        <w:tabs>
          <w:tab w:val="right" w:leader="dot" w:pos="8306"/>
        </w:tabs>
      </w:pPr>
      <w:hyperlink w:anchor="_Toc18642" w:history="1">
        <w:r>
          <w:rPr>
            <w:rFonts w:ascii="仿宋" w:eastAsia="仿宋" w:hAnsi="仿宋" w:cs="仿宋" w:hint="eastAsia"/>
            <w:lang w:eastAsia="zh-CN"/>
          </w:rPr>
          <w:t>十六、溶剂型涂料项目工程方案分析</w:t>
        </w:r>
        <w:r>
          <w:tab/>
        </w:r>
        <w:r>
          <w:fldChar w:fldCharType="begin"/>
        </w:r>
        <w:r>
          <w:instrText xml:space="preserve"> PAGEREF _Toc18642 \h </w:instrText>
        </w:r>
        <w:r>
          <w:fldChar w:fldCharType="separate"/>
        </w:r>
        <w:r>
          <w:t>60</w:t>
        </w:r>
        <w:r>
          <w:fldChar w:fldCharType="end"/>
        </w:r>
      </w:hyperlink>
    </w:p>
    <w:p>
      <w:pPr>
        <w:pStyle w:val="TOC2"/>
        <w:tabs>
          <w:tab w:val="right" w:leader="dot" w:pos="8306"/>
        </w:tabs>
      </w:pPr>
      <w:hyperlink w:anchor="_Toc11812" w:history="1">
        <w:r>
          <w:rPr>
            <w:rFonts w:ascii="仿宋" w:eastAsia="仿宋" w:hAnsi="仿宋" w:cs="仿宋" w:hint="eastAsia"/>
            <w:lang w:eastAsia="zh-CN"/>
          </w:rPr>
          <w:t>(一)、建筑工程设计原则</w:t>
        </w:r>
        <w:r>
          <w:tab/>
        </w:r>
        <w:r>
          <w:fldChar w:fldCharType="begin"/>
        </w:r>
        <w:r>
          <w:instrText xml:space="preserve"> PAGEREF _Toc11812 \h </w:instrText>
        </w:r>
        <w:r>
          <w:fldChar w:fldCharType="separate"/>
        </w:r>
        <w:r>
          <w:t>60</w:t>
        </w:r>
        <w:r>
          <w:fldChar w:fldCharType="end"/>
        </w:r>
      </w:hyperlink>
    </w:p>
    <w:p>
      <w:pPr>
        <w:pStyle w:val="TOC2"/>
        <w:tabs>
          <w:tab w:val="right" w:leader="dot" w:pos="8306"/>
        </w:tabs>
      </w:pPr>
      <w:hyperlink w:anchor="_Toc24512" w:history="1">
        <w:r>
          <w:rPr>
            <w:rFonts w:ascii="仿宋" w:eastAsia="仿宋" w:hAnsi="仿宋" w:cs="仿宋" w:hint="eastAsia"/>
            <w:lang w:eastAsia="zh-CN"/>
          </w:rPr>
          <w:t>(二)、土建工程建设指标</w:t>
        </w:r>
        <w:r>
          <w:tab/>
        </w:r>
        <w:r>
          <w:fldChar w:fldCharType="begin"/>
        </w:r>
        <w:r>
          <w:instrText xml:space="preserve"> PAGEREF _Toc24512 \h </w:instrText>
        </w:r>
        <w:r>
          <w:fldChar w:fldCharType="separate"/>
        </w:r>
        <w:r>
          <w:t>63</w:t>
        </w:r>
        <w:r>
          <w:fldChar w:fldCharType="end"/>
        </w:r>
      </w:hyperlink>
    </w:p>
    <w:p>
      <w:pPr>
        <w:pStyle w:val="TOC1"/>
        <w:tabs>
          <w:tab w:val="right" w:leader="dot" w:pos="8306"/>
        </w:tabs>
      </w:pPr>
      <w:hyperlink w:anchor="_Toc15523" w:history="1">
        <w:r>
          <w:rPr>
            <w:rFonts w:ascii="仿宋" w:eastAsia="仿宋" w:hAnsi="仿宋" w:cs="仿宋" w:hint="eastAsia"/>
            <w:lang w:eastAsia="zh-CN"/>
          </w:rPr>
          <w:t>十七、供应链管理</w:t>
        </w:r>
        <w:r>
          <w:tab/>
        </w:r>
        <w:r>
          <w:fldChar w:fldCharType="begin"/>
        </w:r>
        <w:r>
          <w:instrText xml:space="preserve"> PAGEREF _Toc15523 \h </w:instrText>
        </w:r>
        <w:r>
          <w:fldChar w:fldCharType="separate"/>
        </w:r>
        <w:r>
          <w:t>65</w:t>
        </w:r>
        <w:r>
          <w:fldChar w:fldCharType="end"/>
        </w:r>
      </w:hyperlink>
    </w:p>
    <w:p>
      <w:pPr>
        <w:pStyle w:val="TOC2"/>
        <w:tabs>
          <w:tab w:val="right" w:leader="dot" w:pos="8306"/>
        </w:tabs>
      </w:pPr>
      <w:hyperlink w:anchor="_Toc19845" w:history="1">
        <w:r>
          <w:rPr>
            <w:rFonts w:ascii="仿宋" w:eastAsia="仿宋" w:hAnsi="仿宋" w:cs="仿宋" w:hint="eastAsia"/>
            <w:lang w:eastAsia="zh-CN"/>
          </w:rPr>
          <w:t>(一)、供应链战略规划</w:t>
        </w:r>
        <w:r>
          <w:tab/>
        </w:r>
        <w:r>
          <w:fldChar w:fldCharType="begin"/>
        </w:r>
        <w:r>
          <w:instrText xml:space="preserve"> PAGEREF _Toc19845 \h </w:instrText>
        </w:r>
        <w:r>
          <w:fldChar w:fldCharType="separate"/>
        </w:r>
        <w:r>
          <w:t>65</w:t>
        </w:r>
        <w:r>
          <w:fldChar w:fldCharType="end"/>
        </w:r>
      </w:hyperlink>
    </w:p>
    <w:p>
      <w:pPr>
        <w:pStyle w:val="TOC2"/>
        <w:tabs>
          <w:tab w:val="right" w:leader="dot" w:pos="8306"/>
        </w:tabs>
      </w:pPr>
      <w:hyperlink w:anchor="_Toc28209" w:history="1">
        <w:r>
          <w:rPr>
            <w:rFonts w:ascii="仿宋" w:eastAsia="仿宋" w:hAnsi="仿宋" w:cs="仿宋" w:hint="eastAsia"/>
            <w:lang w:eastAsia="zh-CN"/>
          </w:rPr>
          <w:t>(二)、供应商选择与合作</w:t>
        </w:r>
        <w:r>
          <w:tab/>
        </w:r>
        <w:r>
          <w:fldChar w:fldCharType="begin"/>
        </w:r>
        <w:r>
          <w:instrText xml:space="preserve"> PAGEREF _Toc28209 \h </w:instrText>
        </w:r>
        <w:r>
          <w:fldChar w:fldCharType="separate"/>
        </w:r>
        <w:r>
          <w:t>66</w:t>
        </w:r>
        <w:r>
          <w:fldChar w:fldCharType="end"/>
        </w:r>
      </w:hyperlink>
    </w:p>
    <w:p>
      <w:pPr>
        <w:pStyle w:val="TOC2"/>
        <w:tabs>
          <w:tab w:val="right" w:leader="dot" w:pos="8306"/>
        </w:tabs>
      </w:pPr>
      <w:hyperlink w:anchor="_Toc29796" w:history="1">
        <w:r>
          <w:rPr>
            <w:rFonts w:ascii="仿宋" w:eastAsia="仿宋" w:hAnsi="仿宋" w:cs="仿宋" w:hint="eastAsia"/>
            <w:lang w:eastAsia="zh-CN"/>
          </w:rPr>
          <w:t>(三)、物流与库存管理</w:t>
        </w:r>
        <w:r>
          <w:tab/>
        </w:r>
        <w:r>
          <w:fldChar w:fldCharType="begin"/>
        </w:r>
        <w:r>
          <w:instrText xml:space="preserve"> PAGEREF _Toc29796 \h </w:instrText>
        </w:r>
        <w:r>
          <w:fldChar w:fldCharType="separate"/>
        </w:r>
        <w:r>
          <w:t>67</w:t>
        </w:r>
        <w:r>
          <w:fldChar w:fldCharType="end"/>
        </w:r>
      </w:hyperlink>
    </w:p>
    <w:p>
      <w:pPr>
        <w:pStyle w:val="TOC1"/>
        <w:tabs>
          <w:tab w:val="right" w:leader="dot" w:pos="8306"/>
        </w:tabs>
      </w:pPr>
      <w:hyperlink w:anchor="_Toc17043" w:history="1">
        <w:r>
          <w:rPr>
            <w:rFonts w:ascii="仿宋" w:eastAsia="仿宋" w:hAnsi="仿宋" w:cs="仿宋" w:hint="eastAsia"/>
            <w:lang w:eastAsia="zh-CN"/>
          </w:rPr>
          <w:t>十八、溶剂型涂料项目治理与监督</w:t>
        </w:r>
        <w:r>
          <w:tab/>
        </w:r>
        <w:r>
          <w:fldChar w:fldCharType="begin"/>
        </w:r>
        <w:r>
          <w:instrText xml:space="preserve"> PAGEREF _Toc17043 \h </w:instrText>
        </w:r>
        <w:r>
          <w:fldChar w:fldCharType="separate"/>
        </w:r>
        <w:r>
          <w:t>69</w:t>
        </w:r>
        <w:r>
          <w:fldChar w:fldCharType="end"/>
        </w:r>
      </w:hyperlink>
    </w:p>
    <w:p>
      <w:pPr>
        <w:pStyle w:val="TOC2"/>
        <w:tabs>
          <w:tab w:val="right" w:leader="dot" w:pos="8306"/>
        </w:tabs>
      </w:pPr>
      <w:hyperlink w:anchor="_Toc10587" w:history="1">
        <w:r>
          <w:rPr>
            <w:rFonts w:ascii="仿宋" w:eastAsia="仿宋" w:hAnsi="仿宋" w:cs="仿宋" w:hint="eastAsia"/>
            <w:lang w:eastAsia="zh-CN"/>
          </w:rPr>
          <w:t>(一)、溶剂型涂料项目治理结构</w:t>
        </w:r>
        <w:r>
          <w:tab/>
        </w:r>
        <w:r>
          <w:fldChar w:fldCharType="begin"/>
        </w:r>
        <w:r>
          <w:instrText xml:space="preserve"> PAGEREF _Toc10587 \h </w:instrText>
        </w:r>
        <w:r>
          <w:fldChar w:fldCharType="separate"/>
        </w:r>
        <w:r>
          <w:t>69</w:t>
        </w:r>
        <w:r>
          <w:fldChar w:fldCharType="end"/>
        </w:r>
      </w:hyperlink>
    </w:p>
    <w:p>
      <w:pPr>
        <w:pStyle w:val="TOC2"/>
        <w:tabs>
          <w:tab w:val="right" w:leader="dot" w:pos="8306"/>
        </w:tabs>
      </w:pPr>
      <w:hyperlink w:anchor="_Toc26103" w:history="1">
        <w:r>
          <w:rPr>
            <w:rFonts w:ascii="仿宋" w:eastAsia="仿宋" w:hAnsi="仿宋" w:cs="仿宋" w:hint="eastAsia"/>
            <w:lang w:eastAsia="zh-CN"/>
          </w:rPr>
          <w:t>(二)、监督与审计</w:t>
        </w:r>
        <w:r>
          <w:tab/>
        </w:r>
        <w:r>
          <w:fldChar w:fldCharType="begin"/>
        </w:r>
        <w:r>
          <w:instrText xml:space="preserve"> PAGEREF _Toc26103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859"/>
      <w:r>
        <w:rPr>
          <w:rFonts w:ascii="仿宋" w:eastAsia="仿宋" w:hAnsi="仿宋" w:cs="仿宋" w:hint="eastAsia"/>
          <w:sz w:val="28"/>
          <w:lang w:eastAsia="zh-CN"/>
        </w:rPr>
        <w:t>一、溶剂型涂料项目文档管理</w:t>
      </w:r>
      <w:bookmarkEnd w:id="2"/>
    </w:p>
    <w:p>
      <w:pPr>
        <w:pStyle w:val="Heading2"/>
        <w:rPr>
          <w:rFonts w:ascii="仿宋" w:eastAsia="仿宋" w:hAnsi="仿宋" w:cs="仿宋" w:hint="eastAsia"/>
          <w:lang w:eastAsia="zh-CN"/>
        </w:rPr>
      </w:pPr>
      <w:bookmarkStart w:id="3" w:name="_Toc3207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溶剂型涂料项目高度重视文档的质量和准确性，以支持溶剂型涂料项目的各项活动和决策。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型涂料项目文档的编制始于溶剂型涂料项目计划的初期，我们制定了详细的文档编制计划，明确了每个文档的内容、格式和编写责任人。在溶剂型涂料项目启动阶段，我们首先编制了溶剂型涂料项目章程，明确定义了溶剂型涂料项目的目标、范围、风险等关键要素。随后，溶剂型涂料项目团队根据计划陆续编制了需求文档、设计文档、测试文档等各类文档，确保溶剂型涂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溶剂型涂料项目管理中的重要环节，旨在确保溶剂型涂料项目文档符合质量标准和溶剂型涂料项目需求。在溶剂型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溶剂型涂料项目相关利益方和专业领域的专家对文档进行独立审查。这有助于获取更全面、客观的反馈，确保溶剂型涂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溶剂型涂料项目在文档编制与审查方面建立了严格的管理机制，通过规范的流程和多维度的审查，确保溶剂型涂料项目文档的质量、准确性和可靠性，为溶剂型涂料项目的顺利推进提供了有力支持。</w:t>
      </w:r>
    </w:p>
    <w:p>
      <w:pPr>
        <w:pStyle w:val="Heading2"/>
        <w:ind w:firstLine="560" w:firstLineChars="200"/>
        <w:rPr>
          <w:rFonts w:ascii="仿宋" w:eastAsia="仿宋" w:hAnsi="仿宋" w:cs="仿宋" w:hint="eastAsia"/>
          <w:sz w:val="28"/>
          <w:lang w:eastAsia="zh-CN"/>
        </w:rPr>
      </w:pPr>
      <w:bookmarkStart w:id="4" w:name="_Toc2269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在溶剂型涂料项目中，我们致力于优化文档发布与分发过程，以确保信息的高效传递和团队间协作的顺畅进行。以下是我们采取的关键优化策略：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我们通过多渠道发布文档，包括电子邮件、溶剂型涂料项目管理平台、内部网站等，以满足不同团队成员的偏好和需求。多渠道发布确保了信息的全面覆盖。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我们采用了精细的权限控制，确保只有授权人员可以访问敏感信息。这种安全措施保护了溶剂型涂料项目文档的机密性，防止了未经授权的信息泄露。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71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文档存档与归档是溶剂型涂料项目生命周期中一个至关重要的环节，直接关系到溶剂型涂料项目信息的长期保存和历史记录的完整性。在溶剂型涂料项目中，我们实施了一系列有效的文档存档与归档管理策略：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2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5188"/>
      <w:r>
        <w:rPr>
          <w:rFonts w:ascii="仿宋" w:eastAsia="仿宋" w:hAnsi="仿宋" w:cs="仿宋" w:hint="eastAsia"/>
          <w:lang w:eastAsia="zh-CN"/>
        </w:rPr>
        <w:t>(一)、溶剂型涂料行业分析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剂型涂料行业一直以来都是市场的关注焦点。行业内的发展趋势、竞争态势以及潜在机会都对溶剂型涂料项目的推进产生深远的影响。通过深入研究行业的整体概貌，我们将更好地理解行业的核心特征，为溶剂型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溶剂型涂料行业，技术一直是推动创新和发展的关键因素。我们将对当前技术趋势进行详尽分析，包括但不限于人工智能、大数据应用、先进制造技术等。这有助于溶剂型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溶剂型涂料项目成功的基础。我们将对主要竞争对手进行深入研究，包括其市场份额、产品特点、市场定位等。通过全面了解竞争对手的优势和劣势，溶剂型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9873"/>
      <w:r>
        <w:rPr>
          <w:rFonts w:ascii="仿宋" w:eastAsia="仿宋" w:hAnsi="仿宋" w:cs="仿宋" w:hint="eastAsia"/>
          <w:sz w:val="28"/>
          <w:lang w:eastAsia="zh-CN"/>
        </w:rPr>
        <w:t>(二)、溶剂型涂料市场分析预测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溶剂型涂料市场未来的增长趋势。这包括市场的整体规模、各细分领域的发展趋势等。溶剂型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溶剂型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溶剂型涂料项目实施过程中需要充分考虑的因素。我们将对市场风险进行全面评估，包括但不限于政策法规风险、市场竞争风险、技术变革风险等。通过对潜在风险的深入分析，溶剂型涂料项目可以制定相应的风险缓解策略，降低不确定性对溶剂型涂料项目的影响。</w:t>
      </w:r>
    </w:p>
    <w:p>
      <w:pPr>
        <w:pStyle w:val="Heading1"/>
        <w:ind w:firstLine="560" w:firstLineChars="200"/>
        <w:rPr>
          <w:rFonts w:ascii="仿宋" w:eastAsia="仿宋" w:hAnsi="仿宋" w:cs="仿宋" w:hint="eastAsia"/>
          <w:sz w:val="28"/>
          <w:lang w:eastAsia="zh-CN"/>
        </w:rPr>
      </w:pPr>
      <w:bookmarkStart w:id="9" w:name="_Toc18720"/>
      <w:r>
        <w:rPr>
          <w:rFonts w:ascii="仿宋" w:eastAsia="仿宋" w:hAnsi="仿宋" w:cs="仿宋" w:hint="eastAsia"/>
          <w:sz w:val="28"/>
          <w:lang w:eastAsia="zh-CN"/>
        </w:rPr>
        <w:t>三、溶剂型涂料项目建设单位说明</w:t>
      </w:r>
      <w:bookmarkEnd w:id="9"/>
    </w:p>
    <w:p>
      <w:pPr>
        <w:pStyle w:val="Heading2"/>
        <w:rPr>
          <w:rFonts w:ascii="仿宋" w:eastAsia="仿宋" w:hAnsi="仿宋" w:cs="仿宋" w:hint="eastAsia"/>
          <w:lang w:eastAsia="zh-CN"/>
        </w:rPr>
      </w:pPr>
      <w:bookmarkStart w:id="10" w:name="_Toc270"/>
      <w:r>
        <w:rPr>
          <w:rFonts w:ascii="仿宋" w:eastAsia="仿宋" w:hAnsi="仿宋" w:cs="仿宋" w:hint="eastAsia"/>
          <w:lang w:eastAsia="zh-CN"/>
        </w:rPr>
        <w:t>(一)、溶剂型涂料项目承办单位基本情况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393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溶剂型涂料项目承办单位的XXXX，我们着眼于实现可持续的经济效益。通过技术创新和解决方案的提供，公司预计在溶剂型涂料项目执行期间将获得可观的收入增长。这一收入来源主要包括溶剂型涂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同时，我们注重成本控制和效率提升，以确保溶剂型涂料项目的可持续盈利。透过精细的管理和资源优化，公司期望实现溶剂型涂料项目利润最大化。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溶剂型涂料项目实施进行全面的投资评估，包括溶剂型涂料项目启动阶段的资金投入和后续运营成本。通过对溶剂型涂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溶剂型涂料项目实施过程中具备足够的资金流动性，公司将进行详尽的现金流分析。这包括资金需求的合理预测、溶剂型涂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0617"/>
      <w:r>
        <w:rPr>
          <w:rFonts w:ascii="仿宋" w:eastAsia="仿宋" w:hAnsi="仿宋" w:cs="仿宋" w:hint="eastAsia"/>
          <w:sz w:val="28"/>
          <w:lang w:eastAsia="zh-CN"/>
        </w:rPr>
        <w:t>四、溶剂型涂料项目可持续发展</w:t>
      </w:r>
      <w:bookmarkEnd w:id="12"/>
    </w:p>
    <w:p>
      <w:pPr>
        <w:pStyle w:val="Heading2"/>
        <w:rPr>
          <w:rFonts w:ascii="仿宋" w:eastAsia="仿宋" w:hAnsi="仿宋" w:cs="仿宋" w:hint="eastAsia"/>
          <w:lang w:eastAsia="zh-CN"/>
        </w:rPr>
      </w:pPr>
      <w:bookmarkStart w:id="13" w:name="_Toc2220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溶剂型涂料项目中，溶剂型涂料项目团队着眼于未来，明确了可持续发展的战略方向。制定的具体可持续发展目标包括降低资源使用、采用环保技术、最大化社会效益等。这一步骤不仅有助于溶剂型涂料项目在环保和社会责任方面达到最高标准，也为未来提供了明确的指引，确保溶剂型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可持续实践的融入溶剂型涂料项目管理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溶剂型涂料项目管理周期。从溶剂型涂料项目规划开始，溶剂型涂料项目团队就考虑了环境和社会的因素。在执行阶段，溶剂型涂料项目团队积极推动绿色技术的应用，优化资源利用。此外，关注员工的社会责任，通过培训和沟通活动提高员工对可持续发展的认知，使他们能够在日常工作中践行可持续实践。这些举措不仅为溶剂型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534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扎根于溶剂型涂料项目的可持续发展理念，我们深信环保与社会责任是溶剂型涂料项目成功的关键支柱。在溶剂型涂料项目的每一步，我们都致力于通过创新和实践，履行对环境和社会的坚定责任。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型涂料项目团队通过引入先进的环保技术、建立高效的废物处理系统以及推动能源节约措施，积极履行环保责任。定期的环保监测和评估确保溶剂型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型涂料项目不仅致力于自身可持续发展，还注重对社会的回馈。通过支持社区溶剂型涂料项目、参与慈善事业、提供培训机会等方式，溶剂型涂料项目积极履行社会责任。与当地社区建立积极互动，关注员工的工作与生活平衡，以及员工的身心健康，是溶剂型涂料项目在社会责任层面的关键举措。这样的实践不仅增强了溶剂型涂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204"/>
      <w:r>
        <w:rPr>
          <w:rFonts w:ascii="仿宋" w:eastAsia="仿宋" w:hAnsi="仿宋" w:cs="仿宋" w:hint="eastAsia"/>
          <w:sz w:val="28"/>
          <w:lang w:eastAsia="zh-CN"/>
        </w:rPr>
        <w:t>五、溶剂型涂料项目绩效评估</w:t>
      </w:r>
      <w:bookmarkEnd w:id="15"/>
    </w:p>
    <w:p>
      <w:pPr>
        <w:pStyle w:val="Heading2"/>
        <w:rPr>
          <w:rFonts w:ascii="仿宋" w:eastAsia="仿宋" w:hAnsi="仿宋" w:cs="仿宋" w:hint="eastAsia"/>
          <w:lang w:eastAsia="zh-CN"/>
        </w:rPr>
      </w:pPr>
      <w:bookmarkStart w:id="16" w:name="_Toc1718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溶剂型涂料项目中，我们设计了一套全面的绩效评估指标，以确保溶剂型涂料项目的可控和成功交付。这些指标跨足溶剂型涂料项目目标、成本、进度和质量等多个维度，为我们提供了全面洞察溶剂型涂料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剂型涂料项目目标达成率是我们关注的首要指标。我们设定了明确的目标，并通过定期监测和评估，迅速发现并应对潜在的目标偏差。这为溶剂型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成本绩效是另一个核心关注点。通过实际成本与预算成本的对比分析，我们深入了解成本差异的原因，及时调整资源分配，保持溶剂型涂料项目在经济效益方面的合理水平。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型涂料项目进度作为关键的绩效指标之一，得到了精心的关注。我们制定了详细的溶剂型涂料项目进度计划，并设立了进度符合度指标，确保实际进度与计划进度保持一致。这使我们能够快速发现和解决潜在的进度问题，保持溶剂型涂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溶剂型涂料项目绩效的不可或缺的一环。我们引入了一系列的质量标准和客户满意度指标，以确保溶剂型涂料项目交付的成果在质量上达到或超越预期水平。通过持续监测这些指标，我们努力提升溶剂型涂料项目整体质量水平，为溶剂型涂料项目的成功交付提供有力保障。通过这些科学且全面的绩效评估，我们能够更好地引导溶剂型涂料项目的持续改进，确保溶剂型涂料项目目标的顺利达成。</w:t>
      </w:r>
    </w:p>
    <w:p>
      <w:pPr>
        <w:pStyle w:val="Heading2"/>
        <w:ind w:firstLine="560" w:firstLineChars="200"/>
        <w:rPr>
          <w:rFonts w:ascii="仿宋" w:eastAsia="仿宋" w:hAnsi="仿宋" w:cs="仿宋" w:hint="eastAsia"/>
          <w:sz w:val="28"/>
          <w:lang w:eastAsia="zh-CN"/>
        </w:rPr>
      </w:pPr>
      <w:bookmarkStart w:id="17" w:name="_Toc3090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绩效评估是溶剂型涂料项目中的关键环节，为确保溶剂型涂料项目达到预期目标，我们采用了多层次、多维度的绩效评估方法。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溶剂型涂料项目的战略目标对齐，确保每个决策和行动都与溶剂型涂料项目整体目标保持一致。团队会定期召开战略对齐会议，审视当前工作与溶剂型涂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溶剂型涂料项目进度、质量、成本和风险等方面。这些指标通过数据收集和分析，为溶剂型涂料项目管理团队提供了客观的评估依据。例如，我们通过溶剂型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绩效评估不仅仅停留在溶剂型涂料项目内部，还考虑了溶剂型涂料项目对外部环境的影响。我们定期进行干系人满意度调查，以了解各利益相关方对溶剂型涂料项目的期望和满意度，并及时做出调整。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这种多层次、多角度的绩效评估方法，使得我们能够全面了解溶剂型涂料项目的运行状态，及时做出调整，确保溶剂型涂料项目在不断变化的环境中保持稳健前行。</w:t>
      </w:r>
    </w:p>
    <w:p>
      <w:pPr>
        <w:pStyle w:val="Heading2"/>
        <w:ind w:firstLine="560" w:firstLineChars="200"/>
        <w:rPr>
          <w:rFonts w:ascii="仿宋" w:eastAsia="仿宋" w:hAnsi="仿宋" w:cs="仿宋" w:hint="eastAsia"/>
          <w:sz w:val="28"/>
          <w:lang w:eastAsia="zh-CN"/>
        </w:rPr>
      </w:pPr>
      <w:bookmarkStart w:id="18" w:name="_Toc5266"/>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为了确保溶剂型涂料项目的有效管理和不断优化，我们采用了精心设计的绩效评估周期。这个周期旨在实现灵活、实时和全面的评估，以适应溶剂型涂料项目执行中的各种挑战。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溶剂型涂料项目的不同需求，分为短期、中期和长期。短期评估关注每个迭代或工作周期，以及时发现和解决当前任务中的问题。中期评估涵盖几个迭代，深入了解整体溶剂型涂料项目的趋势和性能。长期评估则着眼于整个溶剂型涂料项目阶段，确保溶剂型涂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溶剂型涂料项目管理工具和协作平台，团队成员能够随时更新和分享溶剂型涂料项目数据。这种实时性的反馈机制使我们能够及时察觉潜在问题，快速调整，保持溶剂型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溶剂型涂料项目的决策制定密不可分。每个周期的溶剂型涂料项目回顾会议成为集体总结经验、识别问题深层次原因并找到创新解决方案的平台。这种定期的反思与调整机制使溶剂型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7564"/>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30127"/>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剂型涂料项目的技术管理特点体现在其创新导向。通过引入最先进的技术趋势和解决方案，溶剂型涂料项目致力于提升科技含量、提高质量和效率水平。这意味着我们将采用最新的工具和方法，确保溶剂型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溶剂型涂料项目技术管理的显著特征。通过整合不同领域的技术资源，我们实现了跨学科的协同工作。这有助于优化技术架构，提高整体效能。此外，整合性策略还促进了不同技术团队之间的紧密沟通和高效合作，确保溶剂型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溶剂型涂料项目所采用的技术。通过不断优化技术方案，溶剂型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溶剂型涂料项目团队将在溶剂型涂料项目初期识别可能的技术风险，并采取相应的预防和应对措施。通过建立健全的风险评估机制，溶剂型涂料项目能够在实施过程中及时发现并解决潜在的技术问题，保障溶剂型涂料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溶剂型涂料项目中，技术将成为溶剂型涂料项目成功的有力支持。这一深度剖析揭示了技术管理在溶剂型涂料项目实施中的关键作用，为溶剂型涂料项目的技术基础奠定了坚实的基础。</w:t>
      </w:r>
    </w:p>
    <w:p>
      <w:pPr>
        <w:pStyle w:val="Heading2"/>
        <w:ind w:firstLine="560" w:firstLineChars="200"/>
        <w:rPr>
          <w:rFonts w:ascii="仿宋" w:eastAsia="仿宋" w:hAnsi="仿宋" w:cs="仿宋" w:hint="eastAsia"/>
          <w:sz w:val="28"/>
          <w:lang w:eastAsia="zh-CN"/>
        </w:rPr>
      </w:pPr>
      <w:bookmarkStart w:id="21" w:name="_Toc14850"/>
      <w:r>
        <w:rPr>
          <w:rFonts w:ascii="仿宋" w:eastAsia="仿宋" w:hAnsi="仿宋" w:cs="仿宋" w:hint="eastAsia"/>
          <w:sz w:val="28"/>
          <w:lang w:eastAsia="zh-CN"/>
        </w:rPr>
        <w:t>(二)、溶剂型涂料项目工艺技术设计方案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溶剂型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溶剂型涂料项目将严格按照相关行业规范要求进行组织。通过有效控制产品质量，溶剂型涂料项目将致力于为顾客提供优质的溶剂型涂料项目产品和良好的服务。这体现了溶剂型涂料项目对于生产活动合规性和质量标准的高度重视，为溶剂型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溶剂型涂料项目注重生态效益和清洁生产原则。溶剂型涂料项目建设将紧密结合地方特色经济发展，与社会经济发展规划和区域环境保护规划方案相协调一致。通过与当地区域自然生态系统的结合，溶剂型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溶剂型涂料项目产品具有多样化的客户需求和个性化的特点。因此，溶剂型涂料项目产品规格品种多样，且单批生产数量较小。为满足这一特点，溶剂型涂料项目承办单位将建设先进的柔性制造生产线。通过广泛应用柔性制造技术，溶剂型涂料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https://d.book118.com/268053107007006027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溶剂型涂料项目计划设计方案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3A07B4"/>
    <w:rsid w:val="343A07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5310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2024-01-15T01:09:00Z</dcterms:created>
  <dcterms:modified xsi:type="dcterms:W3CDTF">2024-01-15T01:09:18Z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99D6DC411F8741AF8361E50F17636235_11</vt:lpwstr>
  </property>
  <property fmtid="{D5CDD505-2E9C-101B-9397-08002B2CF9AE}" pid="3" name="KSOProductBuildVer">
    <vt:lpwstr>2052-12.1.0.16120</vt:lpwstr>
  </property>
</Properties>
</file>