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药品配送项目规划设计纲要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5" w:history="1">
        <w:r>
          <w:rPr>
            <w:rFonts w:ascii="仿宋" w:eastAsia="仿宋" w:hAnsi="仿宋" w:cs="仿宋" w:hint="eastAsia"/>
            <w:lang w:eastAsia="zh-CN"/>
          </w:rPr>
          <w:t>概论</w:t>
        </w:r>
        <w:r>
          <w:tab/>
        </w:r>
        <w:r>
          <w:fldChar w:fldCharType="begin"/>
        </w:r>
        <w:r>
          <w:instrText xml:space="preserve"> PAGEREF _Toc1255 \h </w:instrText>
        </w:r>
        <w:r>
          <w:fldChar w:fldCharType="separate"/>
        </w:r>
        <w:r>
          <w:t>3</w:t>
        </w:r>
        <w:r>
          <w:fldChar w:fldCharType="end"/>
        </w:r>
      </w:hyperlink>
    </w:p>
    <w:p>
      <w:pPr>
        <w:pStyle w:val="TOC1"/>
        <w:tabs>
          <w:tab w:val="right" w:leader="dot" w:pos="8306"/>
        </w:tabs>
      </w:pPr>
      <w:hyperlink w:anchor="_Toc24213" w:history="1">
        <w:r>
          <w:rPr>
            <w:rFonts w:ascii="仿宋" w:eastAsia="仿宋" w:hAnsi="仿宋" w:cs="仿宋" w:hint="eastAsia"/>
            <w:lang w:eastAsia="zh-CN"/>
          </w:rPr>
          <w:t>一、药品配送项目可持续发展</w:t>
        </w:r>
        <w:r>
          <w:tab/>
        </w:r>
        <w:r>
          <w:fldChar w:fldCharType="begin"/>
        </w:r>
        <w:r>
          <w:instrText xml:space="preserve"> PAGEREF _Toc24213 \h </w:instrText>
        </w:r>
        <w:r>
          <w:fldChar w:fldCharType="separate"/>
        </w:r>
        <w:r>
          <w:t>3</w:t>
        </w:r>
        <w:r>
          <w:fldChar w:fldCharType="end"/>
        </w:r>
      </w:hyperlink>
    </w:p>
    <w:p>
      <w:pPr>
        <w:pStyle w:val="TOC2"/>
        <w:tabs>
          <w:tab w:val="right" w:leader="dot" w:pos="8306"/>
        </w:tabs>
      </w:pPr>
      <w:hyperlink w:anchor="_Toc22011" w:history="1">
        <w:r>
          <w:rPr>
            <w:rFonts w:ascii="仿宋" w:eastAsia="仿宋" w:hAnsi="仿宋" w:cs="仿宋" w:hint="eastAsia"/>
            <w:lang w:eastAsia="zh-CN"/>
          </w:rPr>
          <w:t>(一)、可持续战略与实践</w:t>
        </w:r>
        <w:r>
          <w:tab/>
        </w:r>
        <w:r>
          <w:fldChar w:fldCharType="begin"/>
        </w:r>
        <w:r>
          <w:instrText xml:space="preserve"> PAGEREF _Toc22011 \h </w:instrText>
        </w:r>
        <w:r>
          <w:fldChar w:fldCharType="separate"/>
        </w:r>
        <w:r>
          <w:t>3</w:t>
        </w:r>
        <w:r>
          <w:fldChar w:fldCharType="end"/>
        </w:r>
      </w:hyperlink>
    </w:p>
    <w:p>
      <w:pPr>
        <w:pStyle w:val="TOC2"/>
        <w:tabs>
          <w:tab w:val="right" w:leader="dot" w:pos="8306"/>
        </w:tabs>
      </w:pPr>
      <w:hyperlink w:anchor="_Toc8809" w:history="1">
        <w:r>
          <w:rPr>
            <w:rFonts w:ascii="仿宋" w:eastAsia="仿宋" w:hAnsi="仿宋" w:cs="仿宋" w:hint="eastAsia"/>
            <w:lang w:eastAsia="zh-CN"/>
          </w:rPr>
          <w:t>(二)、环保与社会责任</w:t>
        </w:r>
        <w:r>
          <w:tab/>
        </w:r>
        <w:r>
          <w:fldChar w:fldCharType="begin"/>
        </w:r>
        <w:r>
          <w:instrText xml:space="preserve"> PAGEREF _Toc8809 \h </w:instrText>
        </w:r>
        <w:r>
          <w:fldChar w:fldCharType="separate"/>
        </w:r>
        <w:r>
          <w:t>4</w:t>
        </w:r>
        <w:r>
          <w:fldChar w:fldCharType="end"/>
        </w:r>
      </w:hyperlink>
    </w:p>
    <w:p>
      <w:pPr>
        <w:pStyle w:val="TOC1"/>
        <w:tabs>
          <w:tab w:val="right" w:leader="dot" w:pos="8306"/>
        </w:tabs>
      </w:pPr>
      <w:hyperlink w:anchor="_Toc9577" w:history="1">
        <w:r>
          <w:rPr>
            <w:rFonts w:ascii="仿宋" w:eastAsia="仿宋" w:hAnsi="仿宋" w:cs="仿宋" w:hint="eastAsia"/>
            <w:lang w:eastAsia="zh-CN"/>
          </w:rPr>
          <w:t>二、工艺说明</w:t>
        </w:r>
        <w:r>
          <w:tab/>
        </w:r>
        <w:r>
          <w:fldChar w:fldCharType="begin"/>
        </w:r>
        <w:r>
          <w:instrText xml:space="preserve"> PAGEREF _Toc9577 \h </w:instrText>
        </w:r>
        <w:r>
          <w:fldChar w:fldCharType="separate"/>
        </w:r>
        <w:r>
          <w:t>5</w:t>
        </w:r>
        <w:r>
          <w:fldChar w:fldCharType="end"/>
        </w:r>
      </w:hyperlink>
    </w:p>
    <w:p>
      <w:pPr>
        <w:pStyle w:val="TOC2"/>
        <w:tabs>
          <w:tab w:val="right" w:leader="dot" w:pos="8306"/>
        </w:tabs>
      </w:pPr>
      <w:hyperlink w:anchor="_Toc8959" w:history="1">
        <w:r>
          <w:rPr>
            <w:rFonts w:ascii="仿宋" w:eastAsia="仿宋" w:hAnsi="仿宋" w:cs="仿宋" w:hint="eastAsia"/>
            <w:lang w:eastAsia="zh-CN"/>
          </w:rPr>
          <w:t>(一)、技术管理特点</w:t>
        </w:r>
        <w:r>
          <w:tab/>
        </w:r>
        <w:r>
          <w:fldChar w:fldCharType="begin"/>
        </w:r>
        <w:r>
          <w:instrText xml:space="preserve"> PAGEREF _Toc8959 \h </w:instrText>
        </w:r>
        <w:r>
          <w:fldChar w:fldCharType="separate"/>
        </w:r>
        <w:r>
          <w:t>5</w:t>
        </w:r>
        <w:r>
          <w:fldChar w:fldCharType="end"/>
        </w:r>
      </w:hyperlink>
    </w:p>
    <w:p>
      <w:pPr>
        <w:pStyle w:val="TOC2"/>
        <w:tabs>
          <w:tab w:val="right" w:leader="dot" w:pos="8306"/>
        </w:tabs>
      </w:pPr>
      <w:hyperlink w:anchor="_Toc6190" w:history="1">
        <w:r>
          <w:rPr>
            <w:rFonts w:ascii="仿宋" w:eastAsia="仿宋" w:hAnsi="仿宋" w:cs="仿宋" w:hint="eastAsia"/>
            <w:lang w:eastAsia="zh-CN"/>
          </w:rPr>
          <w:t>(二)、药品配送项目工艺技术设计方案</w:t>
        </w:r>
        <w:r>
          <w:tab/>
        </w:r>
        <w:r>
          <w:fldChar w:fldCharType="begin"/>
        </w:r>
        <w:r>
          <w:instrText xml:space="preserve"> PAGEREF _Toc6190 \h </w:instrText>
        </w:r>
        <w:r>
          <w:fldChar w:fldCharType="separate"/>
        </w:r>
        <w:r>
          <w:t>6</w:t>
        </w:r>
        <w:r>
          <w:fldChar w:fldCharType="end"/>
        </w:r>
      </w:hyperlink>
    </w:p>
    <w:p>
      <w:pPr>
        <w:pStyle w:val="TOC2"/>
        <w:tabs>
          <w:tab w:val="right" w:leader="dot" w:pos="8306"/>
        </w:tabs>
      </w:pPr>
      <w:hyperlink w:anchor="_Toc10684" w:history="1">
        <w:r>
          <w:rPr>
            <w:rFonts w:ascii="仿宋" w:eastAsia="仿宋" w:hAnsi="仿宋" w:cs="仿宋" w:hint="eastAsia"/>
            <w:lang w:eastAsia="zh-CN"/>
          </w:rPr>
          <w:t>(三)、设备选型方案</w:t>
        </w:r>
        <w:r>
          <w:tab/>
        </w:r>
        <w:r>
          <w:fldChar w:fldCharType="begin"/>
        </w:r>
        <w:r>
          <w:instrText xml:space="preserve"> PAGEREF _Toc10684 \h </w:instrText>
        </w:r>
        <w:r>
          <w:fldChar w:fldCharType="separate"/>
        </w:r>
        <w:r>
          <w:t>7</w:t>
        </w:r>
        <w:r>
          <w:fldChar w:fldCharType="end"/>
        </w:r>
      </w:hyperlink>
    </w:p>
    <w:p>
      <w:pPr>
        <w:pStyle w:val="TOC1"/>
        <w:tabs>
          <w:tab w:val="right" w:leader="dot" w:pos="8306"/>
        </w:tabs>
      </w:pPr>
      <w:hyperlink w:anchor="_Toc12531" w:history="1">
        <w:r>
          <w:rPr>
            <w:rFonts w:ascii="仿宋" w:eastAsia="仿宋" w:hAnsi="仿宋" w:cs="仿宋" w:hint="eastAsia"/>
            <w:lang w:eastAsia="zh-CN"/>
          </w:rPr>
          <w:t>三、药品配送项目土建工程</w:t>
        </w:r>
        <w:r>
          <w:tab/>
        </w:r>
        <w:r>
          <w:fldChar w:fldCharType="begin"/>
        </w:r>
        <w:r>
          <w:instrText xml:space="preserve"> PAGEREF _Toc12531 \h </w:instrText>
        </w:r>
        <w:r>
          <w:fldChar w:fldCharType="separate"/>
        </w:r>
        <w:r>
          <w:t>8</w:t>
        </w:r>
        <w:r>
          <w:fldChar w:fldCharType="end"/>
        </w:r>
      </w:hyperlink>
    </w:p>
    <w:p>
      <w:pPr>
        <w:pStyle w:val="TOC2"/>
        <w:tabs>
          <w:tab w:val="right" w:leader="dot" w:pos="8306"/>
        </w:tabs>
      </w:pPr>
      <w:hyperlink w:anchor="_Toc31258" w:history="1">
        <w:r>
          <w:rPr>
            <w:rFonts w:ascii="仿宋" w:eastAsia="仿宋" w:hAnsi="仿宋" w:cs="仿宋" w:hint="eastAsia"/>
            <w:lang w:eastAsia="zh-CN"/>
          </w:rPr>
          <w:t>(一)、建筑工程设计原则</w:t>
        </w:r>
        <w:r>
          <w:tab/>
        </w:r>
        <w:r>
          <w:fldChar w:fldCharType="begin"/>
        </w:r>
        <w:r>
          <w:instrText xml:space="preserve"> PAGEREF _Toc31258 \h </w:instrText>
        </w:r>
        <w:r>
          <w:fldChar w:fldCharType="separate"/>
        </w:r>
        <w:r>
          <w:t>8</w:t>
        </w:r>
        <w:r>
          <w:fldChar w:fldCharType="end"/>
        </w:r>
      </w:hyperlink>
    </w:p>
    <w:p>
      <w:pPr>
        <w:pStyle w:val="TOC2"/>
        <w:tabs>
          <w:tab w:val="right" w:leader="dot" w:pos="8306"/>
        </w:tabs>
      </w:pPr>
      <w:hyperlink w:anchor="_Toc2805" w:history="1">
        <w:r>
          <w:rPr>
            <w:rFonts w:ascii="仿宋" w:eastAsia="仿宋" w:hAnsi="仿宋" w:cs="仿宋" w:hint="eastAsia"/>
            <w:lang w:eastAsia="zh-CN"/>
          </w:rPr>
          <w:t>(二)、土建工程设计年限及安全等级</w:t>
        </w:r>
        <w:r>
          <w:tab/>
        </w:r>
        <w:r>
          <w:fldChar w:fldCharType="begin"/>
        </w:r>
        <w:r>
          <w:instrText xml:space="preserve"> PAGEREF _Toc2805 \h </w:instrText>
        </w:r>
        <w:r>
          <w:fldChar w:fldCharType="separate"/>
        </w:r>
        <w:r>
          <w:t>10</w:t>
        </w:r>
        <w:r>
          <w:fldChar w:fldCharType="end"/>
        </w:r>
      </w:hyperlink>
    </w:p>
    <w:p>
      <w:pPr>
        <w:pStyle w:val="TOC2"/>
        <w:tabs>
          <w:tab w:val="right" w:leader="dot" w:pos="8306"/>
        </w:tabs>
      </w:pPr>
      <w:hyperlink w:anchor="_Toc14688" w:history="1">
        <w:r>
          <w:rPr>
            <w:rFonts w:ascii="仿宋" w:eastAsia="仿宋" w:hAnsi="仿宋" w:cs="仿宋" w:hint="eastAsia"/>
            <w:lang w:eastAsia="zh-CN"/>
          </w:rPr>
          <w:t>(三)、建筑工程设计总体要求</w:t>
        </w:r>
        <w:r>
          <w:tab/>
        </w:r>
        <w:r>
          <w:fldChar w:fldCharType="begin"/>
        </w:r>
        <w:r>
          <w:instrText xml:space="preserve"> PAGEREF _Toc14688 \h </w:instrText>
        </w:r>
        <w:r>
          <w:fldChar w:fldCharType="separate"/>
        </w:r>
        <w:r>
          <w:t>11</w:t>
        </w:r>
        <w:r>
          <w:fldChar w:fldCharType="end"/>
        </w:r>
      </w:hyperlink>
    </w:p>
    <w:p>
      <w:pPr>
        <w:pStyle w:val="TOC2"/>
        <w:tabs>
          <w:tab w:val="right" w:leader="dot" w:pos="8306"/>
        </w:tabs>
      </w:pPr>
      <w:hyperlink w:anchor="_Toc22870" w:history="1">
        <w:r>
          <w:rPr>
            <w:rFonts w:ascii="仿宋" w:eastAsia="仿宋" w:hAnsi="仿宋" w:cs="仿宋" w:hint="eastAsia"/>
            <w:lang w:eastAsia="zh-CN"/>
          </w:rPr>
          <w:t>(四)、土建工程建设指标</w:t>
        </w:r>
        <w:r>
          <w:tab/>
        </w:r>
        <w:r>
          <w:fldChar w:fldCharType="begin"/>
        </w:r>
        <w:r>
          <w:instrText xml:space="preserve"> PAGEREF _Toc22870 \h </w:instrText>
        </w:r>
        <w:r>
          <w:fldChar w:fldCharType="separate"/>
        </w:r>
        <w:r>
          <w:t>11</w:t>
        </w:r>
        <w:r>
          <w:fldChar w:fldCharType="end"/>
        </w:r>
      </w:hyperlink>
    </w:p>
    <w:p>
      <w:pPr>
        <w:pStyle w:val="TOC1"/>
        <w:tabs>
          <w:tab w:val="right" w:leader="dot" w:pos="8306"/>
        </w:tabs>
      </w:pPr>
      <w:hyperlink w:anchor="_Toc19776" w:history="1">
        <w:r>
          <w:rPr>
            <w:rFonts w:ascii="仿宋" w:eastAsia="仿宋" w:hAnsi="仿宋" w:cs="仿宋" w:hint="eastAsia"/>
            <w:lang w:eastAsia="zh-CN"/>
          </w:rPr>
          <w:t>四、产品规划分析</w:t>
        </w:r>
        <w:r>
          <w:tab/>
        </w:r>
        <w:r>
          <w:fldChar w:fldCharType="begin"/>
        </w:r>
        <w:r>
          <w:instrText xml:space="preserve"> PAGEREF _Toc19776 \h </w:instrText>
        </w:r>
        <w:r>
          <w:fldChar w:fldCharType="separate"/>
        </w:r>
        <w:r>
          <w:t>12</w:t>
        </w:r>
        <w:r>
          <w:fldChar w:fldCharType="end"/>
        </w:r>
      </w:hyperlink>
    </w:p>
    <w:p>
      <w:pPr>
        <w:pStyle w:val="TOC2"/>
        <w:tabs>
          <w:tab w:val="right" w:leader="dot" w:pos="8306"/>
        </w:tabs>
      </w:pPr>
      <w:hyperlink w:anchor="_Toc13775" w:history="1">
        <w:r>
          <w:rPr>
            <w:rFonts w:ascii="仿宋" w:eastAsia="仿宋" w:hAnsi="仿宋" w:cs="仿宋" w:hint="eastAsia"/>
            <w:lang w:eastAsia="zh-CN"/>
          </w:rPr>
          <w:t>(一)、产品规划</w:t>
        </w:r>
        <w:r>
          <w:tab/>
        </w:r>
        <w:r>
          <w:fldChar w:fldCharType="begin"/>
        </w:r>
        <w:r>
          <w:instrText xml:space="preserve"> PAGEREF _Toc13775 \h </w:instrText>
        </w:r>
        <w:r>
          <w:fldChar w:fldCharType="separate"/>
        </w:r>
        <w:r>
          <w:t>12</w:t>
        </w:r>
        <w:r>
          <w:fldChar w:fldCharType="end"/>
        </w:r>
      </w:hyperlink>
    </w:p>
    <w:p>
      <w:pPr>
        <w:pStyle w:val="TOC2"/>
        <w:tabs>
          <w:tab w:val="right" w:leader="dot" w:pos="8306"/>
        </w:tabs>
      </w:pPr>
      <w:hyperlink w:anchor="_Toc12334" w:history="1">
        <w:r>
          <w:rPr>
            <w:rFonts w:ascii="仿宋" w:eastAsia="仿宋" w:hAnsi="仿宋" w:cs="仿宋" w:hint="eastAsia"/>
            <w:lang w:eastAsia="zh-CN"/>
          </w:rPr>
          <w:t>(二)、建设规模</w:t>
        </w:r>
        <w:r>
          <w:tab/>
        </w:r>
        <w:r>
          <w:fldChar w:fldCharType="begin"/>
        </w:r>
        <w:r>
          <w:instrText xml:space="preserve"> PAGEREF _Toc12334 \h </w:instrText>
        </w:r>
        <w:r>
          <w:fldChar w:fldCharType="separate"/>
        </w:r>
        <w:r>
          <w:t>12</w:t>
        </w:r>
        <w:r>
          <w:fldChar w:fldCharType="end"/>
        </w:r>
      </w:hyperlink>
    </w:p>
    <w:p>
      <w:pPr>
        <w:pStyle w:val="TOC1"/>
        <w:tabs>
          <w:tab w:val="right" w:leader="dot" w:pos="8306"/>
        </w:tabs>
      </w:pPr>
      <w:hyperlink w:anchor="_Toc25114" w:history="1">
        <w:r>
          <w:rPr>
            <w:rFonts w:ascii="仿宋" w:eastAsia="仿宋" w:hAnsi="仿宋" w:cs="仿宋" w:hint="eastAsia"/>
            <w:lang w:eastAsia="zh-CN"/>
          </w:rPr>
          <w:t>五、药品配送项目危机管理</w:t>
        </w:r>
        <w:r>
          <w:tab/>
        </w:r>
        <w:r>
          <w:fldChar w:fldCharType="begin"/>
        </w:r>
        <w:r>
          <w:instrText xml:space="preserve"> PAGEREF _Toc25114 \h </w:instrText>
        </w:r>
        <w:r>
          <w:fldChar w:fldCharType="separate"/>
        </w:r>
        <w:r>
          <w:t>14</w:t>
        </w:r>
        <w:r>
          <w:fldChar w:fldCharType="end"/>
        </w:r>
      </w:hyperlink>
    </w:p>
    <w:p>
      <w:pPr>
        <w:pStyle w:val="TOC2"/>
        <w:tabs>
          <w:tab w:val="right" w:leader="dot" w:pos="8306"/>
        </w:tabs>
      </w:pPr>
      <w:hyperlink w:anchor="_Toc29104" w:history="1">
        <w:r>
          <w:rPr>
            <w:rFonts w:ascii="仿宋" w:eastAsia="仿宋" w:hAnsi="仿宋" w:cs="仿宋" w:hint="eastAsia"/>
            <w:lang w:eastAsia="zh-CN"/>
          </w:rPr>
          <w:t>(一)、危机预警与识别</w:t>
        </w:r>
        <w:r>
          <w:tab/>
        </w:r>
        <w:r>
          <w:fldChar w:fldCharType="begin"/>
        </w:r>
        <w:r>
          <w:instrText xml:space="preserve"> PAGEREF _Toc29104 \h </w:instrText>
        </w:r>
        <w:r>
          <w:fldChar w:fldCharType="separate"/>
        </w:r>
        <w:r>
          <w:t>14</w:t>
        </w:r>
        <w:r>
          <w:fldChar w:fldCharType="end"/>
        </w:r>
      </w:hyperlink>
    </w:p>
    <w:p>
      <w:pPr>
        <w:pStyle w:val="TOC2"/>
        <w:tabs>
          <w:tab w:val="right" w:leader="dot" w:pos="8306"/>
        </w:tabs>
      </w:pPr>
      <w:hyperlink w:anchor="_Toc31119" w:history="1">
        <w:r>
          <w:rPr>
            <w:rFonts w:ascii="仿宋" w:eastAsia="仿宋" w:hAnsi="仿宋" w:cs="仿宋" w:hint="eastAsia"/>
            <w:lang w:eastAsia="zh-CN"/>
          </w:rPr>
          <w:t>(二)、危机应对与恢复</w:t>
        </w:r>
        <w:r>
          <w:tab/>
        </w:r>
        <w:r>
          <w:fldChar w:fldCharType="begin"/>
        </w:r>
        <w:r>
          <w:instrText xml:space="preserve"> PAGEREF _Toc31119 \h </w:instrText>
        </w:r>
        <w:r>
          <w:fldChar w:fldCharType="separate"/>
        </w:r>
        <w:r>
          <w:t>15</w:t>
        </w:r>
        <w:r>
          <w:fldChar w:fldCharType="end"/>
        </w:r>
      </w:hyperlink>
    </w:p>
    <w:p>
      <w:pPr>
        <w:pStyle w:val="TOC1"/>
        <w:tabs>
          <w:tab w:val="right" w:leader="dot" w:pos="8306"/>
        </w:tabs>
      </w:pPr>
      <w:hyperlink w:anchor="_Toc2555" w:history="1">
        <w:r>
          <w:rPr>
            <w:rFonts w:ascii="仿宋" w:eastAsia="仿宋" w:hAnsi="仿宋" w:cs="仿宋" w:hint="eastAsia"/>
            <w:lang w:eastAsia="zh-CN"/>
          </w:rPr>
          <w:t>六、药品配送项目绩效评估</w:t>
        </w:r>
        <w:r>
          <w:tab/>
        </w:r>
        <w:r>
          <w:fldChar w:fldCharType="begin"/>
        </w:r>
        <w:r>
          <w:instrText xml:space="preserve"> PAGEREF _Toc2555 \h </w:instrText>
        </w:r>
        <w:r>
          <w:fldChar w:fldCharType="separate"/>
        </w:r>
        <w:r>
          <w:t>16</w:t>
        </w:r>
        <w:r>
          <w:fldChar w:fldCharType="end"/>
        </w:r>
      </w:hyperlink>
    </w:p>
    <w:p>
      <w:pPr>
        <w:pStyle w:val="TOC2"/>
        <w:tabs>
          <w:tab w:val="right" w:leader="dot" w:pos="8306"/>
        </w:tabs>
      </w:pPr>
      <w:hyperlink w:anchor="_Toc15562" w:history="1">
        <w:r>
          <w:rPr>
            <w:rFonts w:ascii="仿宋" w:eastAsia="仿宋" w:hAnsi="仿宋" w:cs="仿宋" w:hint="eastAsia"/>
            <w:lang w:eastAsia="zh-CN"/>
          </w:rPr>
          <w:t>(一)、绩效评估指标</w:t>
        </w:r>
        <w:r>
          <w:tab/>
        </w:r>
        <w:r>
          <w:fldChar w:fldCharType="begin"/>
        </w:r>
        <w:r>
          <w:instrText xml:space="preserve"> PAGEREF _Toc15562 \h </w:instrText>
        </w:r>
        <w:r>
          <w:fldChar w:fldCharType="separate"/>
        </w:r>
        <w:r>
          <w:t>16</w:t>
        </w:r>
        <w:r>
          <w:fldChar w:fldCharType="end"/>
        </w:r>
      </w:hyperlink>
    </w:p>
    <w:p>
      <w:pPr>
        <w:pStyle w:val="TOC2"/>
        <w:tabs>
          <w:tab w:val="right" w:leader="dot" w:pos="8306"/>
        </w:tabs>
      </w:pPr>
      <w:hyperlink w:anchor="_Toc9105" w:history="1">
        <w:r>
          <w:rPr>
            <w:rFonts w:ascii="仿宋" w:eastAsia="仿宋" w:hAnsi="仿宋" w:cs="仿宋" w:hint="eastAsia"/>
            <w:lang w:eastAsia="zh-CN"/>
          </w:rPr>
          <w:t>(二)、绩效评估方法</w:t>
        </w:r>
        <w:r>
          <w:tab/>
        </w:r>
        <w:r>
          <w:fldChar w:fldCharType="begin"/>
        </w:r>
        <w:r>
          <w:instrText xml:space="preserve"> PAGEREF _Toc9105 \h </w:instrText>
        </w:r>
        <w:r>
          <w:fldChar w:fldCharType="separate"/>
        </w:r>
        <w:r>
          <w:t>17</w:t>
        </w:r>
        <w:r>
          <w:fldChar w:fldCharType="end"/>
        </w:r>
      </w:hyperlink>
    </w:p>
    <w:p>
      <w:pPr>
        <w:pStyle w:val="TOC2"/>
        <w:tabs>
          <w:tab w:val="right" w:leader="dot" w:pos="8306"/>
        </w:tabs>
      </w:pPr>
      <w:hyperlink w:anchor="_Toc12114" w:history="1">
        <w:r>
          <w:rPr>
            <w:rFonts w:ascii="仿宋" w:eastAsia="仿宋" w:hAnsi="仿宋" w:cs="仿宋" w:hint="eastAsia"/>
            <w:lang w:eastAsia="zh-CN"/>
          </w:rPr>
          <w:t>(三)、绩效评估周期</w:t>
        </w:r>
        <w:r>
          <w:tab/>
        </w:r>
        <w:r>
          <w:fldChar w:fldCharType="begin"/>
        </w:r>
        <w:r>
          <w:instrText xml:space="preserve"> PAGEREF _Toc12114 \h </w:instrText>
        </w:r>
        <w:r>
          <w:fldChar w:fldCharType="separate"/>
        </w:r>
        <w:r>
          <w:t>18</w:t>
        </w:r>
        <w:r>
          <w:fldChar w:fldCharType="end"/>
        </w:r>
      </w:hyperlink>
    </w:p>
    <w:p>
      <w:pPr>
        <w:pStyle w:val="TOC1"/>
        <w:tabs>
          <w:tab w:val="right" w:leader="dot" w:pos="8306"/>
        </w:tabs>
      </w:pPr>
      <w:hyperlink w:anchor="_Toc21184" w:history="1">
        <w:r>
          <w:rPr>
            <w:rFonts w:ascii="仿宋" w:eastAsia="仿宋" w:hAnsi="仿宋" w:cs="仿宋" w:hint="eastAsia"/>
            <w:lang w:eastAsia="zh-CN"/>
          </w:rPr>
          <w:t>七、药品配送项目经营效益</w:t>
        </w:r>
        <w:r>
          <w:tab/>
        </w:r>
        <w:r>
          <w:fldChar w:fldCharType="begin"/>
        </w:r>
        <w:r>
          <w:instrText xml:space="preserve"> PAGEREF _Toc21184 \h </w:instrText>
        </w:r>
        <w:r>
          <w:fldChar w:fldCharType="separate"/>
        </w:r>
        <w:r>
          <w:t>19</w:t>
        </w:r>
        <w:r>
          <w:fldChar w:fldCharType="end"/>
        </w:r>
      </w:hyperlink>
    </w:p>
    <w:p>
      <w:pPr>
        <w:pStyle w:val="TOC2"/>
        <w:tabs>
          <w:tab w:val="right" w:leader="dot" w:pos="8306"/>
        </w:tabs>
      </w:pPr>
      <w:hyperlink w:anchor="_Toc16275" w:history="1">
        <w:r>
          <w:rPr>
            <w:rFonts w:ascii="仿宋" w:eastAsia="仿宋" w:hAnsi="仿宋" w:cs="仿宋" w:hint="eastAsia"/>
            <w:lang w:eastAsia="zh-CN"/>
          </w:rPr>
          <w:t>(一)、经济评价财务测算</w:t>
        </w:r>
        <w:r>
          <w:tab/>
        </w:r>
        <w:r>
          <w:fldChar w:fldCharType="begin"/>
        </w:r>
        <w:r>
          <w:instrText xml:space="preserve"> PAGEREF _Toc16275 \h </w:instrText>
        </w:r>
        <w:r>
          <w:fldChar w:fldCharType="separate"/>
        </w:r>
        <w:r>
          <w:t>19</w:t>
        </w:r>
        <w:r>
          <w:fldChar w:fldCharType="end"/>
        </w:r>
      </w:hyperlink>
    </w:p>
    <w:p>
      <w:pPr>
        <w:pStyle w:val="TOC2"/>
        <w:tabs>
          <w:tab w:val="right" w:leader="dot" w:pos="8306"/>
        </w:tabs>
      </w:pPr>
      <w:hyperlink w:anchor="_Toc12852" w:history="1">
        <w:r>
          <w:rPr>
            <w:rFonts w:ascii="仿宋" w:eastAsia="仿宋" w:hAnsi="仿宋" w:cs="仿宋" w:hint="eastAsia"/>
            <w:lang w:eastAsia="zh-CN"/>
          </w:rPr>
          <w:t>(二)、药品配送项目盈利能力分析</w:t>
        </w:r>
        <w:r>
          <w:tab/>
        </w:r>
        <w:r>
          <w:fldChar w:fldCharType="begin"/>
        </w:r>
        <w:r>
          <w:instrText xml:space="preserve"> PAGEREF _Toc12852 \h </w:instrText>
        </w:r>
        <w:r>
          <w:fldChar w:fldCharType="separate"/>
        </w:r>
        <w:r>
          <w:t>20</w:t>
        </w:r>
        <w:r>
          <w:fldChar w:fldCharType="end"/>
        </w:r>
      </w:hyperlink>
    </w:p>
    <w:p>
      <w:pPr>
        <w:pStyle w:val="TOC1"/>
        <w:tabs>
          <w:tab w:val="right" w:leader="dot" w:pos="8306"/>
        </w:tabs>
      </w:pPr>
      <w:hyperlink w:anchor="_Toc13236" w:history="1">
        <w:r>
          <w:rPr>
            <w:rFonts w:ascii="仿宋" w:eastAsia="仿宋" w:hAnsi="仿宋" w:cs="仿宋" w:hint="eastAsia"/>
            <w:lang w:eastAsia="zh-CN"/>
          </w:rPr>
          <w:t>八、药品配送项目人力资源管理</w:t>
        </w:r>
        <w:r>
          <w:tab/>
        </w:r>
        <w:r>
          <w:fldChar w:fldCharType="begin"/>
        </w:r>
        <w:r>
          <w:instrText xml:space="preserve"> PAGEREF _Toc13236 \h </w:instrText>
        </w:r>
        <w:r>
          <w:fldChar w:fldCharType="separate"/>
        </w:r>
        <w:r>
          <w:t>21</w:t>
        </w:r>
        <w:r>
          <w:fldChar w:fldCharType="end"/>
        </w:r>
      </w:hyperlink>
    </w:p>
    <w:p>
      <w:pPr>
        <w:pStyle w:val="TOC2"/>
        <w:tabs>
          <w:tab w:val="right" w:leader="dot" w:pos="8306"/>
        </w:tabs>
      </w:pPr>
      <w:hyperlink w:anchor="_Toc21753" w:history="1">
        <w:r>
          <w:rPr>
            <w:rFonts w:ascii="仿宋" w:eastAsia="仿宋" w:hAnsi="仿宋" w:cs="仿宋" w:hint="eastAsia"/>
            <w:lang w:eastAsia="zh-CN"/>
          </w:rPr>
          <w:t>(一)、建立健全的预算管理制度</w:t>
        </w:r>
        <w:r>
          <w:tab/>
        </w:r>
        <w:r>
          <w:fldChar w:fldCharType="begin"/>
        </w:r>
        <w:r>
          <w:instrText xml:space="preserve"> PAGEREF _Toc21753 \h </w:instrText>
        </w:r>
        <w:r>
          <w:fldChar w:fldCharType="separate"/>
        </w:r>
        <w:r>
          <w:t>21</w:t>
        </w:r>
        <w:r>
          <w:fldChar w:fldCharType="end"/>
        </w:r>
      </w:hyperlink>
    </w:p>
    <w:p>
      <w:pPr>
        <w:pStyle w:val="TOC2"/>
        <w:tabs>
          <w:tab w:val="right" w:leader="dot" w:pos="8306"/>
        </w:tabs>
      </w:pPr>
      <w:hyperlink w:anchor="_Toc10766" w:history="1">
        <w:r>
          <w:rPr>
            <w:rFonts w:ascii="仿宋" w:eastAsia="仿宋" w:hAnsi="仿宋" w:cs="仿宋" w:hint="eastAsia"/>
            <w:lang w:eastAsia="zh-CN"/>
          </w:rPr>
          <w:t>(二)、加强资金流动监控</w:t>
        </w:r>
        <w:r>
          <w:tab/>
        </w:r>
        <w:r>
          <w:fldChar w:fldCharType="begin"/>
        </w:r>
        <w:r>
          <w:instrText xml:space="preserve"> PAGEREF _Toc10766 \h </w:instrText>
        </w:r>
        <w:r>
          <w:fldChar w:fldCharType="separate"/>
        </w:r>
        <w:r>
          <w:t>23</w:t>
        </w:r>
        <w:r>
          <w:fldChar w:fldCharType="end"/>
        </w:r>
      </w:hyperlink>
    </w:p>
    <w:p>
      <w:pPr>
        <w:pStyle w:val="TOC2"/>
        <w:tabs>
          <w:tab w:val="right" w:leader="dot" w:pos="8306"/>
        </w:tabs>
      </w:pPr>
      <w:hyperlink w:anchor="_Toc16794" w:history="1">
        <w:r>
          <w:rPr>
            <w:rFonts w:ascii="仿宋" w:eastAsia="仿宋" w:hAnsi="仿宋" w:cs="仿宋" w:hint="eastAsia"/>
            <w:lang w:eastAsia="zh-CN"/>
          </w:rPr>
          <w:t>(三)、制定完善的风险控制机制</w:t>
        </w:r>
        <w:r>
          <w:tab/>
        </w:r>
        <w:r>
          <w:fldChar w:fldCharType="begin"/>
        </w:r>
        <w:r>
          <w:instrText xml:space="preserve"> PAGEREF _Toc16794 \h </w:instrText>
        </w:r>
        <w:r>
          <w:fldChar w:fldCharType="separate"/>
        </w:r>
        <w:r>
          <w:t>24</w:t>
        </w:r>
        <w:r>
          <w:fldChar w:fldCharType="end"/>
        </w:r>
      </w:hyperlink>
    </w:p>
    <w:p>
      <w:pPr>
        <w:pStyle w:val="TOC2"/>
        <w:tabs>
          <w:tab w:val="right" w:leader="dot" w:pos="8306"/>
        </w:tabs>
      </w:pPr>
      <w:hyperlink w:anchor="_Toc12868" w:history="1">
        <w:r>
          <w:rPr>
            <w:rFonts w:ascii="仿宋" w:eastAsia="仿宋" w:hAnsi="仿宋" w:cs="仿宋" w:hint="eastAsia"/>
            <w:lang w:eastAsia="zh-CN"/>
          </w:rPr>
          <w:t>(四)、优化成本管理</w:t>
        </w:r>
        <w:r>
          <w:tab/>
        </w:r>
        <w:r>
          <w:fldChar w:fldCharType="begin"/>
        </w:r>
        <w:r>
          <w:instrText xml:space="preserve"> PAGEREF _Toc12868 \h </w:instrText>
        </w:r>
        <w:r>
          <w:fldChar w:fldCharType="separate"/>
        </w:r>
        <w:r>
          <w:t>25</w:t>
        </w:r>
        <w:r>
          <w:fldChar w:fldCharType="end"/>
        </w:r>
      </w:hyperlink>
    </w:p>
    <w:p>
      <w:pPr>
        <w:pStyle w:val="TOC1"/>
        <w:tabs>
          <w:tab w:val="right" w:leader="dot" w:pos="8306"/>
        </w:tabs>
      </w:pPr>
      <w:hyperlink w:anchor="_Toc1866" w:history="1">
        <w:r>
          <w:rPr>
            <w:rFonts w:ascii="仿宋" w:eastAsia="仿宋" w:hAnsi="仿宋" w:cs="仿宋" w:hint="eastAsia"/>
            <w:lang w:eastAsia="zh-CN"/>
          </w:rPr>
          <w:t>九、药品配送项目创新与研发</w:t>
        </w:r>
        <w:r>
          <w:tab/>
        </w:r>
        <w:r>
          <w:fldChar w:fldCharType="begin"/>
        </w:r>
        <w:r>
          <w:instrText xml:space="preserve"> PAGEREF _Toc1866 \h </w:instrText>
        </w:r>
        <w:r>
          <w:fldChar w:fldCharType="separate"/>
        </w:r>
        <w:r>
          <w:t>27</w:t>
        </w:r>
        <w:r>
          <w:fldChar w:fldCharType="end"/>
        </w:r>
      </w:hyperlink>
    </w:p>
    <w:p>
      <w:pPr>
        <w:pStyle w:val="TOC2"/>
        <w:tabs>
          <w:tab w:val="right" w:leader="dot" w:pos="8306"/>
        </w:tabs>
      </w:pPr>
      <w:hyperlink w:anchor="_Toc27737" w:history="1">
        <w:r>
          <w:rPr>
            <w:rFonts w:ascii="仿宋" w:eastAsia="仿宋" w:hAnsi="仿宋" w:cs="仿宋" w:hint="eastAsia"/>
            <w:lang w:eastAsia="zh-CN"/>
          </w:rPr>
          <w:t>(一)、创新策略与方向</w:t>
        </w:r>
        <w:r>
          <w:tab/>
        </w:r>
        <w:r>
          <w:fldChar w:fldCharType="begin"/>
        </w:r>
        <w:r>
          <w:instrText xml:space="preserve"> PAGEREF _Toc27737 \h </w:instrText>
        </w:r>
        <w:r>
          <w:fldChar w:fldCharType="separate"/>
        </w:r>
        <w:r>
          <w:t>27</w:t>
        </w:r>
        <w:r>
          <w:fldChar w:fldCharType="end"/>
        </w:r>
      </w:hyperlink>
    </w:p>
    <w:p>
      <w:pPr>
        <w:pStyle w:val="TOC2"/>
        <w:tabs>
          <w:tab w:val="right" w:leader="dot" w:pos="8306"/>
        </w:tabs>
      </w:pPr>
      <w:hyperlink w:anchor="_Toc17718" w:history="1">
        <w:r>
          <w:rPr>
            <w:rFonts w:ascii="仿宋" w:eastAsia="仿宋" w:hAnsi="仿宋" w:cs="仿宋" w:hint="eastAsia"/>
            <w:lang w:eastAsia="zh-CN"/>
          </w:rPr>
          <w:t>(二)、研发规划与投入</w:t>
        </w:r>
        <w:r>
          <w:tab/>
        </w:r>
        <w:r>
          <w:fldChar w:fldCharType="begin"/>
        </w:r>
        <w:r>
          <w:instrText xml:space="preserve"> PAGEREF _Toc17718 \h </w:instrText>
        </w:r>
        <w:r>
          <w:fldChar w:fldCharType="separate"/>
        </w:r>
        <w:r>
          <w:t>28</w:t>
        </w:r>
        <w:r>
          <w:fldChar w:fldCharType="end"/>
        </w:r>
      </w:hyperlink>
    </w:p>
    <w:p>
      <w:pPr>
        <w:pStyle w:val="TOC1"/>
        <w:tabs>
          <w:tab w:val="right" w:leader="dot" w:pos="8306"/>
        </w:tabs>
      </w:pPr>
      <w:hyperlink w:anchor="_Toc17717" w:history="1">
        <w:r>
          <w:rPr>
            <w:rFonts w:ascii="仿宋" w:eastAsia="仿宋" w:hAnsi="仿宋" w:cs="仿宋" w:hint="eastAsia"/>
            <w:lang w:eastAsia="zh-CN"/>
          </w:rPr>
          <w:t>十、药品配送项目财务管理</w:t>
        </w:r>
        <w:r>
          <w:tab/>
        </w:r>
        <w:r>
          <w:fldChar w:fldCharType="begin"/>
        </w:r>
        <w:r>
          <w:instrText xml:space="preserve"> PAGEREF _Toc17717 \h </w:instrText>
        </w:r>
        <w:r>
          <w:fldChar w:fldCharType="separate"/>
        </w:r>
        <w:r>
          <w:t>30</w:t>
        </w:r>
        <w:r>
          <w:fldChar w:fldCharType="end"/>
        </w:r>
      </w:hyperlink>
    </w:p>
    <w:p>
      <w:pPr>
        <w:pStyle w:val="TOC2"/>
        <w:tabs>
          <w:tab w:val="right" w:leader="dot" w:pos="8306"/>
        </w:tabs>
      </w:pPr>
      <w:hyperlink w:anchor="_Toc32104" w:history="1">
        <w:r>
          <w:rPr>
            <w:rFonts w:ascii="仿宋" w:eastAsia="仿宋" w:hAnsi="仿宋" w:cs="仿宋" w:hint="eastAsia"/>
            <w:lang w:eastAsia="zh-CN"/>
          </w:rPr>
          <w:t>(一)、资金需求大</w:t>
        </w:r>
        <w:r>
          <w:tab/>
        </w:r>
        <w:r>
          <w:fldChar w:fldCharType="begin"/>
        </w:r>
        <w:r>
          <w:instrText xml:space="preserve"> PAGEREF _Toc32104 \h </w:instrText>
        </w:r>
        <w:r>
          <w:fldChar w:fldCharType="separate"/>
        </w:r>
        <w:r>
          <w:t>30</w:t>
        </w:r>
        <w:r>
          <w:fldChar w:fldCharType="end"/>
        </w:r>
      </w:hyperlink>
    </w:p>
    <w:p>
      <w:pPr>
        <w:pStyle w:val="TOC2"/>
        <w:tabs>
          <w:tab w:val="right" w:leader="dot" w:pos="8306"/>
        </w:tabs>
      </w:pPr>
      <w:hyperlink w:anchor="_Toc25708" w:history="1">
        <w:r>
          <w:rPr>
            <w:rFonts w:ascii="仿宋" w:eastAsia="仿宋" w:hAnsi="仿宋" w:cs="仿宋" w:hint="eastAsia"/>
            <w:lang w:eastAsia="zh-CN"/>
          </w:rPr>
          <w:t>(二)、研发周期长</w:t>
        </w:r>
        <w:r>
          <w:tab/>
        </w:r>
        <w:r>
          <w:fldChar w:fldCharType="begin"/>
        </w:r>
        <w:r>
          <w:instrText xml:space="preserve"> PAGEREF _Toc25708 \h </w:instrText>
        </w:r>
        <w:r>
          <w:fldChar w:fldCharType="separate"/>
        </w:r>
        <w:r>
          <w:t>31</w:t>
        </w:r>
        <w:r>
          <w:fldChar w:fldCharType="end"/>
        </w:r>
      </w:hyperlink>
    </w:p>
    <w:p>
      <w:pPr>
        <w:pStyle w:val="TOC2"/>
        <w:tabs>
          <w:tab w:val="right" w:leader="dot" w:pos="8306"/>
        </w:tabs>
      </w:pPr>
      <w:hyperlink w:anchor="_Toc6131" w:history="1">
        <w:r>
          <w:rPr>
            <w:rFonts w:ascii="仿宋" w:eastAsia="仿宋" w:hAnsi="仿宋" w:cs="仿宋" w:hint="eastAsia"/>
            <w:lang w:eastAsia="zh-CN"/>
          </w:rPr>
          <w:t>(三)、市场风险大</w:t>
        </w:r>
        <w:r>
          <w:tab/>
        </w:r>
        <w:r>
          <w:fldChar w:fldCharType="begin"/>
        </w:r>
        <w:r>
          <w:instrText xml:space="preserve"> PAGEREF _Toc6131 \h </w:instrText>
        </w:r>
        <w:r>
          <w:fldChar w:fldCharType="separate"/>
        </w:r>
        <w:r>
          <w:t>32</w:t>
        </w:r>
        <w:r>
          <w:fldChar w:fldCharType="end"/>
        </w:r>
      </w:hyperlink>
    </w:p>
    <w:p>
      <w:pPr>
        <w:pStyle w:val="TOC2"/>
        <w:tabs>
          <w:tab w:val="right" w:leader="dot" w:pos="8306"/>
        </w:tabs>
      </w:pPr>
      <w:hyperlink w:anchor="_Toc15702" w:history="1">
        <w:r>
          <w:rPr>
            <w:rFonts w:ascii="仿宋" w:eastAsia="仿宋" w:hAnsi="仿宋" w:cs="仿宋" w:hint="eastAsia"/>
            <w:lang w:eastAsia="zh-CN"/>
          </w:rPr>
          <w:t>(四)、利润率高</w:t>
        </w:r>
        <w:r>
          <w:tab/>
        </w:r>
        <w:r>
          <w:fldChar w:fldCharType="begin"/>
        </w:r>
        <w:r>
          <w:instrText xml:space="preserve"> PAGEREF _Toc15702 \h </w:instrText>
        </w:r>
        <w:r>
          <w:fldChar w:fldCharType="separate"/>
        </w:r>
        <w:r>
          <w:t>35</w:t>
        </w:r>
        <w:r>
          <w:fldChar w:fldCharType="end"/>
        </w:r>
      </w:hyperlink>
    </w:p>
    <w:p>
      <w:pPr>
        <w:pStyle w:val="TOC1"/>
        <w:tabs>
          <w:tab w:val="right" w:leader="dot" w:pos="8306"/>
        </w:tabs>
      </w:pPr>
      <w:hyperlink w:anchor="_Toc24631" w:history="1">
        <w:r>
          <w:rPr>
            <w:rFonts w:ascii="仿宋" w:eastAsia="仿宋" w:hAnsi="仿宋" w:cs="仿宋" w:hint="eastAsia"/>
            <w:lang w:eastAsia="zh-CN"/>
          </w:rPr>
          <w:t>十一、药品配送项目技术管理</w:t>
        </w:r>
        <w:r>
          <w:tab/>
        </w:r>
        <w:r>
          <w:fldChar w:fldCharType="begin"/>
        </w:r>
        <w:r>
          <w:instrText xml:space="preserve"> PAGEREF _Toc24631 \h </w:instrText>
        </w:r>
        <w:r>
          <w:fldChar w:fldCharType="separate"/>
        </w:r>
        <w:r>
          <w:t>37</w:t>
        </w:r>
        <w:r>
          <w:fldChar w:fldCharType="end"/>
        </w:r>
      </w:hyperlink>
    </w:p>
    <w:p>
      <w:pPr>
        <w:pStyle w:val="TOC2"/>
        <w:tabs>
          <w:tab w:val="right" w:leader="dot" w:pos="8306"/>
        </w:tabs>
      </w:pPr>
      <w:hyperlink w:anchor="_Toc1450" w:history="1">
        <w:r>
          <w:rPr>
            <w:rFonts w:ascii="仿宋" w:eastAsia="仿宋" w:hAnsi="仿宋" w:cs="仿宋" w:hint="eastAsia"/>
            <w:lang w:eastAsia="zh-CN"/>
          </w:rPr>
          <w:t>(一)、技术方案选用方向</w:t>
        </w:r>
        <w:r>
          <w:tab/>
        </w:r>
        <w:r>
          <w:fldChar w:fldCharType="begin"/>
        </w:r>
        <w:r>
          <w:instrText xml:space="preserve"> PAGEREF _Toc1450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81" w:history="1">
        <w:r>
          <w:rPr>
            <w:rFonts w:ascii="仿宋" w:eastAsia="仿宋" w:hAnsi="仿宋" w:cs="仿宋" w:hint="eastAsia"/>
            <w:lang w:eastAsia="zh-CN"/>
          </w:rPr>
          <w:t>(二)、工艺技术方案选用原则</w:t>
        </w:r>
        <w:r>
          <w:tab/>
        </w:r>
        <w:r>
          <w:fldChar w:fldCharType="begin"/>
        </w:r>
        <w:r>
          <w:instrText xml:space="preserve"> PAGEREF _Toc21881 \h </w:instrText>
        </w:r>
        <w:r>
          <w:fldChar w:fldCharType="separate"/>
        </w:r>
        <w:r>
          <w:t>38</w:t>
        </w:r>
        <w:r>
          <w:fldChar w:fldCharType="end"/>
        </w:r>
      </w:hyperlink>
    </w:p>
    <w:p>
      <w:pPr>
        <w:pStyle w:val="TOC2"/>
        <w:tabs>
          <w:tab w:val="right" w:leader="dot" w:pos="8306"/>
        </w:tabs>
      </w:pPr>
      <w:hyperlink w:anchor="_Toc9796" w:history="1">
        <w:r>
          <w:rPr>
            <w:rFonts w:ascii="仿宋" w:eastAsia="仿宋" w:hAnsi="仿宋" w:cs="仿宋" w:hint="eastAsia"/>
            <w:lang w:eastAsia="zh-CN"/>
          </w:rPr>
          <w:t>(三)、工艺技术方案要求</w:t>
        </w:r>
        <w:r>
          <w:tab/>
        </w:r>
        <w:r>
          <w:fldChar w:fldCharType="begin"/>
        </w:r>
        <w:r>
          <w:instrText xml:space="preserve"> PAGEREF _Toc9796 \h </w:instrText>
        </w:r>
        <w:r>
          <w:fldChar w:fldCharType="separate"/>
        </w:r>
        <w:r>
          <w:t>41</w:t>
        </w:r>
        <w:r>
          <w:fldChar w:fldCharType="end"/>
        </w:r>
      </w:hyperlink>
    </w:p>
    <w:p>
      <w:pPr>
        <w:pStyle w:val="TOC1"/>
        <w:tabs>
          <w:tab w:val="right" w:leader="dot" w:pos="8306"/>
        </w:tabs>
      </w:pPr>
      <w:hyperlink w:anchor="_Toc12592" w:history="1">
        <w:r>
          <w:rPr>
            <w:rFonts w:ascii="仿宋" w:eastAsia="仿宋" w:hAnsi="仿宋" w:cs="仿宋" w:hint="eastAsia"/>
            <w:lang w:eastAsia="zh-CN"/>
          </w:rPr>
          <w:t>十二、药品配送项目投资规划</w:t>
        </w:r>
        <w:r>
          <w:tab/>
        </w:r>
        <w:r>
          <w:fldChar w:fldCharType="begin"/>
        </w:r>
        <w:r>
          <w:instrText xml:space="preserve"> PAGEREF _Toc12592 \h </w:instrText>
        </w:r>
        <w:r>
          <w:fldChar w:fldCharType="separate"/>
        </w:r>
        <w:r>
          <w:t>43</w:t>
        </w:r>
        <w:r>
          <w:fldChar w:fldCharType="end"/>
        </w:r>
      </w:hyperlink>
    </w:p>
    <w:p>
      <w:pPr>
        <w:pStyle w:val="TOC2"/>
        <w:tabs>
          <w:tab w:val="right" w:leader="dot" w:pos="8306"/>
        </w:tabs>
      </w:pPr>
      <w:hyperlink w:anchor="_Toc7863" w:history="1">
        <w:r>
          <w:rPr>
            <w:rFonts w:ascii="仿宋" w:eastAsia="仿宋" w:hAnsi="仿宋" w:cs="仿宋" w:hint="eastAsia"/>
            <w:lang w:eastAsia="zh-CN"/>
          </w:rPr>
          <w:t>(一)、药品配送项目总投资估算</w:t>
        </w:r>
        <w:r>
          <w:tab/>
        </w:r>
        <w:r>
          <w:fldChar w:fldCharType="begin"/>
        </w:r>
        <w:r>
          <w:instrText xml:space="preserve"> PAGEREF _Toc7863 \h </w:instrText>
        </w:r>
        <w:r>
          <w:fldChar w:fldCharType="separate"/>
        </w:r>
        <w:r>
          <w:t>43</w:t>
        </w:r>
        <w:r>
          <w:fldChar w:fldCharType="end"/>
        </w:r>
      </w:hyperlink>
    </w:p>
    <w:p>
      <w:pPr>
        <w:pStyle w:val="TOC2"/>
        <w:tabs>
          <w:tab w:val="right" w:leader="dot" w:pos="8306"/>
        </w:tabs>
      </w:pPr>
      <w:hyperlink w:anchor="_Toc22700" w:history="1">
        <w:r>
          <w:rPr>
            <w:rFonts w:ascii="仿宋" w:eastAsia="仿宋" w:hAnsi="仿宋" w:cs="仿宋" w:hint="eastAsia"/>
            <w:lang w:eastAsia="zh-CN"/>
          </w:rPr>
          <w:t>(二)、资金筹措</w:t>
        </w:r>
        <w:r>
          <w:tab/>
        </w:r>
        <w:r>
          <w:fldChar w:fldCharType="begin"/>
        </w:r>
        <w:r>
          <w:instrText xml:space="preserve"> PAGEREF _Toc22700 \h </w:instrText>
        </w:r>
        <w:r>
          <w:fldChar w:fldCharType="separate"/>
        </w:r>
        <w:r>
          <w:t>44</w:t>
        </w:r>
        <w:r>
          <w:fldChar w:fldCharType="end"/>
        </w:r>
      </w:hyperlink>
    </w:p>
    <w:p>
      <w:pPr>
        <w:pStyle w:val="TOC1"/>
        <w:tabs>
          <w:tab w:val="right" w:leader="dot" w:pos="8306"/>
        </w:tabs>
      </w:pPr>
      <w:hyperlink w:anchor="_Toc23261" w:history="1">
        <w:r>
          <w:rPr>
            <w:rFonts w:ascii="仿宋" w:eastAsia="仿宋" w:hAnsi="仿宋" w:cs="仿宋" w:hint="eastAsia"/>
            <w:lang w:eastAsia="zh-CN"/>
          </w:rPr>
          <w:t>十三、药品配送项目工程方案分析</w:t>
        </w:r>
        <w:r>
          <w:tab/>
        </w:r>
        <w:r>
          <w:fldChar w:fldCharType="begin"/>
        </w:r>
        <w:r>
          <w:instrText xml:space="preserve"> PAGEREF _Toc23261 \h </w:instrText>
        </w:r>
        <w:r>
          <w:fldChar w:fldCharType="separate"/>
        </w:r>
        <w:r>
          <w:t>45</w:t>
        </w:r>
        <w:r>
          <w:fldChar w:fldCharType="end"/>
        </w:r>
      </w:hyperlink>
    </w:p>
    <w:p>
      <w:pPr>
        <w:pStyle w:val="TOC2"/>
        <w:tabs>
          <w:tab w:val="right" w:leader="dot" w:pos="8306"/>
        </w:tabs>
      </w:pPr>
      <w:hyperlink w:anchor="_Toc23814" w:history="1">
        <w:r>
          <w:rPr>
            <w:rFonts w:ascii="仿宋" w:eastAsia="仿宋" w:hAnsi="仿宋" w:cs="仿宋" w:hint="eastAsia"/>
            <w:lang w:eastAsia="zh-CN"/>
          </w:rPr>
          <w:t>(一)、建筑工程设计原则</w:t>
        </w:r>
        <w:r>
          <w:tab/>
        </w:r>
        <w:r>
          <w:fldChar w:fldCharType="begin"/>
        </w:r>
        <w:r>
          <w:instrText xml:space="preserve"> PAGEREF _Toc23814 \h </w:instrText>
        </w:r>
        <w:r>
          <w:fldChar w:fldCharType="separate"/>
        </w:r>
        <w:r>
          <w:t>45</w:t>
        </w:r>
        <w:r>
          <w:fldChar w:fldCharType="end"/>
        </w:r>
      </w:hyperlink>
    </w:p>
    <w:p>
      <w:pPr>
        <w:pStyle w:val="TOC2"/>
        <w:tabs>
          <w:tab w:val="right" w:leader="dot" w:pos="8306"/>
        </w:tabs>
      </w:pPr>
      <w:hyperlink w:anchor="_Toc12682" w:history="1">
        <w:r>
          <w:rPr>
            <w:rFonts w:ascii="仿宋" w:eastAsia="仿宋" w:hAnsi="仿宋" w:cs="仿宋" w:hint="eastAsia"/>
            <w:lang w:eastAsia="zh-CN"/>
          </w:rPr>
          <w:t>(二)、土建工程建设指标</w:t>
        </w:r>
        <w:r>
          <w:tab/>
        </w:r>
        <w:r>
          <w:fldChar w:fldCharType="begin"/>
        </w:r>
        <w:r>
          <w:instrText xml:space="preserve"> PAGEREF _Toc12682 \h </w:instrText>
        </w:r>
        <w:r>
          <w:fldChar w:fldCharType="separate"/>
        </w:r>
        <w:r>
          <w:t>48</w:t>
        </w:r>
        <w:r>
          <w:fldChar w:fldCharType="end"/>
        </w:r>
      </w:hyperlink>
    </w:p>
    <w:p>
      <w:pPr>
        <w:pStyle w:val="TOC1"/>
        <w:tabs>
          <w:tab w:val="right" w:leader="dot" w:pos="8306"/>
        </w:tabs>
      </w:pPr>
      <w:hyperlink w:anchor="_Toc886" w:history="1">
        <w:r>
          <w:rPr>
            <w:rFonts w:ascii="仿宋" w:eastAsia="仿宋" w:hAnsi="仿宋" w:cs="仿宋" w:hint="eastAsia"/>
            <w:lang w:eastAsia="zh-CN"/>
          </w:rPr>
          <w:t>十四、药品配送项目变更管理</w:t>
        </w:r>
        <w:r>
          <w:tab/>
        </w:r>
        <w:r>
          <w:fldChar w:fldCharType="begin"/>
        </w:r>
        <w:r>
          <w:instrText xml:space="preserve"> PAGEREF _Toc886 \h </w:instrText>
        </w:r>
        <w:r>
          <w:fldChar w:fldCharType="separate"/>
        </w:r>
        <w:r>
          <w:t>50</w:t>
        </w:r>
        <w:r>
          <w:fldChar w:fldCharType="end"/>
        </w:r>
      </w:hyperlink>
    </w:p>
    <w:p>
      <w:pPr>
        <w:pStyle w:val="TOC2"/>
        <w:tabs>
          <w:tab w:val="right" w:leader="dot" w:pos="8306"/>
        </w:tabs>
      </w:pPr>
      <w:hyperlink w:anchor="_Toc15865" w:history="1">
        <w:r>
          <w:rPr>
            <w:rFonts w:ascii="仿宋" w:eastAsia="仿宋" w:hAnsi="仿宋" w:cs="仿宋" w:hint="eastAsia"/>
            <w:lang w:eastAsia="zh-CN"/>
          </w:rPr>
          <w:t>(一)、变更申请与评估</w:t>
        </w:r>
        <w:r>
          <w:tab/>
        </w:r>
        <w:r>
          <w:fldChar w:fldCharType="begin"/>
        </w:r>
        <w:r>
          <w:instrText xml:space="preserve"> PAGEREF _Toc15865 \h </w:instrText>
        </w:r>
        <w:r>
          <w:fldChar w:fldCharType="separate"/>
        </w:r>
        <w:r>
          <w:t>50</w:t>
        </w:r>
        <w:r>
          <w:fldChar w:fldCharType="end"/>
        </w:r>
      </w:hyperlink>
    </w:p>
    <w:p>
      <w:pPr>
        <w:pStyle w:val="TOC2"/>
        <w:tabs>
          <w:tab w:val="right" w:leader="dot" w:pos="8306"/>
        </w:tabs>
      </w:pPr>
      <w:hyperlink w:anchor="_Toc24969" w:history="1">
        <w:r>
          <w:rPr>
            <w:rFonts w:ascii="仿宋" w:eastAsia="仿宋" w:hAnsi="仿宋" w:cs="仿宋" w:hint="eastAsia"/>
            <w:lang w:eastAsia="zh-CN"/>
          </w:rPr>
          <w:t>(二)、变更实施与控制</w:t>
        </w:r>
        <w:r>
          <w:tab/>
        </w:r>
        <w:r>
          <w:fldChar w:fldCharType="begin"/>
        </w:r>
        <w:r>
          <w:instrText xml:space="preserve"> PAGEREF _Toc24969 \h </w:instrText>
        </w:r>
        <w:r>
          <w:fldChar w:fldCharType="separate"/>
        </w:r>
        <w:r>
          <w:t>50</w:t>
        </w:r>
        <w:r>
          <w:fldChar w:fldCharType="end"/>
        </w:r>
      </w:hyperlink>
    </w:p>
    <w:p>
      <w:pPr>
        <w:pStyle w:val="TOC1"/>
        <w:tabs>
          <w:tab w:val="right" w:leader="dot" w:pos="8306"/>
        </w:tabs>
      </w:pPr>
      <w:hyperlink w:anchor="_Toc4547" w:history="1">
        <w:r>
          <w:rPr>
            <w:rFonts w:ascii="仿宋" w:eastAsia="仿宋" w:hAnsi="仿宋" w:cs="仿宋" w:hint="eastAsia"/>
            <w:lang w:eastAsia="zh-CN"/>
          </w:rPr>
          <w:t>十五、风险识别与分类</w:t>
        </w:r>
        <w:r>
          <w:tab/>
        </w:r>
        <w:r>
          <w:fldChar w:fldCharType="begin"/>
        </w:r>
        <w:r>
          <w:instrText xml:space="preserve"> PAGEREF _Toc4547 \h </w:instrText>
        </w:r>
        <w:r>
          <w:fldChar w:fldCharType="separate"/>
        </w:r>
        <w:r>
          <w:t>51</w:t>
        </w:r>
        <w:r>
          <w:fldChar w:fldCharType="end"/>
        </w:r>
      </w:hyperlink>
    </w:p>
    <w:p>
      <w:pPr>
        <w:pStyle w:val="TOC2"/>
        <w:tabs>
          <w:tab w:val="right" w:leader="dot" w:pos="8306"/>
        </w:tabs>
      </w:pPr>
      <w:hyperlink w:anchor="_Toc13255" w:history="1">
        <w:r>
          <w:rPr>
            <w:rFonts w:ascii="仿宋" w:eastAsia="仿宋" w:hAnsi="仿宋" w:cs="仿宋" w:hint="eastAsia"/>
            <w:lang w:eastAsia="zh-CN"/>
          </w:rPr>
          <w:t>(一)、风险识别</w:t>
        </w:r>
        <w:r>
          <w:tab/>
        </w:r>
        <w:r>
          <w:fldChar w:fldCharType="begin"/>
        </w:r>
        <w:r>
          <w:instrText xml:space="preserve"> PAGEREF _Toc13255 \h </w:instrText>
        </w:r>
        <w:r>
          <w:fldChar w:fldCharType="separate"/>
        </w:r>
        <w:r>
          <w:t>51</w:t>
        </w:r>
        <w:r>
          <w:fldChar w:fldCharType="end"/>
        </w:r>
      </w:hyperlink>
    </w:p>
    <w:p>
      <w:pPr>
        <w:pStyle w:val="TOC2"/>
        <w:tabs>
          <w:tab w:val="right" w:leader="dot" w:pos="8306"/>
        </w:tabs>
      </w:pPr>
      <w:hyperlink w:anchor="_Toc27477" w:history="1">
        <w:r>
          <w:rPr>
            <w:rFonts w:ascii="仿宋" w:eastAsia="仿宋" w:hAnsi="仿宋" w:cs="仿宋" w:hint="eastAsia"/>
            <w:lang w:eastAsia="zh-CN"/>
          </w:rPr>
          <w:t>(二)、风险分类</w:t>
        </w:r>
        <w:r>
          <w:tab/>
        </w:r>
        <w:r>
          <w:fldChar w:fldCharType="begin"/>
        </w:r>
        <w:r>
          <w:instrText xml:space="preserve"> PAGEREF _Toc27477 \h </w:instrText>
        </w:r>
        <w:r>
          <w:fldChar w:fldCharType="separate"/>
        </w:r>
        <w:r>
          <w:t>52</w:t>
        </w:r>
        <w:r>
          <w:fldChar w:fldCharType="end"/>
        </w:r>
      </w:hyperlink>
    </w:p>
    <w:p>
      <w:pPr>
        <w:pStyle w:val="TOC1"/>
        <w:tabs>
          <w:tab w:val="right" w:leader="dot" w:pos="8306"/>
        </w:tabs>
      </w:pPr>
      <w:hyperlink w:anchor="_Toc2762" w:history="1">
        <w:r>
          <w:rPr>
            <w:rFonts w:ascii="仿宋" w:eastAsia="仿宋" w:hAnsi="仿宋" w:cs="仿宋" w:hint="eastAsia"/>
            <w:lang w:eastAsia="zh-CN"/>
          </w:rPr>
          <w:t>十六、药品配送项目实施时间节点</w:t>
        </w:r>
        <w:r>
          <w:tab/>
        </w:r>
        <w:r>
          <w:fldChar w:fldCharType="begin"/>
        </w:r>
        <w:r>
          <w:instrText xml:space="preserve"> PAGEREF _Toc2762 \h </w:instrText>
        </w:r>
        <w:r>
          <w:fldChar w:fldCharType="separate"/>
        </w:r>
        <w:r>
          <w:t>54</w:t>
        </w:r>
        <w:r>
          <w:fldChar w:fldCharType="end"/>
        </w:r>
      </w:hyperlink>
    </w:p>
    <w:p>
      <w:pPr>
        <w:pStyle w:val="TOC2"/>
        <w:tabs>
          <w:tab w:val="right" w:leader="dot" w:pos="8306"/>
        </w:tabs>
      </w:pPr>
      <w:hyperlink w:anchor="_Toc15678" w:history="1">
        <w:r>
          <w:rPr>
            <w:rFonts w:ascii="仿宋" w:eastAsia="仿宋" w:hAnsi="仿宋" w:cs="仿宋" w:hint="eastAsia"/>
            <w:lang w:eastAsia="zh-CN"/>
          </w:rPr>
          <w:t>(一)、药品配送项目启动阶段时间节点</w:t>
        </w:r>
        <w:r>
          <w:tab/>
        </w:r>
        <w:r>
          <w:fldChar w:fldCharType="begin"/>
        </w:r>
        <w:r>
          <w:instrText xml:space="preserve"> PAGEREF _Toc15678 \h </w:instrText>
        </w:r>
        <w:r>
          <w:fldChar w:fldCharType="separate"/>
        </w:r>
        <w:r>
          <w:t>54</w:t>
        </w:r>
        <w:r>
          <w:fldChar w:fldCharType="end"/>
        </w:r>
      </w:hyperlink>
    </w:p>
    <w:p>
      <w:pPr>
        <w:pStyle w:val="TOC2"/>
        <w:tabs>
          <w:tab w:val="right" w:leader="dot" w:pos="8306"/>
        </w:tabs>
      </w:pPr>
      <w:hyperlink w:anchor="_Toc2522" w:history="1">
        <w:r>
          <w:rPr>
            <w:rFonts w:ascii="仿宋" w:eastAsia="仿宋" w:hAnsi="仿宋" w:cs="仿宋" w:hint="eastAsia"/>
            <w:lang w:eastAsia="zh-CN"/>
          </w:rPr>
          <w:t>(二)、药品配送项目执行阶段时间节点</w:t>
        </w:r>
        <w:r>
          <w:tab/>
        </w:r>
        <w:r>
          <w:fldChar w:fldCharType="begin"/>
        </w:r>
        <w:r>
          <w:instrText xml:space="preserve"> PAGEREF _Toc2522 \h </w:instrText>
        </w:r>
        <w:r>
          <w:fldChar w:fldCharType="separate"/>
        </w:r>
        <w:r>
          <w:t>55</w:t>
        </w:r>
        <w:r>
          <w:fldChar w:fldCharType="end"/>
        </w:r>
      </w:hyperlink>
    </w:p>
    <w:p>
      <w:pPr>
        <w:pStyle w:val="TOC2"/>
        <w:tabs>
          <w:tab w:val="right" w:leader="dot" w:pos="8306"/>
        </w:tabs>
      </w:pPr>
      <w:hyperlink w:anchor="_Toc29904" w:history="1">
        <w:r>
          <w:rPr>
            <w:rFonts w:ascii="仿宋" w:eastAsia="仿宋" w:hAnsi="仿宋" w:cs="仿宋" w:hint="eastAsia"/>
            <w:lang w:eastAsia="zh-CN"/>
          </w:rPr>
          <w:t>(三)、药品配送项目完成阶段时间节点</w:t>
        </w:r>
        <w:r>
          <w:tab/>
        </w:r>
        <w:r>
          <w:fldChar w:fldCharType="begin"/>
        </w:r>
        <w:r>
          <w:instrText xml:space="preserve"> PAGEREF _Toc29904 \h </w:instrText>
        </w:r>
        <w:r>
          <w:fldChar w:fldCharType="separate"/>
        </w:r>
        <w:r>
          <w:t>56</w:t>
        </w:r>
        <w:r>
          <w:fldChar w:fldCharType="end"/>
        </w:r>
      </w:hyperlink>
    </w:p>
    <w:p>
      <w:pPr>
        <w:pStyle w:val="TOC1"/>
        <w:tabs>
          <w:tab w:val="right" w:leader="dot" w:pos="8306"/>
        </w:tabs>
      </w:pPr>
      <w:hyperlink w:anchor="_Toc2944" w:history="1">
        <w:r>
          <w:rPr>
            <w:rFonts w:ascii="仿宋" w:eastAsia="仿宋" w:hAnsi="仿宋" w:cs="仿宋" w:hint="eastAsia"/>
            <w:lang w:eastAsia="zh-CN"/>
          </w:rPr>
          <w:t>十七、质量管理体系</w:t>
        </w:r>
        <w:r>
          <w:tab/>
        </w:r>
        <w:r>
          <w:fldChar w:fldCharType="begin"/>
        </w:r>
        <w:r>
          <w:instrText xml:space="preserve"> PAGEREF _Toc2944 \h </w:instrText>
        </w:r>
        <w:r>
          <w:fldChar w:fldCharType="separate"/>
        </w:r>
        <w:r>
          <w:t>57</w:t>
        </w:r>
        <w:r>
          <w:fldChar w:fldCharType="end"/>
        </w:r>
      </w:hyperlink>
    </w:p>
    <w:p>
      <w:pPr>
        <w:pStyle w:val="TOC2"/>
        <w:tabs>
          <w:tab w:val="right" w:leader="dot" w:pos="8306"/>
        </w:tabs>
      </w:pPr>
      <w:hyperlink w:anchor="_Toc8936" w:history="1">
        <w:r>
          <w:rPr>
            <w:rFonts w:ascii="仿宋" w:eastAsia="仿宋" w:hAnsi="仿宋" w:cs="仿宋" w:hint="eastAsia"/>
            <w:lang w:eastAsia="zh-CN"/>
          </w:rPr>
          <w:t>(一)、质量目标与方针</w:t>
        </w:r>
        <w:r>
          <w:tab/>
        </w:r>
        <w:r>
          <w:fldChar w:fldCharType="begin"/>
        </w:r>
        <w:r>
          <w:instrText xml:space="preserve"> PAGEREF _Toc8936 \h </w:instrText>
        </w:r>
        <w:r>
          <w:fldChar w:fldCharType="separate"/>
        </w:r>
        <w:r>
          <w:t>57</w:t>
        </w:r>
        <w:r>
          <w:fldChar w:fldCharType="end"/>
        </w:r>
      </w:hyperlink>
    </w:p>
    <w:p>
      <w:pPr>
        <w:pStyle w:val="TOC2"/>
        <w:tabs>
          <w:tab w:val="right" w:leader="dot" w:pos="8306"/>
        </w:tabs>
      </w:pPr>
      <w:hyperlink w:anchor="_Toc25529" w:history="1">
        <w:r>
          <w:rPr>
            <w:rFonts w:ascii="仿宋" w:eastAsia="仿宋" w:hAnsi="仿宋" w:cs="仿宋" w:hint="eastAsia"/>
            <w:lang w:eastAsia="zh-CN"/>
          </w:rPr>
          <w:t>(二)、质量管理责任</w:t>
        </w:r>
        <w:r>
          <w:tab/>
        </w:r>
        <w:r>
          <w:fldChar w:fldCharType="begin"/>
        </w:r>
        <w:r>
          <w:instrText xml:space="preserve"> PAGEREF _Toc25529 \h </w:instrText>
        </w:r>
        <w:r>
          <w:fldChar w:fldCharType="separate"/>
        </w:r>
        <w:r>
          <w:t>58</w:t>
        </w:r>
        <w:r>
          <w:fldChar w:fldCharType="end"/>
        </w:r>
      </w:hyperlink>
    </w:p>
    <w:p>
      <w:pPr>
        <w:pStyle w:val="TOC2"/>
        <w:tabs>
          <w:tab w:val="right" w:leader="dot" w:pos="8306"/>
        </w:tabs>
      </w:pPr>
      <w:hyperlink w:anchor="_Toc32730" w:history="1">
        <w:r>
          <w:rPr>
            <w:rFonts w:ascii="仿宋" w:eastAsia="仿宋" w:hAnsi="仿宋" w:cs="仿宋" w:hint="eastAsia"/>
            <w:lang w:eastAsia="zh-CN"/>
          </w:rPr>
          <w:t>(三)、质量管理体系文件</w:t>
        </w:r>
        <w:r>
          <w:tab/>
        </w:r>
        <w:r>
          <w:fldChar w:fldCharType="begin"/>
        </w:r>
        <w:r>
          <w:instrText xml:space="preserve"> PAGEREF _Toc32730 \h </w:instrText>
        </w:r>
        <w:r>
          <w:fldChar w:fldCharType="separate"/>
        </w:r>
        <w:r>
          <w:t>59</w:t>
        </w:r>
        <w:r>
          <w:fldChar w:fldCharType="end"/>
        </w:r>
      </w:hyperlink>
    </w:p>
    <w:p>
      <w:pPr>
        <w:pStyle w:val="TOC2"/>
        <w:tabs>
          <w:tab w:val="right" w:leader="dot" w:pos="8306"/>
        </w:tabs>
      </w:pPr>
      <w:hyperlink w:anchor="_Toc29866" w:history="1">
        <w:r>
          <w:rPr>
            <w:rFonts w:ascii="仿宋" w:eastAsia="仿宋" w:hAnsi="仿宋" w:cs="仿宋" w:hint="eastAsia"/>
            <w:lang w:eastAsia="zh-CN"/>
          </w:rPr>
          <w:t>(四)、质量培训与教育</w:t>
        </w:r>
        <w:r>
          <w:tab/>
        </w:r>
        <w:r>
          <w:fldChar w:fldCharType="begin"/>
        </w:r>
        <w:r>
          <w:instrText xml:space="preserve"> PAGEREF _Toc29866 \h </w:instrText>
        </w:r>
        <w:r>
          <w:fldChar w:fldCharType="separate"/>
        </w:r>
        <w:r>
          <w:t>61</w:t>
        </w:r>
        <w:r>
          <w:fldChar w:fldCharType="end"/>
        </w:r>
      </w:hyperlink>
    </w:p>
    <w:p>
      <w:pPr>
        <w:pStyle w:val="TOC2"/>
        <w:tabs>
          <w:tab w:val="right" w:leader="dot" w:pos="8306"/>
        </w:tabs>
      </w:pPr>
      <w:hyperlink w:anchor="_Toc19409" w:history="1">
        <w:r>
          <w:rPr>
            <w:rFonts w:ascii="仿宋" w:eastAsia="仿宋" w:hAnsi="仿宋" w:cs="仿宋" w:hint="eastAsia"/>
            <w:lang w:eastAsia="zh-CN"/>
          </w:rPr>
          <w:t>(五)、质量审核与评价</w:t>
        </w:r>
        <w:r>
          <w:tab/>
        </w:r>
        <w:r>
          <w:fldChar w:fldCharType="begin"/>
        </w:r>
        <w:r>
          <w:instrText xml:space="preserve"> PAGEREF _Toc19409 \h </w:instrText>
        </w:r>
        <w:r>
          <w:fldChar w:fldCharType="separate"/>
        </w:r>
        <w:r>
          <w:t>63</w:t>
        </w:r>
        <w:r>
          <w:fldChar w:fldCharType="end"/>
        </w:r>
      </w:hyperlink>
    </w:p>
    <w:p>
      <w:pPr>
        <w:pStyle w:val="TOC2"/>
        <w:tabs>
          <w:tab w:val="right" w:leader="dot" w:pos="8306"/>
        </w:tabs>
      </w:pPr>
      <w:hyperlink w:anchor="_Toc12803" w:history="1">
        <w:r>
          <w:rPr>
            <w:rFonts w:ascii="仿宋" w:eastAsia="仿宋" w:hAnsi="仿宋" w:cs="仿宋" w:hint="eastAsia"/>
            <w:lang w:eastAsia="zh-CN"/>
          </w:rPr>
          <w:t>(六)、不符合与纠正措施</w:t>
        </w:r>
        <w:r>
          <w:tab/>
        </w:r>
        <w:r>
          <w:fldChar w:fldCharType="begin"/>
        </w:r>
        <w:r>
          <w:instrText xml:space="preserve"> PAGEREF _Toc12803 \h </w:instrText>
        </w:r>
        <w:r>
          <w:fldChar w:fldCharType="separate"/>
        </w:r>
        <w:r>
          <w:t>64</w:t>
        </w:r>
        <w:r>
          <w:fldChar w:fldCharType="end"/>
        </w:r>
      </w:hyperlink>
    </w:p>
    <w:p>
      <w:pPr>
        <w:pStyle w:val="TOC1"/>
        <w:tabs>
          <w:tab w:val="right" w:leader="dot" w:pos="8306"/>
        </w:tabs>
      </w:pPr>
      <w:hyperlink w:anchor="_Toc22313" w:history="1">
        <w:r>
          <w:rPr>
            <w:rFonts w:ascii="仿宋" w:eastAsia="仿宋" w:hAnsi="仿宋" w:cs="仿宋" w:hint="eastAsia"/>
            <w:lang w:eastAsia="zh-CN"/>
          </w:rPr>
          <w:t>十八、药品配送项目治理与监督</w:t>
        </w:r>
        <w:r>
          <w:tab/>
        </w:r>
        <w:r>
          <w:fldChar w:fldCharType="begin"/>
        </w:r>
        <w:r>
          <w:instrText xml:space="preserve"> PAGEREF _Toc22313 \h </w:instrText>
        </w:r>
        <w:r>
          <w:fldChar w:fldCharType="separate"/>
        </w:r>
        <w:r>
          <w:t>65</w:t>
        </w:r>
        <w:r>
          <w:fldChar w:fldCharType="end"/>
        </w:r>
      </w:hyperlink>
    </w:p>
    <w:p>
      <w:pPr>
        <w:pStyle w:val="TOC2"/>
        <w:tabs>
          <w:tab w:val="right" w:leader="dot" w:pos="8306"/>
        </w:tabs>
      </w:pPr>
      <w:hyperlink w:anchor="_Toc20598" w:history="1">
        <w:r>
          <w:rPr>
            <w:rFonts w:ascii="仿宋" w:eastAsia="仿宋" w:hAnsi="仿宋" w:cs="仿宋" w:hint="eastAsia"/>
            <w:lang w:eastAsia="zh-CN"/>
          </w:rPr>
          <w:t>(一)、药品配送项目治理结构</w:t>
        </w:r>
        <w:r>
          <w:tab/>
        </w:r>
        <w:r>
          <w:fldChar w:fldCharType="begin"/>
        </w:r>
        <w:r>
          <w:instrText xml:space="preserve"> PAGEREF _Toc20598 \h </w:instrText>
        </w:r>
        <w:r>
          <w:fldChar w:fldCharType="separate"/>
        </w:r>
        <w:r>
          <w:t>65</w:t>
        </w:r>
        <w:r>
          <w:fldChar w:fldCharType="end"/>
        </w:r>
      </w:hyperlink>
    </w:p>
    <w:p>
      <w:pPr>
        <w:pStyle w:val="TOC2"/>
        <w:tabs>
          <w:tab w:val="right" w:leader="dot" w:pos="8306"/>
        </w:tabs>
      </w:pPr>
      <w:hyperlink w:anchor="_Toc6787" w:history="1">
        <w:r>
          <w:rPr>
            <w:rFonts w:ascii="仿宋" w:eastAsia="仿宋" w:hAnsi="仿宋" w:cs="仿宋" w:hint="eastAsia"/>
            <w:lang w:eastAsia="zh-CN"/>
          </w:rPr>
          <w:t>(二)、监督与审计</w:t>
        </w:r>
        <w:r>
          <w:tab/>
        </w:r>
        <w:r>
          <w:fldChar w:fldCharType="begin"/>
        </w:r>
        <w:r>
          <w:instrText xml:space="preserve"> PAGEREF _Toc6787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13"/>
      <w:r>
        <w:rPr>
          <w:rFonts w:ascii="仿宋" w:eastAsia="仿宋" w:hAnsi="仿宋" w:cs="仿宋" w:hint="eastAsia"/>
          <w:sz w:val="28"/>
          <w:lang w:eastAsia="zh-CN"/>
        </w:rPr>
        <w:t>一、药品配送项目可持续发展</w:t>
      </w:r>
      <w:bookmarkEnd w:id="2"/>
    </w:p>
    <w:p>
      <w:pPr>
        <w:pStyle w:val="Heading2"/>
        <w:rPr>
          <w:rFonts w:ascii="仿宋" w:eastAsia="仿宋" w:hAnsi="仿宋" w:cs="仿宋" w:hint="eastAsia"/>
          <w:lang w:eastAsia="zh-CN"/>
        </w:rPr>
      </w:pPr>
      <w:bookmarkStart w:id="3" w:name="_Toc220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品配送项目中，药品配送项目团队着眼于未来，明确了可持续发展的战略方向。制定的具体可持续发展目标包括降低资源使用、采用环保技术、最大化社会效益等。这一步骤不仅有助于药品配送项目在环保和社会责任方面达到最高标准，也为未来提供了明确的指引，确保药品配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可持续实践的融入药品配送项目管理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药品配送项目管理周期。从药品配送项目规划开始，药品配送项目团队就考虑了环境和社会的因素。在执行阶段，药品配送项目团队积极推动绿色技术的应用，优化资源利用。此外，关注员工的社会责任，通过培训和沟通活动提高员工对可持续发展的认知，使他们能够在日常工作中践行可持续实践。这些举措不仅为药品配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8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扎根于药品配送项目的可持续发展理念，我们深信环保与社会责任是药品配送项目成功的关键支柱。在药品配送项目的每一步，我们都致力于通过创新和实践，履行对环境和社会的坚定责任。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团队通过引入先进的环保技术、建立高效的废物处理系统以及推动能源节约措施，积极履行环保责任。定期的环保监测和评估确保药品配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不仅致力于自身可持续发展，还注重对社会的回馈。通过支持社区药品配送项目、参与慈善事业、提供培训机会等方式，药品配送项目积极履行社会责任。与当地社区建立积极互动，关注员工的工作与生活平衡，以及员工的身心健康，是药品配送项目在社会责任层面的关键举措。这样的实践不仅增强了药品配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57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95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的技术管理特点体现在其创新导向。通过引入最先进的技术趋势和解决方案，药品配送项目致力于提升科技含量、提高质量和效率水平。这意味着我们将采用最新的工具和方法，确保药品配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品配送项目技术管理的显著特征。通过整合不同领域的技术资源，我们实现了跨学科的协同工作。这有助于优化技术架构，提高整体效能。此外，整合性策略还促进了不同技术团队之间的紧密沟通和高效合作，确保药品配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药品配送项目所采用的技术。通过不断优化技术方案，药品配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药品配送项目团队将在药品配送项目初期识别可能的技术风险，并采取相应的预防和应对措施。通过建立健全的风险评估机制，药品配送项目能够在实施过程中及时发现并解决潜在的技术问题，保障药品配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药品配送项目中，技术将成为药品配送项目成功的有力支持。这一深度剖析揭示了技术管理在药品配送项目实施中的关键作用，为药品配送项目的技术基础奠定了坚实的基础。</w:t>
      </w:r>
    </w:p>
    <w:p>
      <w:pPr>
        <w:pStyle w:val="Heading2"/>
        <w:ind w:firstLine="560" w:firstLineChars="200"/>
        <w:rPr>
          <w:rFonts w:ascii="仿宋" w:eastAsia="仿宋" w:hAnsi="仿宋" w:cs="仿宋" w:hint="eastAsia"/>
          <w:sz w:val="28"/>
          <w:lang w:eastAsia="zh-CN"/>
        </w:rPr>
      </w:pPr>
      <w:bookmarkStart w:id="7" w:name="_Toc6190"/>
      <w:r>
        <w:rPr>
          <w:rFonts w:ascii="仿宋" w:eastAsia="仿宋" w:hAnsi="仿宋" w:cs="仿宋" w:hint="eastAsia"/>
          <w:sz w:val="28"/>
          <w:lang w:eastAsia="zh-CN"/>
        </w:rPr>
        <w:t>(二)、药品配送项目工艺技术设计方案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药品配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药品配送项目将严格按照相关行业规范要求进行组织。通过有效控制产品质量，药品配送项目将致力于为顾客提供优质的药品配送项目产品和良好的服务。这体现了药品配送项目对于生产活动合规性和质量标准的高度重视，为药品配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药品配送项目注重生态效益和清洁生产原则。药品配送项目建设将紧密结合地方特色经济发展，与社会经济发展规划和区域环境保护规划方案相协调一致。通过与当地区域自然生态系统的结合，药品配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药品配送项目产品具有多样化的客户需求和个性化的特点。因此，药品配送项目产品规格品种多样，且单批生产数量较小。为满足这一特点，药品配送项目承办单位将建设先进的柔性制造生产线。通过广泛应用柔性制造技术，药品配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药品配送项目采用的技术具有较高的技术含量和自动化水平，处于国内先进水平。这一技术选用不仅体现了对生产效率、质量和环境友好性的高标准要求，同时为药品配送项目的可持续发展奠定了坚实的基础。</w:t>
      </w:r>
    </w:p>
    <w:p>
      <w:pPr>
        <w:pStyle w:val="Heading2"/>
        <w:ind w:firstLine="560" w:firstLineChars="200"/>
        <w:rPr>
          <w:rFonts w:ascii="仿宋" w:eastAsia="仿宋" w:hAnsi="仿宋" w:cs="仿宋" w:hint="eastAsia"/>
          <w:sz w:val="28"/>
          <w:lang w:eastAsia="zh-CN"/>
        </w:rPr>
      </w:pPr>
      <w:bookmarkStart w:id="8" w:name="_Toc1068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为确保药品配送项目的高效生产和技术实施，我们制定了一套精心设计的设备选型方案，以满足药品配送项目生产、质量和环保的要求。该方案的主要特点如下：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药品配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针对药品配送项目产品的多样性和小批量生产的特点，我们将建设柔性制造生产线。通过在设备选型中考虑柔性制造技术，可以灵活应对不同产品规格和生产需求，实现生产线的高度灵活性和适应性。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531"/>
      <w:r>
        <w:rPr>
          <w:rFonts w:ascii="仿宋" w:eastAsia="仿宋" w:hAnsi="仿宋" w:cs="仿宋" w:hint="eastAsia"/>
          <w:sz w:val="28"/>
          <w:lang w:eastAsia="zh-CN"/>
        </w:rPr>
        <w:t>三、药品配送项目土建工程</w:t>
      </w:r>
      <w:bookmarkEnd w:id="9"/>
    </w:p>
    <w:p>
      <w:pPr>
        <w:pStyle w:val="Heading2"/>
        <w:rPr>
          <w:rFonts w:ascii="仿宋" w:eastAsia="仿宋" w:hAnsi="仿宋" w:cs="仿宋" w:hint="eastAsia"/>
          <w:lang w:eastAsia="zh-CN"/>
        </w:rPr>
      </w:pPr>
      <w:bookmarkStart w:id="10" w:name="_Toc3125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在药品配送项目的建筑工程设计中，我们将秉承一系列重要的设计原则，以确保药品配送项目建筑在功能、美观、可持续性等方面达到最佳效果。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首要原则是确保建筑的功能性得到最大化的发挥。我们将充分理解药品配送项目的实际需求，合理布局各个功能区域，保证建筑在满足业务需求的同时，提供高效的工作环境。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在建筑设计中，我们将综合考虑建设和运营成本。通过精细的经济效益分析，确保设计方案在高效利用资源的同时，对药品配送项目的长期盈利能力有积极的贡献。</w:t>
      </w:r>
    </w:p>
    <w:p>
      <w:pPr>
        <w:pStyle w:val="Heading2"/>
        <w:ind w:firstLine="560" w:firstLineChars="200"/>
        <w:rPr>
          <w:rFonts w:ascii="仿宋" w:eastAsia="仿宋" w:hAnsi="仿宋" w:cs="仿宋" w:hint="eastAsia"/>
          <w:sz w:val="28"/>
          <w:lang w:eastAsia="zh-CN"/>
        </w:rPr>
      </w:pPr>
      <w:bookmarkStart w:id="11" w:name="_Toc280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品配送项目的土建工程设计中，我们将精准设定设计年限，结合药品配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品配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68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药品配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品配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品配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287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本期工程药品配送项目预计总建筑面积XXX平方米，其中：计容建筑面积XXX平方米，计划建筑工程投资XX万元，占药品配送项目总投资的XX%。</w:t>
      </w:r>
    </w:p>
    <w:p>
      <w:pPr>
        <w:pStyle w:val="Heading1"/>
        <w:ind w:firstLine="560" w:firstLineChars="200"/>
        <w:rPr>
          <w:rFonts w:ascii="仿宋" w:eastAsia="仿宋" w:hAnsi="仿宋" w:cs="仿宋" w:hint="eastAsia"/>
          <w:sz w:val="28"/>
          <w:lang w:eastAsia="zh-CN"/>
        </w:rPr>
      </w:pPr>
      <w:bookmarkStart w:id="14" w:name="_Toc1977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377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药品配送项目的主要产品是XXXX，预计年产值为XXX万元。这一产品在市场中占据着重要的地位，其广泛的应用范围使得该药品配送项目的市场前景非常广阔。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品配送项目的xxx产品作为重要的原材料之一，将在多个领域发挥关键作用。其在建筑、交通、能源等方面的广泛应用将为整个产业链提供强大的支持，形成产业协同效应。药品配送项目的年产值XXX万XXX万XXX万万元不仅反映了其在市场上的巨大潜力，更预示着它对国民经济的积极贡献。这种关联度高、涉及面广的产业关系，使得该药品配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233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总征地面积为XXXX平方米，相当于约XX.XX亩，其中净用地面积为XXXX平方米，红线范围内相当于约XX.XX亩。这一用地规模充分考虑了药品配送项目的建设需求，保障了药品配送项目在合适的空间内得以充分发展。药品配送项目规划的总建筑面积为XXXX平方米，其中主体工程建设占XXXX平方米，计容建筑面积达XXXX平方米。预计建筑工程的投资将达到XXXX万元，为药品配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计划购置的设备共计XXXX台（套），设备购置费用为XXXX万元。这一设备购置计划充分考虑到药品配送项目的生产需求和技术要求，确保了药品配送项目在生产运营中具备先进的技术装备和高效的生产能力。设备的合理配置将为药品配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药品配送项目计划总投资为XXXX万元，预计年实现营业收入为XXXX万元。这一产能规模的设定旨在确保药品配送项目能够在投资与回报之间取得平衡，实现长期可持续的发展。药品配送项目的总投资充分考虑到各个方面的需求，包括用地建设、设备购置等多个环节，以确保药品配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5114"/>
      <w:r>
        <w:rPr>
          <w:rFonts w:ascii="仿宋" w:eastAsia="仿宋" w:hAnsi="仿宋" w:cs="仿宋" w:hint="eastAsia"/>
          <w:sz w:val="28"/>
          <w:lang w:eastAsia="zh-CN"/>
        </w:rPr>
        <w:t>五、药品配送项目危机管理</w:t>
      </w:r>
      <w:bookmarkEnd w:id="17"/>
    </w:p>
    <w:p>
      <w:pPr>
        <w:pStyle w:val="Heading2"/>
        <w:rPr>
          <w:rFonts w:ascii="仿宋" w:eastAsia="仿宋" w:hAnsi="仿宋" w:cs="仿宋" w:hint="eastAsia"/>
          <w:lang w:eastAsia="zh-CN"/>
        </w:rPr>
      </w:pPr>
      <w:bookmarkStart w:id="18" w:name="_Toc2910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药品配送项目危机管理中，危机预警与识别是确保药品配送项目稳健运行的核心步骤。通过建立全面的监测机制，药品配送项目团队旨在及时发现和理解潜在的风险和危机因素，以便采取及时的预防和应对措施，确保药品配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首先，通过深入的风险评估，药品配送项目团队全面分析了整个药品配送项目和各个阶段可能存在的威胁。这包括准确评估每个潜在风险的发生概率和可能影响的程度，为后续危机预警提供了有力支持。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品配送项目团队着重于明确定义药品配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品配送项目进展的持续监控，团队能够及时发现潜在问题并作出迅速反应。药品配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在这一阶段，团队的专业素养和反应速度将发挥至关重要的作用，以确保潜在危机能够在初期得到有效的处理，最大程度地减轻负面影响。通过危机预警与识别，药品配送项目得以更有序、可控地推进。</w:t>
      </w:r>
    </w:p>
    <w:p>
      <w:pPr>
        <w:pStyle w:val="Heading2"/>
        <w:ind w:firstLine="560" w:firstLineChars="200"/>
        <w:rPr>
          <w:rFonts w:ascii="仿宋" w:eastAsia="仿宋" w:hAnsi="仿宋" w:cs="仿宋" w:hint="eastAsia"/>
          <w:sz w:val="28"/>
          <w:lang w:eastAsia="zh-CN"/>
        </w:rPr>
      </w:pPr>
      <w:bookmarkStart w:id="19" w:name="_Toc3111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在危机发生时，药品配送项目团队立即行动，成立了应急小组。该小组的任务是迅速制定并实施紧急应对措施，以最小化潜在损失。以下是采取的主要措施：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暂停药品配送项目进度：为遏制危机蔓延，药品配送项目暂时停止进行，以便全面评估当前状况。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资源重新分配：重新评估药品配送项目资源的分配，确保最大限度地减小损失。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实时沟通：与关键利益相关者建立实时沟通机制，向他们传递药品配送项目危机的实际状况，保障药品配送项目核心利益。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在紧急应对的同时，药品配送项目团队强调了团队协作和有效沟通的重要性。以下是团队协作的关键举措：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信息共享机制：建立了信息共享平台，确保团队成员能够及时获取药品配送项目危机的实时信息。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领导者沟通：药品配送项目领导者通过定期会议和即时沟通工具，指导团队应对危机，保持团队稳定运行。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随着危机得到初步控制，药品配送项目团队转向制定恢复计划，以确保药品配送项目能够从中迅速恢复。主要恢复计划包括：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修复受损的进度计划：重新评估药品配送项目进度，制定修复计划，确保药品配送项目尽快回归正常进程。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重新调整资源分配：优化资源分配，确保药品配送项目在有限资源下高效运转。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风险管理机制加强：对药品配送项目风险进行全面评估，制定更强化的风险管理策略，以预防未来可能的危机。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555"/>
      <w:r>
        <w:rPr>
          <w:rFonts w:ascii="仿宋" w:eastAsia="仿宋" w:hAnsi="仿宋" w:cs="仿宋" w:hint="eastAsia"/>
          <w:sz w:val="28"/>
          <w:lang w:eastAsia="zh-CN"/>
        </w:rPr>
        <w:t>六、药品配送项目绩效评估</w:t>
      </w:r>
      <w:bookmarkEnd w:id="20"/>
    </w:p>
    <w:p>
      <w:pPr>
        <w:pStyle w:val="Heading2"/>
        <w:rPr>
          <w:rFonts w:ascii="仿宋" w:eastAsia="仿宋" w:hAnsi="仿宋" w:cs="仿宋" w:hint="eastAsia"/>
          <w:lang w:eastAsia="zh-CN"/>
        </w:rPr>
      </w:pPr>
      <w:bookmarkStart w:id="21" w:name="_Toc15562"/>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药品配送项目中，我们设计了一套全面的绩效评估指标，以确保药品配送项目的可控和成功交付。这些指标跨足药品配送项目目标、成本、进度和质量等多个维度，为我们提供了全面洞察药品配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目标达成率是我们关注的首要指标。我们设定了明确的目标，并通过定期监测和评估，迅速发现并应对潜在的目标偏差。这为药品配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成本绩效是另一个核心关注点。通过实际成本与预算成本的对比分析，我们深入了解成本差异的原因，及时调整资源分配，保持药品配送项目在经济效益方面的合理水平。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https://d.book118.com/268071110076006027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4E5132"/>
    <w:rsid w:val="7A4E51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71110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2024-01-18T01:17:00Z</dcterms:created>
  <dcterms:modified xsi:type="dcterms:W3CDTF">2024-01-18T01:18:04Z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63FF3343DC49438DBB40B4C5FDF7D922_11</vt:lpwstr>
  </property>
  <property fmtid="{D5CDD505-2E9C-101B-9397-08002B2CF9AE}" pid="3" name="KSOProductBuildVer">
    <vt:lpwstr>2052-12.1.0.16120</vt:lpwstr>
  </property>
</Properties>
</file>