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输液接头项目计划设计方案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53" w:history="1">
        <w:r>
          <w:rPr>
            <w:rFonts w:ascii="仿宋" w:eastAsia="仿宋" w:hAnsi="仿宋" w:cs="仿宋" w:hint="eastAsia"/>
            <w:lang w:eastAsia="zh-CN"/>
          </w:rPr>
          <w:t>前言</w:t>
        </w:r>
        <w:r>
          <w:tab/>
        </w:r>
        <w:r>
          <w:fldChar w:fldCharType="begin"/>
        </w:r>
        <w:r>
          <w:instrText xml:space="preserve"> PAGEREF _Toc10553 \h </w:instrText>
        </w:r>
        <w:r>
          <w:fldChar w:fldCharType="separate"/>
        </w:r>
        <w:r>
          <w:t>3</w:t>
        </w:r>
        <w:r>
          <w:fldChar w:fldCharType="end"/>
        </w:r>
      </w:hyperlink>
    </w:p>
    <w:p>
      <w:pPr>
        <w:pStyle w:val="TOC1"/>
        <w:tabs>
          <w:tab w:val="right" w:leader="dot" w:pos="8306"/>
        </w:tabs>
      </w:pPr>
      <w:hyperlink w:anchor="_Toc13772" w:history="1">
        <w:r>
          <w:rPr>
            <w:rFonts w:ascii="仿宋" w:eastAsia="仿宋" w:hAnsi="仿宋" w:cs="仿宋" w:hint="eastAsia"/>
            <w:lang w:eastAsia="zh-CN"/>
          </w:rPr>
          <w:t>一、输液接头项目可持续发展</w:t>
        </w:r>
        <w:r>
          <w:tab/>
        </w:r>
        <w:r>
          <w:fldChar w:fldCharType="begin"/>
        </w:r>
        <w:r>
          <w:instrText xml:space="preserve"> PAGEREF _Toc13772 \h </w:instrText>
        </w:r>
        <w:r>
          <w:fldChar w:fldCharType="separate"/>
        </w:r>
        <w:r>
          <w:t>3</w:t>
        </w:r>
        <w:r>
          <w:fldChar w:fldCharType="end"/>
        </w:r>
      </w:hyperlink>
    </w:p>
    <w:p>
      <w:pPr>
        <w:pStyle w:val="TOC2"/>
        <w:tabs>
          <w:tab w:val="right" w:leader="dot" w:pos="8306"/>
        </w:tabs>
      </w:pPr>
      <w:hyperlink w:anchor="_Toc12635" w:history="1">
        <w:r>
          <w:rPr>
            <w:rFonts w:ascii="仿宋" w:eastAsia="仿宋" w:hAnsi="仿宋" w:cs="仿宋" w:hint="eastAsia"/>
            <w:lang w:eastAsia="zh-CN"/>
          </w:rPr>
          <w:t>(一)、可持续战略与实践</w:t>
        </w:r>
        <w:r>
          <w:tab/>
        </w:r>
        <w:r>
          <w:fldChar w:fldCharType="begin"/>
        </w:r>
        <w:r>
          <w:instrText xml:space="preserve"> PAGEREF _Toc12635 \h </w:instrText>
        </w:r>
        <w:r>
          <w:fldChar w:fldCharType="separate"/>
        </w:r>
        <w:r>
          <w:t>3</w:t>
        </w:r>
        <w:r>
          <w:fldChar w:fldCharType="end"/>
        </w:r>
      </w:hyperlink>
    </w:p>
    <w:p>
      <w:pPr>
        <w:pStyle w:val="TOC2"/>
        <w:tabs>
          <w:tab w:val="right" w:leader="dot" w:pos="8306"/>
        </w:tabs>
      </w:pPr>
      <w:hyperlink w:anchor="_Toc9353" w:history="1">
        <w:r>
          <w:rPr>
            <w:rFonts w:ascii="仿宋" w:eastAsia="仿宋" w:hAnsi="仿宋" w:cs="仿宋" w:hint="eastAsia"/>
            <w:lang w:eastAsia="zh-CN"/>
          </w:rPr>
          <w:t>(二)、环保与社会责任</w:t>
        </w:r>
        <w:r>
          <w:tab/>
        </w:r>
        <w:r>
          <w:fldChar w:fldCharType="begin"/>
        </w:r>
        <w:r>
          <w:instrText xml:space="preserve"> PAGEREF _Toc9353 \h </w:instrText>
        </w:r>
        <w:r>
          <w:fldChar w:fldCharType="separate"/>
        </w:r>
        <w:r>
          <w:t>4</w:t>
        </w:r>
        <w:r>
          <w:fldChar w:fldCharType="end"/>
        </w:r>
      </w:hyperlink>
    </w:p>
    <w:p>
      <w:pPr>
        <w:pStyle w:val="TOC1"/>
        <w:tabs>
          <w:tab w:val="right" w:leader="dot" w:pos="8306"/>
        </w:tabs>
      </w:pPr>
      <w:hyperlink w:anchor="_Toc31836" w:history="1">
        <w:r>
          <w:rPr>
            <w:rFonts w:ascii="仿宋" w:eastAsia="仿宋" w:hAnsi="仿宋" w:cs="仿宋" w:hint="eastAsia"/>
            <w:lang w:eastAsia="zh-CN"/>
          </w:rPr>
          <w:t>二、产品规划分析</w:t>
        </w:r>
        <w:r>
          <w:tab/>
        </w:r>
        <w:r>
          <w:fldChar w:fldCharType="begin"/>
        </w:r>
        <w:r>
          <w:instrText xml:space="preserve"> PAGEREF _Toc31836 \h </w:instrText>
        </w:r>
        <w:r>
          <w:fldChar w:fldCharType="separate"/>
        </w:r>
        <w:r>
          <w:t>5</w:t>
        </w:r>
        <w:r>
          <w:fldChar w:fldCharType="end"/>
        </w:r>
      </w:hyperlink>
    </w:p>
    <w:p>
      <w:pPr>
        <w:pStyle w:val="TOC2"/>
        <w:tabs>
          <w:tab w:val="right" w:leader="dot" w:pos="8306"/>
        </w:tabs>
      </w:pPr>
      <w:hyperlink w:anchor="_Toc30719" w:history="1">
        <w:r>
          <w:rPr>
            <w:rFonts w:ascii="仿宋" w:eastAsia="仿宋" w:hAnsi="仿宋" w:cs="仿宋" w:hint="eastAsia"/>
            <w:lang w:eastAsia="zh-CN"/>
          </w:rPr>
          <w:t>(一)、产品规划</w:t>
        </w:r>
        <w:r>
          <w:tab/>
        </w:r>
        <w:r>
          <w:fldChar w:fldCharType="begin"/>
        </w:r>
        <w:r>
          <w:instrText xml:space="preserve"> PAGEREF _Toc30719 \h </w:instrText>
        </w:r>
        <w:r>
          <w:fldChar w:fldCharType="separate"/>
        </w:r>
        <w:r>
          <w:t>5</w:t>
        </w:r>
        <w:r>
          <w:fldChar w:fldCharType="end"/>
        </w:r>
      </w:hyperlink>
    </w:p>
    <w:p>
      <w:pPr>
        <w:pStyle w:val="TOC2"/>
        <w:tabs>
          <w:tab w:val="right" w:leader="dot" w:pos="8306"/>
        </w:tabs>
      </w:pPr>
      <w:hyperlink w:anchor="_Toc30259" w:history="1">
        <w:r>
          <w:rPr>
            <w:rFonts w:ascii="仿宋" w:eastAsia="仿宋" w:hAnsi="仿宋" w:cs="仿宋" w:hint="eastAsia"/>
            <w:lang w:eastAsia="zh-CN"/>
          </w:rPr>
          <w:t>(二)、建设规模</w:t>
        </w:r>
        <w:r>
          <w:tab/>
        </w:r>
        <w:r>
          <w:fldChar w:fldCharType="begin"/>
        </w:r>
        <w:r>
          <w:instrText xml:space="preserve"> PAGEREF _Toc30259 \h </w:instrText>
        </w:r>
        <w:r>
          <w:fldChar w:fldCharType="separate"/>
        </w:r>
        <w:r>
          <w:t>5</w:t>
        </w:r>
        <w:r>
          <w:fldChar w:fldCharType="end"/>
        </w:r>
      </w:hyperlink>
    </w:p>
    <w:p>
      <w:pPr>
        <w:pStyle w:val="TOC1"/>
        <w:tabs>
          <w:tab w:val="right" w:leader="dot" w:pos="8306"/>
        </w:tabs>
      </w:pPr>
      <w:hyperlink w:anchor="_Toc30962" w:history="1">
        <w:r>
          <w:rPr>
            <w:rFonts w:ascii="仿宋" w:eastAsia="仿宋" w:hAnsi="仿宋" w:cs="仿宋" w:hint="eastAsia"/>
            <w:lang w:eastAsia="zh-CN"/>
          </w:rPr>
          <w:t>三、输液接头项目建设背景及必要性分析</w:t>
        </w:r>
        <w:r>
          <w:tab/>
        </w:r>
        <w:r>
          <w:fldChar w:fldCharType="begin"/>
        </w:r>
        <w:r>
          <w:instrText xml:space="preserve"> PAGEREF _Toc30962 \h </w:instrText>
        </w:r>
        <w:r>
          <w:fldChar w:fldCharType="separate"/>
        </w:r>
        <w:r>
          <w:t>7</w:t>
        </w:r>
        <w:r>
          <w:fldChar w:fldCharType="end"/>
        </w:r>
      </w:hyperlink>
    </w:p>
    <w:p>
      <w:pPr>
        <w:pStyle w:val="TOC2"/>
        <w:tabs>
          <w:tab w:val="right" w:leader="dot" w:pos="8306"/>
        </w:tabs>
      </w:pPr>
      <w:hyperlink w:anchor="_Toc18067" w:history="1">
        <w:r>
          <w:rPr>
            <w:rFonts w:ascii="仿宋" w:eastAsia="仿宋" w:hAnsi="仿宋" w:cs="仿宋" w:hint="eastAsia"/>
            <w:lang w:eastAsia="zh-CN"/>
          </w:rPr>
          <w:t>(一)、输液接头项目背景分析</w:t>
        </w:r>
        <w:r>
          <w:tab/>
        </w:r>
        <w:r>
          <w:fldChar w:fldCharType="begin"/>
        </w:r>
        <w:r>
          <w:instrText xml:space="preserve"> PAGEREF _Toc18067 \h </w:instrText>
        </w:r>
        <w:r>
          <w:fldChar w:fldCharType="separate"/>
        </w:r>
        <w:r>
          <w:t>7</w:t>
        </w:r>
        <w:r>
          <w:fldChar w:fldCharType="end"/>
        </w:r>
      </w:hyperlink>
    </w:p>
    <w:p>
      <w:pPr>
        <w:pStyle w:val="TOC2"/>
        <w:tabs>
          <w:tab w:val="right" w:leader="dot" w:pos="8306"/>
        </w:tabs>
      </w:pPr>
      <w:hyperlink w:anchor="_Toc12864" w:history="1">
        <w:r>
          <w:rPr>
            <w:rFonts w:ascii="仿宋" w:eastAsia="仿宋" w:hAnsi="仿宋" w:cs="仿宋" w:hint="eastAsia"/>
            <w:lang w:eastAsia="zh-CN"/>
          </w:rPr>
          <w:t>(二)、输液接头项目建设必要性分析</w:t>
        </w:r>
        <w:r>
          <w:tab/>
        </w:r>
        <w:r>
          <w:fldChar w:fldCharType="begin"/>
        </w:r>
        <w:r>
          <w:instrText xml:space="preserve"> PAGEREF _Toc12864 \h </w:instrText>
        </w:r>
        <w:r>
          <w:fldChar w:fldCharType="separate"/>
        </w:r>
        <w:r>
          <w:t>8</w:t>
        </w:r>
        <w:r>
          <w:fldChar w:fldCharType="end"/>
        </w:r>
      </w:hyperlink>
    </w:p>
    <w:p>
      <w:pPr>
        <w:pStyle w:val="TOC1"/>
        <w:tabs>
          <w:tab w:val="right" w:leader="dot" w:pos="8306"/>
        </w:tabs>
      </w:pPr>
      <w:hyperlink w:anchor="_Toc12024" w:history="1">
        <w:r>
          <w:rPr>
            <w:rFonts w:ascii="仿宋" w:eastAsia="仿宋" w:hAnsi="仿宋" w:cs="仿宋" w:hint="eastAsia"/>
            <w:lang w:eastAsia="zh-CN"/>
          </w:rPr>
          <w:t>四、输液接头项目危机管理</w:t>
        </w:r>
        <w:r>
          <w:tab/>
        </w:r>
        <w:r>
          <w:fldChar w:fldCharType="begin"/>
        </w:r>
        <w:r>
          <w:instrText xml:space="preserve"> PAGEREF _Toc12024 \h </w:instrText>
        </w:r>
        <w:r>
          <w:fldChar w:fldCharType="separate"/>
        </w:r>
        <w:r>
          <w:t>10</w:t>
        </w:r>
        <w:r>
          <w:fldChar w:fldCharType="end"/>
        </w:r>
      </w:hyperlink>
    </w:p>
    <w:p>
      <w:pPr>
        <w:pStyle w:val="TOC2"/>
        <w:tabs>
          <w:tab w:val="right" w:leader="dot" w:pos="8306"/>
        </w:tabs>
      </w:pPr>
      <w:hyperlink w:anchor="_Toc325" w:history="1">
        <w:r>
          <w:rPr>
            <w:rFonts w:ascii="仿宋" w:eastAsia="仿宋" w:hAnsi="仿宋" w:cs="仿宋" w:hint="eastAsia"/>
            <w:lang w:eastAsia="zh-CN"/>
          </w:rPr>
          <w:t>(一)、危机预警与识别</w:t>
        </w:r>
        <w:r>
          <w:tab/>
        </w:r>
        <w:r>
          <w:fldChar w:fldCharType="begin"/>
        </w:r>
        <w:r>
          <w:instrText xml:space="preserve"> PAGEREF _Toc325 \h </w:instrText>
        </w:r>
        <w:r>
          <w:fldChar w:fldCharType="separate"/>
        </w:r>
        <w:r>
          <w:t>10</w:t>
        </w:r>
        <w:r>
          <w:fldChar w:fldCharType="end"/>
        </w:r>
      </w:hyperlink>
    </w:p>
    <w:p>
      <w:pPr>
        <w:pStyle w:val="TOC2"/>
        <w:tabs>
          <w:tab w:val="right" w:leader="dot" w:pos="8306"/>
        </w:tabs>
      </w:pPr>
      <w:hyperlink w:anchor="_Toc23023" w:history="1">
        <w:r>
          <w:rPr>
            <w:rFonts w:ascii="仿宋" w:eastAsia="仿宋" w:hAnsi="仿宋" w:cs="仿宋" w:hint="eastAsia"/>
            <w:lang w:eastAsia="zh-CN"/>
          </w:rPr>
          <w:t>(二)、危机应对与恢复</w:t>
        </w:r>
        <w:r>
          <w:tab/>
        </w:r>
        <w:r>
          <w:fldChar w:fldCharType="begin"/>
        </w:r>
        <w:r>
          <w:instrText xml:space="preserve"> PAGEREF _Toc23023 \h </w:instrText>
        </w:r>
        <w:r>
          <w:fldChar w:fldCharType="separate"/>
        </w:r>
        <w:r>
          <w:t>11</w:t>
        </w:r>
        <w:r>
          <w:fldChar w:fldCharType="end"/>
        </w:r>
      </w:hyperlink>
    </w:p>
    <w:p>
      <w:pPr>
        <w:pStyle w:val="TOC1"/>
        <w:tabs>
          <w:tab w:val="right" w:leader="dot" w:pos="8306"/>
        </w:tabs>
      </w:pPr>
      <w:hyperlink w:anchor="_Toc9843" w:history="1">
        <w:r>
          <w:rPr>
            <w:rFonts w:ascii="仿宋" w:eastAsia="仿宋" w:hAnsi="仿宋" w:cs="仿宋" w:hint="eastAsia"/>
            <w:lang w:eastAsia="zh-CN"/>
          </w:rPr>
          <w:t>五、输液接头项目概论</w:t>
        </w:r>
        <w:r>
          <w:tab/>
        </w:r>
        <w:r>
          <w:fldChar w:fldCharType="begin"/>
        </w:r>
        <w:r>
          <w:instrText xml:space="preserve"> PAGEREF _Toc9843 \h </w:instrText>
        </w:r>
        <w:r>
          <w:fldChar w:fldCharType="separate"/>
        </w:r>
        <w:r>
          <w:t>12</w:t>
        </w:r>
        <w:r>
          <w:fldChar w:fldCharType="end"/>
        </w:r>
      </w:hyperlink>
    </w:p>
    <w:p>
      <w:pPr>
        <w:pStyle w:val="TOC2"/>
        <w:tabs>
          <w:tab w:val="right" w:leader="dot" w:pos="8306"/>
        </w:tabs>
      </w:pPr>
      <w:hyperlink w:anchor="_Toc11729" w:history="1">
        <w:r>
          <w:rPr>
            <w:rFonts w:ascii="仿宋" w:eastAsia="仿宋" w:hAnsi="仿宋" w:cs="仿宋" w:hint="eastAsia"/>
            <w:lang w:eastAsia="zh-CN"/>
          </w:rPr>
          <w:t>(一)、输液接头项目概况</w:t>
        </w:r>
        <w:r>
          <w:tab/>
        </w:r>
        <w:r>
          <w:fldChar w:fldCharType="begin"/>
        </w:r>
        <w:r>
          <w:instrText xml:space="preserve"> PAGEREF _Toc11729 \h </w:instrText>
        </w:r>
        <w:r>
          <w:fldChar w:fldCharType="separate"/>
        </w:r>
        <w:r>
          <w:t>12</w:t>
        </w:r>
        <w:r>
          <w:fldChar w:fldCharType="end"/>
        </w:r>
      </w:hyperlink>
    </w:p>
    <w:p>
      <w:pPr>
        <w:pStyle w:val="TOC2"/>
        <w:tabs>
          <w:tab w:val="right" w:leader="dot" w:pos="8306"/>
        </w:tabs>
      </w:pPr>
      <w:hyperlink w:anchor="_Toc16291" w:history="1">
        <w:r>
          <w:rPr>
            <w:rFonts w:ascii="仿宋" w:eastAsia="仿宋" w:hAnsi="仿宋" w:cs="仿宋" w:hint="eastAsia"/>
            <w:lang w:eastAsia="zh-CN"/>
          </w:rPr>
          <w:t>(二)、输液接头项目目标</w:t>
        </w:r>
        <w:r>
          <w:tab/>
        </w:r>
        <w:r>
          <w:fldChar w:fldCharType="begin"/>
        </w:r>
        <w:r>
          <w:instrText xml:space="preserve"> PAGEREF _Toc16291 \h </w:instrText>
        </w:r>
        <w:r>
          <w:fldChar w:fldCharType="separate"/>
        </w:r>
        <w:r>
          <w:t>14</w:t>
        </w:r>
        <w:r>
          <w:fldChar w:fldCharType="end"/>
        </w:r>
      </w:hyperlink>
    </w:p>
    <w:p>
      <w:pPr>
        <w:pStyle w:val="TOC2"/>
        <w:tabs>
          <w:tab w:val="right" w:leader="dot" w:pos="8306"/>
        </w:tabs>
      </w:pPr>
      <w:hyperlink w:anchor="_Toc1625" w:history="1">
        <w:r>
          <w:rPr>
            <w:rFonts w:ascii="仿宋" w:eastAsia="仿宋" w:hAnsi="仿宋" w:cs="仿宋" w:hint="eastAsia"/>
            <w:lang w:eastAsia="zh-CN"/>
          </w:rPr>
          <w:t>(三)、输液接头项目提出的理由</w:t>
        </w:r>
        <w:r>
          <w:tab/>
        </w:r>
        <w:r>
          <w:fldChar w:fldCharType="begin"/>
        </w:r>
        <w:r>
          <w:instrText xml:space="preserve"> PAGEREF _Toc1625 \h </w:instrText>
        </w:r>
        <w:r>
          <w:fldChar w:fldCharType="separate"/>
        </w:r>
        <w:r>
          <w:t>15</w:t>
        </w:r>
        <w:r>
          <w:fldChar w:fldCharType="end"/>
        </w:r>
      </w:hyperlink>
    </w:p>
    <w:p>
      <w:pPr>
        <w:pStyle w:val="TOC2"/>
        <w:tabs>
          <w:tab w:val="right" w:leader="dot" w:pos="8306"/>
        </w:tabs>
      </w:pPr>
      <w:hyperlink w:anchor="_Toc8676" w:history="1">
        <w:r>
          <w:rPr>
            <w:rFonts w:ascii="仿宋" w:eastAsia="仿宋" w:hAnsi="仿宋" w:cs="仿宋" w:hint="eastAsia"/>
            <w:lang w:eastAsia="zh-CN"/>
          </w:rPr>
          <w:t>(四)、输液接头项目意义</w:t>
        </w:r>
        <w:r>
          <w:tab/>
        </w:r>
        <w:r>
          <w:fldChar w:fldCharType="begin"/>
        </w:r>
        <w:r>
          <w:instrText xml:space="preserve"> PAGEREF _Toc8676 \h </w:instrText>
        </w:r>
        <w:r>
          <w:fldChar w:fldCharType="separate"/>
        </w:r>
        <w:r>
          <w:t>17</w:t>
        </w:r>
        <w:r>
          <w:fldChar w:fldCharType="end"/>
        </w:r>
      </w:hyperlink>
    </w:p>
    <w:p>
      <w:pPr>
        <w:pStyle w:val="TOC2"/>
        <w:tabs>
          <w:tab w:val="right" w:leader="dot" w:pos="8306"/>
        </w:tabs>
      </w:pPr>
      <w:hyperlink w:anchor="_Toc5034" w:history="1">
        <w:r>
          <w:rPr>
            <w:rFonts w:ascii="仿宋" w:eastAsia="仿宋" w:hAnsi="仿宋" w:cs="仿宋" w:hint="eastAsia"/>
            <w:lang w:eastAsia="zh-CN"/>
          </w:rPr>
          <w:t>(五)、输液接头项目背景</w:t>
        </w:r>
        <w:r>
          <w:tab/>
        </w:r>
        <w:r>
          <w:fldChar w:fldCharType="begin"/>
        </w:r>
        <w:r>
          <w:instrText xml:space="preserve"> PAGEREF _Toc5034 \h </w:instrText>
        </w:r>
        <w:r>
          <w:fldChar w:fldCharType="separate"/>
        </w:r>
        <w:r>
          <w:t>18</w:t>
        </w:r>
        <w:r>
          <w:fldChar w:fldCharType="end"/>
        </w:r>
      </w:hyperlink>
    </w:p>
    <w:p>
      <w:pPr>
        <w:pStyle w:val="TOC1"/>
        <w:tabs>
          <w:tab w:val="right" w:leader="dot" w:pos="8306"/>
        </w:tabs>
      </w:pPr>
      <w:hyperlink w:anchor="_Toc30424" w:history="1">
        <w:r>
          <w:rPr>
            <w:rFonts w:ascii="仿宋" w:eastAsia="仿宋" w:hAnsi="仿宋" w:cs="仿宋" w:hint="eastAsia"/>
            <w:lang w:eastAsia="zh-CN"/>
          </w:rPr>
          <w:t>六、输液接头项目选址可行性分析</w:t>
        </w:r>
        <w:r>
          <w:tab/>
        </w:r>
        <w:r>
          <w:fldChar w:fldCharType="begin"/>
        </w:r>
        <w:r>
          <w:instrText xml:space="preserve"> PAGEREF _Toc30424 \h </w:instrText>
        </w:r>
        <w:r>
          <w:fldChar w:fldCharType="separate"/>
        </w:r>
        <w:r>
          <w:t>18</w:t>
        </w:r>
        <w:r>
          <w:fldChar w:fldCharType="end"/>
        </w:r>
      </w:hyperlink>
    </w:p>
    <w:p>
      <w:pPr>
        <w:pStyle w:val="TOC2"/>
        <w:tabs>
          <w:tab w:val="right" w:leader="dot" w:pos="8306"/>
        </w:tabs>
      </w:pPr>
      <w:hyperlink w:anchor="_Toc21185" w:history="1">
        <w:r>
          <w:rPr>
            <w:rFonts w:ascii="仿宋" w:eastAsia="仿宋" w:hAnsi="仿宋" w:cs="仿宋" w:hint="eastAsia"/>
            <w:lang w:eastAsia="zh-CN"/>
          </w:rPr>
          <w:t>(一)、输液接头项目选址</w:t>
        </w:r>
        <w:r>
          <w:tab/>
        </w:r>
        <w:r>
          <w:fldChar w:fldCharType="begin"/>
        </w:r>
        <w:r>
          <w:instrText xml:space="preserve"> PAGEREF _Toc21185 \h </w:instrText>
        </w:r>
        <w:r>
          <w:fldChar w:fldCharType="separate"/>
        </w:r>
        <w:r>
          <w:t>18</w:t>
        </w:r>
        <w:r>
          <w:fldChar w:fldCharType="end"/>
        </w:r>
      </w:hyperlink>
    </w:p>
    <w:p>
      <w:pPr>
        <w:pStyle w:val="TOC2"/>
        <w:tabs>
          <w:tab w:val="right" w:leader="dot" w:pos="8306"/>
        </w:tabs>
      </w:pPr>
      <w:hyperlink w:anchor="_Toc25051" w:history="1">
        <w:r>
          <w:rPr>
            <w:rFonts w:ascii="仿宋" w:eastAsia="仿宋" w:hAnsi="仿宋" w:cs="仿宋" w:hint="eastAsia"/>
            <w:lang w:eastAsia="zh-CN"/>
          </w:rPr>
          <w:t>(二)、用地控制指标</w:t>
        </w:r>
        <w:r>
          <w:tab/>
        </w:r>
        <w:r>
          <w:fldChar w:fldCharType="begin"/>
        </w:r>
        <w:r>
          <w:instrText xml:space="preserve"> PAGEREF _Toc25051 \h </w:instrText>
        </w:r>
        <w:r>
          <w:fldChar w:fldCharType="separate"/>
        </w:r>
        <w:r>
          <w:t>19</w:t>
        </w:r>
        <w:r>
          <w:fldChar w:fldCharType="end"/>
        </w:r>
      </w:hyperlink>
    </w:p>
    <w:p>
      <w:pPr>
        <w:pStyle w:val="TOC2"/>
        <w:tabs>
          <w:tab w:val="right" w:leader="dot" w:pos="8306"/>
        </w:tabs>
      </w:pPr>
      <w:hyperlink w:anchor="_Toc29305" w:history="1">
        <w:r>
          <w:rPr>
            <w:rFonts w:ascii="仿宋" w:eastAsia="仿宋" w:hAnsi="仿宋" w:cs="仿宋" w:hint="eastAsia"/>
            <w:lang w:eastAsia="zh-CN"/>
          </w:rPr>
          <w:t>(三)、节约用地措施</w:t>
        </w:r>
        <w:r>
          <w:tab/>
        </w:r>
        <w:r>
          <w:fldChar w:fldCharType="begin"/>
        </w:r>
        <w:r>
          <w:instrText xml:space="preserve"> PAGEREF _Toc29305 \h </w:instrText>
        </w:r>
        <w:r>
          <w:fldChar w:fldCharType="separate"/>
        </w:r>
        <w:r>
          <w:t>20</w:t>
        </w:r>
        <w:r>
          <w:fldChar w:fldCharType="end"/>
        </w:r>
      </w:hyperlink>
    </w:p>
    <w:p>
      <w:pPr>
        <w:pStyle w:val="TOC2"/>
        <w:tabs>
          <w:tab w:val="right" w:leader="dot" w:pos="8306"/>
        </w:tabs>
      </w:pPr>
      <w:hyperlink w:anchor="_Toc21389" w:history="1">
        <w:r>
          <w:rPr>
            <w:rFonts w:ascii="仿宋" w:eastAsia="仿宋" w:hAnsi="仿宋" w:cs="仿宋" w:hint="eastAsia"/>
            <w:lang w:eastAsia="zh-CN"/>
          </w:rPr>
          <w:t>(四)、总图布置方案</w:t>
        </w:r>
        <w:r>
          <w:tab/>
        </w:r>
        <w:r>
          <w:fldChar w:fldCharType="begin"/>
        </w:r>
        <w:r>
          <w:instrText xml:space="preserve"> PAGEREF _Toc21389 \h </w:instrText>
        </w:r>
        <w:r>
          <w:fldChar w:fldCharType="separate"/>
        </w:r>
        <w:r>
          <w:t>22</w:t>
        </w:r>
        <w:r>
          <w:fldChar w:fldCharType="end"/>
        </w:r>
      </w:hyperlink>
    </w:p>
    <w:p>
      <w:pPr>
        <w:pStyle w:val="TOC2"/>
        <w:tabs>
          <w:tab w:val="right" w:leader="dot" w:pos="8306"/>
        </w:tabs>
      </w:pPr>
      <w:hyperlink w:anchor="_Toc20857" w:history="1">
        <w:r>
          <w:rPr>
            <w:rFonts w:ascii="仿宋" w:eastAsia="仿宋" w:hAnsi="仿宋" w:cs="仿宋" w:hint="eastAsia"/>
            <w:lang w:eastAsia="zh-CN"/>
          </w:rPr>
          <w:t>(五)、选址综合评价</w:t>
        </w:r>
        <w:r>
          <w:tab/>
        </w:r>
        <w:r>
          <w:fldChar w:fldCharType="begin"/>
        </w:r>
        <w:r>
          <w:instrText xml:space="preserve"> PAGEREF _Toc20857 \h </w:instrText>
        </w:r>
        <w:r>
          <w:fldChar w:fldCharType="separate"/>
        </w:r>
        <w:r>
          <w:t>23</w:t>
        </w:r>
        <w:r>
          <w:fldChar w:fldCharType="end"/>
        </w:r>
      </w:hyperlink>
    </w:p>
    <w:p>
      <w:pPr>
        <w:pStyle w:val="TOC1"/>
        <w:tabs>
          <w:tab w:val="right" w:leader="dot" w:pos="8306"/>
        </w:tabs>
      </w:pPr>
      <w:hyperlink w:anchor="_Toc9841" w:history="1">
        <w:r>
          <w:rPr>
            <w:rFonts w:ascii="仿宋" w:eastAsia="仿宋" w:hAnsi="仿宋" w:cs="仿宋" w:hint="eastAsia"/>
            <w:lang w:eastAsia="zh-CN"/>
          </w:rPr>
          <w:t>七、输液接头项目计划安排</w:t>
        </w:r>
        <w:r>
          <w:tab/>
        </w:r>
        <w:r>
          <w:fldChar w:fldCharType="begin"/>
        </w:r>
        <w:r>
          <w:instrText xml:space="preserve"> PAGEREF _Toc9841 \h </w:instrText>
        </w:r>
        <w:r>
          <w:fldChar w:fldCharType="separate"/>
        </w:r>
        <w:r>
          <w:t>24</w:t>
        </w:r>
        <w:r>
          <w:fldChar w:fldCharType="end"/>
        </w:r>
      </w:hyperlink>
    </w:p>
    <w:p>
      <w:pPr>
        <w:pStyle w:val="TOC2"/>
        <w:tabs>
          <w:tab w:val="right" w:leader="dot" w:pos="8306"/>
        </w:tabs>
      </w:pPr>
      <w:hyperlink w:anchor="_Toc25798" w:history="1">
        <w:r>
          <w:rPr>
            <w:rFonts w:ascii="仿宋" w:eastAsia="仿宋" w:hAnsi="仿宋" w:cs="仿宋" w:hint="eastAsia"/>
            <w:lang w:eastAsia="zh-CN"/>
          </w:rPr>
          <w:t>(一)、建设周期</w:t>
        </w:r>
        <w:r>
          <w:tab/>
        </w:r>
        <w:r>
          <w:fldChar w:fldCharType="begin"/>
        </w:r>
        <w:r>
          <w:instrText xml:space="preserve"> PAGEREF _Toc25798 \h </w:instrText>
        </w:r>
        <w:r>
          <w:fldChar w:fldCharType="separate"/>
        </w:r>
        <w:r>
          <w:t>24</w:t>
        </w:r>
        <w:r>
          <w:fldChar w:fldCharType="end"/>
        </w:r>
      </w:hyperlink>
    </w:p>
    <w:p>
      <w:pPr>
        <w:pStyle w:val="TOC2"/>
        <w:tabs>
          <w:tab w:val="right" w:leader="dot" w:pos="8306"/>
        </w:tabs>
      </w:pPr>
      <w:hyperlink w:anchor="_Toc13758" w:history="1">
        <w:r>
          <w:rPr>
            <w:rFonts w:ascii="仿宋" w:eastAsia="仿宋" w:hAnsi="仿宋" w:cs="仿宋" w:hint="eastAsia"/>
            <w:lang w:eastAsia="zh-CN"/>
          </w:rPr>
          <w:t>(二)、建设进度</w:t>
        </w:r>
        <w:r>
          <w:tab/>
        </w:r>
        <w:r>
          <w:fldChar w:fldCharType="begin"/>
        </w:r>
        <w:r>
          <w:instrText xml:space="preserve"> PAGEREF _Toc13758 \h </w:instrText>
        </w:r>
        <w:r>
          <w:fldChar w:fldCharType="separate"/>
        </w:r>
        <w:r>
          <w:t>24</w:t>
        </w:r>
        <w:r>
          <w:fldChar w:fldCharType="end"/>
        </w:r>
      </w:hyperlink>
    </w:p>
    <w:p>
      <w:pPr>
        <w:pStyle w:val="TOC2"/>
        <w:tabs>
          <w:tab w:val="right" w:leader="dot" w:pos="8306"/>
        </w:tabs>
      </w:pPr>
      <w:hyperlink w:anchor="_Toc5083" w:history="1">
        <w:r>
          <w:rPr>
            <w:rFonts w:ascii="仿宋" w:eastAsia="仿宋" w:hAnsi="仿宋" w:cs="仿宋" w:hint="eastAsia"/>
            <w:lang w:eastAsia="zh-CN"/>
          </w:rPr>
          <w:t>(三)、进度安排注意事项</w:t>
        </w:r>
        <w:r>
          <w:tab/>
        </w:r>
        <w:r>
          <w:fldChar w:fldCharType="begin"/>
        </w:r>
        <w:r>
          <w:instrText xml:space="preserve"> PAGEREF _Toc5083 \h </w:instrText>
        </w:r>
        <w:r>
          <w:fldChar w:fldCharType="separate"/>
        </w:r>
        <w:r>
          <w:t>25</w:t>
        </w:r>
        <w:r>
          <w:fldChar w:fldCharType="end"/>
        </w:r>
      </w:hyperlink>
    </w:p>
    <w:p>
      <w:pPr>
        <w:pStyle w:val="TOC2"/>
        <w:tabs>
          <w:tab w:val="right" w:leader="dot" w:pos="8306"/>
        </w:tabs>
      </w:pPr>
      <w:hyperlink w:anchor="_Toc26529" w:history="1">
        <w:r>
          <w:rPr>
            <w:rFonts w:ascii="仿宋" w:eastAsia="仿宋" w:hAnsi="仿宋" w:cs="仿宋" w:hint="eastAsia"/>
            <w:lang w:eastAsia="zh-CN"/>
          </w:rPr>
          <w:t>(四)、人力资源配置</w:t>
        </w:r>
        <w:r>
          <w:tab/>
        </w:r>
        <w:r>
          <w:fldChar w:fldCharType="begin"/>
        </w:r>
        <w:r>
          <w:instrText xml:space="preserve"> PAGEREF _Toc26529 \h </w:instrText>
        </w:r>
        <w:r>
          <w:fldChar w:fldCharType="separate"/>
        </w:r>
        <w:r>
          <w:t>27</w:t>
        </w:r>
        <w:r>
          <w:fldChar w:fldCharType="end"/>
        </w:r>
      </w:hyperlink>
    </w:p>
    <w:p>
      <w:pPr>
        <w:pStyle w:val="TOC1"/>
        <w:tabs>
          <w:tab w:val="right" w:leader="dot" w:pos="8306"/>
        </w:tabs>
      </w:pPr>
      <w:hyperlink w:anchor="_Toc15978" w:history="1">
        <w:r>
          <w:rPr>
            <w:rFonts w:ascii="仿宋" w:eastAsia="仿宋" w:hAnsi="仿宋" w:cs="仿宋" w:hint="eastAsia"/>
            <w:lang w:eastAsia="zh-CN"/>
          </w:rPr>
          <w:t>八、输液接头项目人力资源管理</w:t>
        </w:r>
        <w:r>
          <w:tab/>
        </w:r>
        <w:r>
          <w:fldChar w:fldCharType="begin"/>
        </w:r>
        <w:r>
          <w:instrText xml:space="preserve"> PAGEREF _Toc15978 \h </w:instrText>
        </w:r>
        <w:r>
          <w:fldChar w:fldCharType="separate"/>
        </w:r>
        <w:r>
          <w:t>28</w:t>
        </w:r>
        <w:r>
          <w:fldChar w:fldCharType="end"/>
        </w:r>
      </w:hyperlink>
    </w:p>
    <w:p>
      <w:pPr>
        <w:pStyle w:val="TOC2"/>
        <w:tabs>
          <w:tab w:val="right" w:leader="dot" w:pos="8306"/>
        </w:tabs>
      </w:pPr>
      <w:hyperlink w:anchor="_Toc11887" w:history="1">
        <w:r>
          <w:rPr>
            <w:rFonts w:ascii="仿宋" w:eastAsia="仿宋" w:hAnsi="仿宋" w:cs="仿宋" w:hint="eastAsia"/>
            <w:lang w:eastAsia="zh-CN"/>
          </w:rPr>
          <w:t>(一)、建立健全的预算管理制度</w:t>
        </w:r>
        <w:r>
          <w:tab/>
        </w:r>
        <w:r>
          <w:fldChar w:fldCharType="begin"/>
        </w:r>
        <w:r>
          <w:instrText xml:space="preserve"> PAGEREF _Toc11887 \h </w:instrText>
        </w:r>
        <w:r>
          <w:fldChar w:fldCharType="separate"/>
        </w:r>
        <w:r>
          <w:t>28</w:t>
        </w:r>
        <w:r>
          <w:fldChar w:fldCharType="end"/>
        </w:r>
      </w:hyperlink>
    </w:p>
    <w:p>
      <w:pPr>
        <w:pStyle w:val="TOC2"/>
        <w:tabs>
          <w:tab w:val="right" w:leader="dot" w:pos="8306"/>
        </w:tabs>
      </w:pPr>
      <w:hyperlink w:anchor="_Toc306" w:history="1">
        <w:r>
          <w:rPr>
            <w:rFonts w:ascii="仿宋" w:eastAsia="仿宋" w:hAnsi="仿宋" w:cs="仿宋" w:hint="eastAsia"/>
            <w:lang w:eastAsia="zh-CN"/>
          </w:rPr>
          <w:t>(二)、加强资金流动监控</w:t>
        </w:r>
        <w:r>
          <w:tab/>
        </w:r>
        <w:r>
          <w:fldChar w:fldCharType="begin"/>
        </w:r>
        <w:r>
          <w:instrText xml:space="preserve"> PAGEREF _Toc306 \h </w:instrText>
        </w:r>
        <w:r>
          <w:fldChar w:fldCharType="separate"/>
        </w:r>
        <w:r>
          <w:t>30</w:t>
        </w:r>
        <w:r>
          <w:fldChar w:fldCharType="end"/>
        </w:r>
      </w:hyperlink>
    </w:p>
    <w:p>
      <w:pPr>
        <w:pStyle w:val="TOC2"/>
        <w:tabs>
          <w:tab w:val="right" w:leader="dot" w:pos="8306"/>
        </w:tabs>
      </w:pPr>
      <w:hyperlink w:anchor="_Toc24738" w:history="1">
        <w:r>
          <w:rPr>
            <w:rFonts w:ascii="仿宋" w:eastAsia="仿宋" w:hAnsi="仿宋" w:cs="仿宋" w:hint="eastAsia"/>
            <w:lang w:eastAsia="zh-CN"/>
          </w:rPr>
          <w:t>(三)、制定完善的风险控制机制</w:t>
        </w:r>
        <w:r>
          <w:tab/>
        </w:r>
        <w:r>
          <w:fldChar w:fldCharType="begin"/>
        </w:r>
        <w:r>
          <w:instrText xml:space="preserve"> PAGEREF _Toc24738 \h </w:instrText>
        </w:r>
        <w:r>
          <w:fldChar w:fldCharType="separate"/>
        </w:r>
        <w:r>
          <w:t>31</w:t>
        </w:r>
        <w:r>
          <w:fldChar w:fldCharType="end"/>
        </w:r>
      </w:hyperlink>
    </w:p>
    <w:p>
      <w:pPr>
        <w:pStyle w:val="TOC2"/>
        <w:tabs>
          <w:tab w:val="right" w:leader="dot" w:pos="8306"/>
        </w:tabs>
      </w:pPr>
      <w:hyperlink w:anchor="_Toc14999" w:history="1">
        <w:r>
          <w:rPr>
            <w:rFonts w:ascii="仿宋" w:eastAsia="仿宋" w:hAnsi="仿宋" w:cs="仿宋" w:hint="eastAsia"/>
            <w:lang w:eastAsia="zh-CN"/>
          </w:rPr>
          <w:t>(四)、优化成本管理</w:t>
        </w:r>
        <w:r>
          <w:tab/>
        </w:r>
        <w:r>
          <w:fldChar w:fldCharType="begin"/>
        </w:r>
        <w:r>
          <w:instrText xml:space="preserve"> PAGEREF _Toc14999 \h </w:instrText>
        </w:r>
        <w:r>
          <w:fldChar w:fldCharType="separate"/>
        </w:r>
        <w:r>
          <w:t>32</w:t>
        </w:r>
        <w:r>
          <w:fldChar w:fldCharType="end"/>
        </w:r>
      </w:hyperlink>
    </w:p>
    <w:p>
      <w:pPr>
        <w:pStyle w:val="TOC1"/>
        <w:tabs>
          <w:tab w:val="right" w:leader="dot" w:pos="8306"/>
        </w:tabs>
      </w:pPr>
      <w:hyperlink w:anchor="_Toc1435" w:history="1">
        <w:r>
          <w:rPr>
            <w:rFonts w:ascii="仿宋" w:eastAsia="仿宋" w:hAnsi="仿宋" w:cs="仿宋" w:hint="eastAsia"/>
            <w:lang w:eastAsia="zh-CN"/>
          </w:rPr>
          <w:t>九、输液接头项目经营效益</w:t>
        </w:r>
        <w:r>
          <w:tab/>
        </w:r>
        <w:r>
          <w:fldChar w:fldCharType="begin"/>
        </w:r>
        <w:r>
          <w:instrText xml:space="preserve"> PAGEREF _Toc1435 \h </w:instrText>
        </w:r>
        <w:r>
          <w:fldChar w:fldCharType="separate"/>
        </w:r>
        <w:r>
          <w:t>33</w:t>
        </w:r>
        <w:r>
          <w:fldChar w:fldCharType="end"/>
        </w:r>
      </w:hyperlink>
    </w:p>
    <w:p>
      <w:pPr>
        <w:pStyle w:val="TOC2"/>
        <w:tabs>
          <w:tab w:val="right" w:leader="dot" w:pos="8306"/>
        </w:tabs>
      </w:pPr>
      <w:hyperlink w:anchor="_Toc5336" w:history="1">
        <w:r>
          <w:rPr>
            <w:rFonts w:ascii="仿宋" w:eastAsia="仿宋" w:hAnsi="仿宋" w:cs="仿宋" w:hint="eastAsia"/>
            <w:lang w:eastAsia="zh-CN"/>
          </w:rPr>
          <w:t>(一)、经济评价财务测算</w:t>
        </w:r>
        <w:r>
          <w:tab/>
        </w:r>
        <w:r>
          <w:fldChar w:fldCharType="begin"/>
        </w:r>
        <w:r>
          <w:instrText xml:space="preserve"> PAGEREF _Toc5336 \h </w:instrText>
        </w:r>
        <w:r>
          <w:fldChar w:fldCharType="separate"/>
        </w:r>
        <w:r>
          <w:t>33</w:t>
        </w:r>
        <w:r>
          <w:fldChar w:fldCharType="end"/>
        </w:r>
      </w:hyperlink>
    </w:p>
    <w:p>
      <w:pPr>
        <w:pStyle w:val="TOC2"/>
        <w:tabs>
          <w:tab w:val="right" w:leader="dot" w:pos="8306"/>
        </w:tabs>
      </w:pPr>
      <w:hyperlink w:anchor="_Toc25972" w:history="1">
        <w:r>
          <w:rPr>
            <w:rFonts w:ascii="仿宋" w:eastAsia="仿宋" w:hAnsi="仿宋" w:cs="仿宋" w:hint="eastAsia"/>
            <w:lang w:eastAsia="zh-CN"/>
          </w:rPr>
          <w:t>(二)、输液接头项目盈利能力分析</w:t>
        </w:r>
        <w:r>
          <w:tab/>
        </w:r>
        <w:r>
          <w:fldChar w:fldCharType="begin"/>
        </w:r>
        <w:r>
          <w:instrText xml:space="preserve"> PAGEREF _Toc25972 \h </w:instrText>
        </w:r>
        <w:r>
          <w:fldChar w:fldCharType="separate"/>
        </w:r>
        <w:r>
          <w:t>34</w:t>
        </w:r>
        <w:r>
          <w:fldChar w:fldCharType="end"/>
        </w:r>
      </w:hyperlink>
    </w:p>
    <w:p>
      <w:pPr>
        <w:pStyle w:val="TOC1"/>
        <w:tabs>
          <w:tab w:val="right" w:leader="dot" w:pos="8306"/>
        </w:tabs>
      </w:pPr>
      <w:hyperlink w:anchor="_Toc19224" w:history="1">
        <w:r>
          <w:rPr>
            <w:rFonts w:ascii="仿宋" w:eastAsia="仿宋" w:hAnsi="仿宋" w:cs="仿宋" w:hint="eastAsia"/>
            <w:lang w:eastAsia="zh-CN"/>
          </w:rPr>
          <w:t>十、输液接头项目风险管理</w:t>
        </w:r>
        <w:r>
          <w:tab/>
        </w:r>
        <w:r>
          <w:fldChar w:fldCharType="begin"/>
        </w:r>
        <w:r>
          <w:instrText xml:space="preserve"> PAGEREF _Toc19224 \h </w:instrText>
        </w:r>
        <w:r>
          <w:fldChar w:fldCharType="separate"/>
        </w:r>
        <w:r>
          <w:t>35</w:t>
        </w:r>
        <w:r>
          <w:fldChar w:fldCharType="end"/>
        </w:r>
      </w:hyperlink>
    </w:p>
    <w:p>
      <w:pPr>
        <w:pStyle w:val="TOC2"/>
        <w:tabs>
          <w:tab w:val="right" w:leader="dot" w:pos="8306"/>
        </w:tabs>
      </w:pPr>
      <w:hyperlink w:anchor="_Toc23662" w:history="1">
        <w:r>
          <w:rPr>
            <w:rFonts w:ascii="仿宋" w:eastAsia="仿宋" w:hAnsi="仿宋" w:cs="仿宋" w:hint="eastAsia"/>
            <w:lang w:eastAsia="zh-CN"/>
          </w:rPr>
          <w:t>(一)、风险识别与评估</w:t>
        </w:r>
        <w:r>
          <w:tab/>
        </w:r>
        <w:r>
          <w:fldChar w:fldCharType="begin"/>
        </w:r>
        <w:r>
          <w:instrText xml:space="preserve"> PAGEREF _Toc23662 \h </w:instrText>
        </w:r>
        <w:r>
          <w:fldChar w:fldCharType="separate"/>
        </w:r>
        <w:r>
          <w:t>35</w:t>
        </w:r>
        <w:r>
          <w:fldChar w:fldCharType="end"/>
        </w:r>
      </w:hyperlink>
    </w:p>
    <w:p>
      <w:pPr>
        <w:pStyle w:val="TOC2"/>
        <w:tabs>
          <w:tab w:val="right" w:leader="dot" w:pos="8306"/>
        </w:tabs>
      </w:pPr>
      <w:hyperlink w:anchor="_Toc18331" w:history="1">
        <w:r>
          <w:rPr>
            <w:rFonts w:ascii="仿宋" w:eastAsia="仿宋" w:hAnsi="仿宋" w:cs="仿宋" w:hint="eastAsia"/>
            <w:lang w:eastAsia="zh-CN"/>
          </w:rPr>
          <w:t>(二)、风险应对策略</w:t>
        </w:r>
        <w:r>
          <w:tab/>
        </w:r>
        <w:r>
          <w:fldChar w:fldCharType="begin"/>
        </w:r>
        <w:r>
          <w:instrText xml:space="preserve"> PAGEREF _Toc18331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10" w:history="1">
        <w:r>
          <w:rPr>
            <w:rFonts w:ascii="仿宋" w:eastAsia="仿宋" w:hAnsi="仿宋" w:cs="仿宋" w:hint="eastAsia"/>
            <w:lang w:eastAsia="zh-CN"/>
          </w:rPr>
          <w:t>(三)、风险监控与控制</w:t>
        </w:r>
        <w:r>
          <w:tab/>
        </w:r>
        <w:r>
          <w:fldChar w:fldCharType="begin"/>
        </w:r>
        <w:r>
          <w:instrText xml:space="preserve"> PAGEREF _Toc14010 \h </w:instrText>
        </w:r>
        <w:r>
          <w:fldChar w:fldCharType="separate"/>
        </w:r>
        <w:r>
          <w:t>38</w:t>
        </w:r>
        <w:r>
          <w:fldChar w:fldCharType="end"/>
        </w:r>
      </w:hyperlink>
    </w:p>
    <w:p>
      <w:pPr>
        <w:pStyle w:val="TOC1"/>
        <w:tabs>
          <w:tab w:val="right" w:leader="dot" w:pos="8306"/>
        </w:tabs>
      </w:pPr>
      <w:hyperlink w:anchor="_Toc27866" w:history="1">
        <w:r>
          <w:rPr>
            <w:rFonts w:ascii="仿宋" w:eastAsia="仿宋" w:hAnsi="仿宋" w:cs="仿宋" w:hint="eastAsia"/>
            <w:lang w:eastAsia="zh-CN"/>
          </w:rPr>
          <w:t>十一、输液接头项目财务管理</w:t>
        </w:r>
        <w:r>
          <w:tab/>
        </w:r>
        <w:r>
          <w:fldChar w:fldCharType="begin"/>
        </w:r>
        <w:r>
          <w:instrText xml:space="preserve"> PAGEREF _Toc27866 \h </w:instrText>
        </w:r>
        <w:r>
          <w:fldChar w:fldCharType="separate"/>
        </w:r>
        <w:r>
          <w:t>39</w:t>
        </w:r>
        <w:r>
          <w:fldChar w:fldCharType="end"/>
        </w:r>
      </w:hyperlink>
    </w:p>
    <w:p>
      <w:pPr>
        <w:pStyle w:val="TOC2"/>
        <w:tabs>
          <w:tab w:val="right" w:leader="dot" w:pos="8306"/>
        </w:tabs>
      </w:pPr>
      <w:hyperlink w:anchor="_Toc16308" w:history="1">
        <w:r>
          <w:rPr>
            <w:rFonts w:ascii="仿宋" w:eastAsia="仿宋" w:hAnsi="仿宋" w:cs="仿宋" w:hint="eastAsia"/>
            <w:lang w:eastAsia="zh-CN"/>
          </w:rPr>
          <w:t>(一)、资金需求大</w:t>
        </w:r>
        <w:r>
          <w:tab/>
        </w:r>
        <w:r>
          <w:fldChar w:fldCharType="begin"/>
        </w:r>
        <w:r>
          <w:instrText xml:space="preserve"> PAGEREF _Toc16308 \h </w:instrText>
        </w:r>
        <w:r>
          <w:fldChar w:fldCharType="separate"/>
        </w:r>
        <w:r>
          <w:t>39</w:t>
        </w:r>
        <w:r>
          <w:fldChar w:fldCharType="end"/>
        </w:r>
      </w:hyperlink>
    </w:p>
    <w:p>
      <w:pPr>
        <w:pStyle w:val="TOC2"/>
        <w:tabs>
          <w:tab w:val="right" w:leader="dot" w:pos="8306"/>
        </w:tabs>
      </w:pPr>
      <w:hyperlink w:anchor="_Toc10341" w:history="1">
        <w:r>
          <w:rPr>
            <w:rFonts w:ascii="仿宋" w:eastAsia="仿宋" w:hAnsi="仿宋" w:cs="仿宋" w:hint="eastAsia"/>
            <w:lang w:eastAsia="zh-CN"/>
          </w:rPr>
          <w:t>(二)、研发周期长</w:t>
        </w:r>
        <w:r>
          <w:tab/>
        </w:r>
        <w:r>
          <w:fldChar w:fldCharType="begin"/>
        </w:r>
        <w:r>
          <w:instrText xml:space="preserve"> PAGEREF _Toc10341 \h </w:instrText>
        </w:r>
        <w:r>
          <w:fldChar w:fldCharType="separate"/>
        </w:r>
        <w:r>
          <w:t>40</w:t>
        </w:r>
        <w:r>
          <w:fldChar w:fldCharType="end"/>
        </w:r>
      </w:hyperlink>
    </w:p>
    <w:p>
      <w:pPr>
        <w:pStyle w:val="TOC2"/>
        <w:tabs>
          <w:tab w:val="right" w:leader="dot" w:pos="8306"/>
        </w:tabs>
      </w:pPr>
      <w:hyperlink w:anchor="_Toc18375" w:history="1">
        <w:r>
          <w:rPr>
            <w:rFonts w:ascii="仿宋" w:eastAsia="仿宋" w:hAnsi="仿宋" w:cs="仿宋" w:hint="eastAsia"/>
            <w:lang w:eastAsia="zh-CN"/>
          </w:rPr>
          <w:t>(三)、市场风险大</w:t>
        </w:r>
        <w:r>
          <w:tab/>
        </w:r>
        <w:r>
          <w:fldChar w:fldCharType="begin"/>
        </w:r>
        <w:r>
          <w:instrText xml:space="preserve"> PAGEREF _Toc18375 \h </w:instrText>
        </w:r>
        <w:r>
          <w:fldChar w:fldCharType="separate"/>
        </w:r>
        <w:r>
          <w:t>41</w:t>
        </w:r>
        <w:r>
          <w:fldChar w:fldCharType="end"/>
        </w:r>
      </w:hyperlink>
    </w:p>
    <w:p>
      <w:pPr>
        <w:pStyle w:val="TOC2"/>
        <w:tabs>
          <w:tab w:val="right" w:leader="dot" w:pos="8306"/>
        </w:tabs>
      </w:pPr>
      <w:hyperlink w:anchor="_Toc9644" w:history="1">
        <w:r>
          <w:rPr>
            <w:rFonts w:ascii="仿宋" w:eastAsia="仿宋" w:hAnsi="仿宋" w:cs="仿宋" w:hint="eastAsia"/>
            <w:lang w:eastAsia="zh-CN"/>
          </w:rPr>
          <w:t>(四)、利润率高</w:t>
        </w:r>
        <w:r>
          <w:tab/>
        </w:r>
        <w:r>
          <w:fldChar w:fldCharType="begin"/>
        </w:r>
        <w:r>
          <w:instrText xml:space="preserve"> PAGEREF _Toc9644 \h </w:instrText>
        </w:r>
        <w:r>
          <w:fldChar w:fldCharType="separate"/>
        </w:r>
        <w:r>
          <w:t>44</w:t>
        </w:r>
        <w:r>
          <w:fldChar w:fldCharType="end"/>
        </w:r>
      </w:hyperlink>
    </w:p>
    <w:p>
      <w:pPr>
        <w:pStyle w:val="TOC1"/>
        <w:tabs>
          <w:tab w:val="right" w:leader="dot" w:pos="8306"/>
        </w:tabs>
      </w:pPr>
      <w:hyperlink w:anchor="_Toc16016" w:history="1">
        <w:r>
          <w:rPr>
            <w:rFonts w:ascii="仿宋" w:eastAsia="仿宋" w:hAnsi="仿宋" w:cs="仿宋" w:hint="eastAsia"/>
            <w:lang w:eastAsia="zh-CN"/>
          </w:rPr>
          <w:t>十二、输液接头项目技术管理</w:t>
        </w:r>
        <w:r>
          <w:tab/>
        </w:r>
        <w:r>
          <w:fldChar w:fldCharType="begin"/>
        </w:r>
        <w:r>
          <w:instrText xml:space="preserve"> PAGEREF _Toc16016 \h </w:instrText>
        </w:r>
        <w:r>
          <w:fldChar w:fldCharType="separate"/>
        </w:r>
        <w:r>
          <w:t>46</w:t>
        </w:r>
        <w:r>
          <w:fldChar w:fldCharType="end"/>
        </w:r>
      </w:hyperlink>
    </w:p>
    <w:p>
      <w:pPr>
        <w:pStyle w:val="TOC2"/>
        <w:tabs>
          <w:tab w:val="right" w:leader="dot" w:pos="8306"/>
        </w:tabs>
      </w:pPr>
      <w:hyperlink w:anchor="_Toc26653" w:history="1">
        <w:r>
          <w:rPr>
            <w:rFonts w:ascii="仿宋" w:eastAsia="仿宋" w:hAnsi="仿宋" w:cs="仿宋" w:hint="eastAsia"/>
            <w:lang w:eastAsia="zh-CN"/>
          </w:rPr>
          <w:t>(一)、技术方案选用方向</w:t>
        </w:r>
        <w:r>
          <w:tab/>
        </w:r>
        <w:r>
          <w:fldChar w:fldCharType="begin"/>
        </w:r>
        <w:r>
          <w:instrText xml:space="preserve"> PAGEREF _Toc26653 \h </w:instrText>
        </w:r>
        <w:r>
          <w:fldChar w:fldCharType="separate"/>
        </w:r>
        <w:r>
          <w:t>46</w:t>
        </w:r>
        <w:r>
          <w:fldChar w:fldCharType="end"/>
        </w:r>
      </w:hyperlink>
    </w:p>
    <w:p>
      <w:pPr>
        <w:pStyle w:val="TOC2"/>
        <w:tabs>
          <w:tab w:val="right" w:leader="dot" w:pos="8306"/>
        </w:tabs>
      </w:pPr>
      <w:hyperlink w:anchor="_Toc11003" w:history="1">
        <w:r>
          <w:rPr>
            <w:rFonts w:ascii="仿宋" w:eastAsia="仿宋" w:hAnsi="仿宋" w:cs="仿宋" w:hint="eastAsia"/>
            <w:lang w:eastAsia="zh-CN"/>
          </w:rPr>
          <w:t>(二)、工艺技术方案选用原则</w:t>
        </w:r>
        <w:r>
          <w:tab/>
        </w:r>
        <w:r>
          <w:fldChar w:fldCharType="begin"/>
        </w:r>
        <w:r>
          <w:instrText xml:space="preserve"> PAGEREF _Toc11003 \h </w:instrText>
        </w:r>
        <w:r>
          <w:fldChar w:fldCharType="separate"/>
        </w:r>
        <w:r>
          <w:t>48</w:t>
        </w:r>
        <w:r>
          <w:fldChar w:fldCharType="end"/>
        </w:r>
      </w:hyperlink>
    </w:p>
    <w:p>
      <w:pPr>
        <w:pStyle w:val="TOC2"/>
        <w:tabs>
          <w:tab w:val="right" w:leader="dot" w:pos="8306"/>
        </w:tabs>
      </w:pPr>
      <w:hyperlink w:anchor="_Toc3907" w:history="1">
        <w:r>
          <w:rPr>
            <w:rFonts w:ascii="仿宋" w:eastAsia="仿宋" w:hAnsi="仿宋" w:cs="仿宋" w:hint="eastAsia"/>
            <w:lang w:eastAsia="zh-CN"/>
          </w:rPr>
          <w:t>(三)、工艺技术方案要求</w:t>
        </w:r>
        <w:r>
          <w:tab/>
        </w:r>
        <w:r>
          <w:fldChar w:fldCharType="begin"/>
        </w:r>
        <w:r>
          <w:instrText xml:space="preserve"> PAGEREF _Toc3907 \h </w:instrText>
        </w:r>
        <w:r>
          <w:fldChar w:fldCharType="separate"/>
        </w:r>
        <w:r>
          <w:t>50</w:t>
        </w:r>
        <w:r>
          <w:fldChar w:fldCharType="end"/>
        </w:r>
      </w:hyperlink>
    </w:p>
    <w:p>
      <w:pPr>
        <w:pStyle w:val="TOC1"/>
        <w:tabs>
          <w:tab w:val="right" w:leader="dot" w:pos="8306"/>
        </w:tabs>
      </w:pPr>
      <w:hyperlink w:anchor="_Toc22897" w:history="1">
        <w:r>
          <w:rPr>
            <w:rFonts w:ascii="仿宋" w:eastAsia="仿宋" w:hAnsi="仿宋" w:cs="仿宋" w:hint="eastAsia"/>
            <w:lang w:eastAsia="zh-CN"/>
          </w:rPr>
          <w:t>十三、输液接头项目实施时间节点</w:t>
        </w:r>
        <w:r>
          <w:tab/>
        </w:r>
        <w:r>
          <w:fldChar w:fldCharType="begin"/>
        </w:r>
        <w:r>
          <w:instrText xml:space="preserve"> PAGEREF _Toc22897 \h </w:instrText>
        </w:r>
        <w:r>
          <w:fldChar w:fldCharType="separate"/>
        </w:r>
        <w:r>
          <w:t>52</w:t>
        </w:r>
        <w:r>
          <w:fldChar w:fldCharType="end"/>
        </w:r>
      </w:hyperlink>
    </w:p>
    <w:p>
      <w:pPr>
        <w:pStyle w:val="TOC2"/>
        <w:tabs>
          <w:tab w:val="right" w:leader="dot" w:pos="8306"/>
        </w:tabs>
      </w:pPr>
      <w:hyperlink w:anchor="_Toc23752" w:history="1">
        <w:r>
          <w:rPr>
            <w:rFonts w:ascii="仿宋" w:eastAsia="仿宋" w:hAnsi="仿宋" w:cs="仿宋" w:hint="eastAsia"/>
            <w:lang w:eastAsia="zh-CN"/>
          </w:rPr>
          <w:t>(一)、输液接头项目启动阶段时间节点</w:t>
        </w:r>
        <w:r>
          <w:tab/>
        </w:r>
        <w:r>
          <w:fldChar w:fldCharType="begin"/>
        </w:r>
        <w:r>
          <w:instrText xml:space="preserve"> PAGEREF _Toc23752 \h </w:instrText>
        </w:r>
        <w:r>
          <w:fldChar w:fldCharType="separate"/>
        </w:r>
        <w:r>
          <w:t>52</w:t>
        </w:r>
        <w:r>
          <w:fldChar w:fldCharType="end"/>
        </w:r>
      </w:hyperlink>
    </w:p>
    <w:p>
      <w:pPr>
        <w:pStyle w:val="TOC2"/>
        <w:tabs>
          <w:tab w:val="right" w:leader="dot" w:pos="8306"/>
        </w:tabs>
      </w:pPr>
      <w:hyperlink w:anchor="_Toc6224" w:history="1">
        <w:r>
          <w:rPr>
            <w:rFonts w:ascii="仿宋" w:eastAsia="仿宋" w:hAnsi="仿宋" w:cs="仿宋" w:hint="eastAsia"/>
            <w:lang w:eastAsia="zh-CN"/>
          </w:rPr>
          <w:t>(二)、输液接头项目执行阶段时间节点</w:t>
        </w:r>
        <w:r>
          <w:tab/>
        </w:r>
        <w:r>
          <w:fldChar w:fldCharType="begin"/>
        </w:r>
        <w:r>
          <w:instrText xml:space="preserve"> PAGEREF _Toc6224 \h </w:instrText>
        </w:r>
        <w:r>
          <w:fldChar w:fldCharType="separate"/>
        </w:r>
        <w:r>
          <w:t>53</w:t>
        </w:r>
        <w:r>
          <w:fldChar w:fldCharType="end"/>
        </w:r>
      </w:hyperlink>
    </w:p>
    <w:p>
      <w:pPr>
        <w:pStyle w:val="TOC2"/>
        <w:tabs>
          <w:tab w:val="right" w:leader="dot" w:pos="8306"/>
        </w:tabs>
      </w:pPr>
      <w:hyperlink w:anchor="_Toc4993" w:history="1">
        <w:r>
          <w:rPr>
            <w:rFonts w:ascii="仿宋" w:eastAsia="仿宋" w:hAnsi="仿宋" w:cs="仿宋" w:hint="eastAsia"/>
            <w:lang w:eastAsia="zh-CN"/>
          </w:rPr>
          <w:t>(三)、输液接头项目完成阶段时间节点</w:t>
        </w:r>
        <w:r>
          <w:tab/>
        </w:r>
        <w:r>
          <w:fldChar w:fldCharType="begin"/>
        </w:r>
        <w:r>
          <w:instrText xml:space="preserve"> PAGEREF _Toc4993 \h </w:instrText>
        </w:r>
        <w:r>
          <w:fldChar w:fldCharType="separate"/>
        </w:r>
        <w:r>
          <w:t>54</w:t>
        </w:r>
        <w:r>
          <w:fldChar w:fldCharType="end"/>
        </w:r>
      </w:hyperlink>
    </w:p>
    <w:p>
      <w:pPr>
        <w:pStyle w:val="TOC1"/>
        <w:tabs>
          <w:tab w:val="right" w:leader="dot" w:pos="8306"/>
        </w:tabs>
      </w:pPr>
      <w:hyperlink w:anchor="_Toc23874" w:history="1">
        <w:r>
          <w:rPr>
            <w:rFonts w:ascii="仿宋" w:eastAsia="仿宋" w:hAnsi="仿宋" w:cs="仿宋" w:hint="eastAsia"/>
            <w:lang w:eastAsia="zh-CN"/>
          </w:rPr>
          <w:t>十四、供应链管理</w:t>
        </w:r>
        <w:r>
          <w:tab/>
        </w:r>
        <w:r>
          <w:fldChar w:fldCharType="begin"/>
        </w:r>
        <w:r>
          <w:instrText xml:space="preserve"> PAGEREF _Toc23874 \h </w:instrText>
        </w:r>
        <w:r>
          <w:fldChar w:fldCharType="separate"/>
        </w:r>
        <w:r>
          <w:t>55</w:t>
        </w:r>
        <w:r>
          <w:fldChar w:fldCharType="end"/>
        </w:r>
      </w:hyperlink>
    </w:p>
    <w:p>
      <w:pPr>
        <w:pStyle w:val="TOC2"/>
        <w:tabs>
          <w:tab w:val="right" w:leader="dot" w:pos="8306"/>
        </w:tabs>
      </w:pPr>
      <w:hyperlink w:anchor="_Toc16372" w:history="1">
        <w:r>
          <w:rPr>
            <w:rFonts w:ascii="仿宋" w:eastAsia="仿宋" w:hAnsi="仿宋" w:cs="仿宋" w:hint="eastAsia"/>
            <w:lang w:eastAsia="zh-CN"/>
          </w:rPr>
          <w:t>(一)、供应链战略规划</w:t>
        </w:r>
        <w:r>
          <w:tab/>
        </w:r>
        <w:r>
          <w:fldChar w:fldCharType="begin"/>
        </w:r>
        <w:r>
          <w:instrText xml:space="preserve"> PAGEREF _Toc16372 \h </w:instrText>
        </w:r>
        <w:r>
          <w:fldChar w:fldCharType="separate"/>
        </w:r>
        <w:r>
          <w:t>55</w:t>
        </w:r>
        <w:r>
          <w:fldChar w:fldCharType="end"/>
        </w:r>
      </w:hyperlink>
    </w:p>
    <w:p>
      <w:pPr>
        <w:pStyle w:val="TOC2"/>
        <w:tabs>
          <w:tab w:val="right" w:leader="dot" w:pos="8306"/>
        </w:tabs>
      </w:pPr>
      <w:hyperlink w:anchor="_Toc16944" w:history="1">
        <w:r>
          <w:rPr>
            <w:rFonts w:ascii="仿宋" w:eastAsia="仿宋" w:hAnsi="仿宋" w:cs="仿宋" w:hint="eastAsia"/>
            <w:lang w:eastAsia="zh-CN"/>
          </w:rPr>
          <w:t>(二)、供应商选择与合作</w:t>
        </w:r>
        <w:r>
          <w:tab/>
        </w:r>
        <w:r>
          <w:fldChar w:fldCharType="begin"/>
        </w:r>
        <w:r>
          <w:instrText xml:space="preserve"> PAGEREF _Toc16944 \h </w:instrText>
        </w:r>
        <w:r>
          <w:fldChar w:fldCharType="separate"/>
        </w:r>
        <w:r>
          <w:t>57</w:t>
        </w:r>
        <w:r>
          <w:fldChar w:fldCharType="end"/>
        </w:r>
      </w:hyperlink>
    </w:p>
    <w:p>
      <w:pPr>
        <w:pStyle w:val="TOC2"/>
        <w:tabs>
          <w:tab w:val="right" w:leader="dot" w:pos="8306"/>
        </w:tabs>
      </w:pPr>
      <w:hyperlink w:anchor="_Toc15863" w:history="1">
        <w:r>
          <w:rPr>
            <w:rFonts w:ascii="仿宋" w:eastAsia="仿宋" w:hAnsi="仿宋" w:cs="仿宋" w:hint="eastAsia"/>
            <w:lang w:eastAsia="zh-CN"/>
          </w:rPr>
          <w:t>(三)、物流与库存管理</w:t>
        </w:r>
        <w:r>
          <w:tab/>
        </w:r>
        <w:r>
          <w:fldChar w:fldCharType="begin"/>
        </w:r>
        <w:r>
          <w:instrText xml:space="preserve"> PAGEREF _Toc15863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772"/>
      <w:r>
        <w:rPr>
          <w:rFonts w:ascii="仿宋" w:eastAsia="仿宋" w:hAnsi="仿宋" w:cs="仿宋" w:hint="eastAsia"/>
          <w:sz w:val="28"/>
          <w:lang w:eastAsia="zh-CN"/>
        </w:rPr>
        <w:t>一、输液接头项目可持续发展</w:t>
      </w:r>
      <w:bookmarkEnd w:id="2"/>
    </w:p>
    <w:p>
      <w:pPr>
        <w:pStyle w:val="Heading2"/>
        <w:rPr>
          <w:rFonts w:ascii="仿宋" w:eastAsia="仿宋" w:hAnsi="仿宋" w:cs="仿宋" w:hint="eastAsia"/>
          <w:lang w:eastAsia="zh-CN"/>
        </w:rPr>
      </w:pPr>
      <w:bookmarkStart w:id="3" w:name="_Toc1263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液接头项目中，输液接头项目团队着眼于未来，明确了可持续发展的战略方向。制定的具体可持续发展目标包括降低资源使用、采用环保技术、最大化社会效益等。这一步骤不仅有助于输液接头项目在环保和社会责任方面达到最高标准，也为未来提供了明确的指引，确保输液接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可持续实践的融入输液接头项目管理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输液接头项目管理周期。从输液接头项目规划开始，输液接头项目团队就考虑了环境和社会的因素。在执行阶段，输液接头项目团队积极推动绿色技术的应用，优化资源利用。此外，关注员工的社会责任，通过培训和沟通活动提高员工对可持续发展的认知，使他们能够在日常工作中践行可持续实践。这些举措不仅为输液接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35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扎根于输液接头项目的可持续发展理念，我们深信环保与社会责任是输液接头项目成功的关键支柱。在输液接头项目的每一步，我们都致力于通过创新和实践，履行对环境和社会的坚定责任。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团队通过引入先进的环保技术、建立高效的废物处理系统以及推动能源节约措施，积极履行环保责任。定期的环保监测和评估确保输液接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不仅致力于自身可持续发展，还注重对社会的回馈。通过支持社区输液接头项目、参与慈善事业、提供培训机会等方式，输液接头项目积极履行社会责任。与当地社区建立积极互动，关注员工的工作与生活平衡，以及员工的身心健康，是输液接头项目在社会责任层面的关键举措。这样的实践不仅增强了输液接头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83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071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输液接头项目的主要产品是XXXX，预计年产值为XXX万元。这一产品在市场中占据着重要的地位，其广泛的应用范围使得该输液接头项目的市场前景非常广阔。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输液接头项目的xxx产品作为重要的原材料之一，将在多个领域发挥关键作用。其在建筑、交通、能源等方面的广泛应用将为整个产业链提供强大的支持，形成产业协同效应。输液接头项目的年产值XXX万XXX万XXX万万元不仅反映了其在市场上的巨大潜力，更预示着它对国民经济的积极贡献。这种关联度高、涉及面广的产业关系，使得该输液接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025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总征地面积为XXXX平方米，相当于约XX.XX亩，其中净用地面积为XXXX平方米，红线范围内相当于约XX.XX亩。这一用地规模充分考虑了输液接头项目的建设需求，保障了输液接头项目在合适的空间内得以充分发展。输液接头项目规划的总建筑面积为XXXX平方米，其中主体工程建设占XXXX平方米，计容建筑面积达XXXX平方米。预计建筑工程的投资将达到XXXX万元，为输液接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计划购置的设备共计XXXX台（套），设备购置费用为XXXX万元。这一设备购置计划充分考虑到输液接头项目的生产需求和技术要求，确保了输液接头项目在生产运营中具备先进的技术装备和高效的生产能力。设备的合理配置将为输液接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输液接头项目计划总投资为XXXX万元，预计年实现营业收入为XXXX万元。这一产能规模的设定旨在确保输液接头项目能够在投资与回报之间取得平衡，实现长期可持续的发展。输液接头项目的总投资充分考虑到各个方面的需求，包括用地建设、设备购置等多个环节，以确保输液接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0962"/>
      <w:r>
        <w:rPr>
          <w:rFonts w:ascii="仿宋" w:eastAsia="仿宋" w:hAnsi="仿宋" w:cs="仿宋" w:hint="eastAsia"/>
          <w:sz w:val="28"/>
          <w:lang w:eastAsia="zh-CN"/>
        </w:rPr>
        <w:t>三、输液接头项目建设背景及必要性分析</w:t>
      </w:r>
      <w:bookmarkEnd w:id="8"/>
    </w:p>
    <w:p>
      <w:pPr>
        <w:pStyle w:val="Heading2"/>
        <w:rPr>
          <w:rFonts w:ascii="仿宋" w:eastAsia="仿宋" w:hAnsi="仿宋" w:cs="仿宋" w:hint="eastAsia"/>
          <w:lang w:eastAsia="zh-CN"/>
        </w:rPr>
      </w:pPr>
      <w:bookmarkStart w:id="9" w:name="_Toc18067"/>
      <w:r>
        <w:rPr>
          <w:rFonts w:ascii="仿宋" w:eastAsia="仿宋" w:hAnsi="仿宋" w:cs="仿宋" w:hint="eastAsia"/>
          <w:lang w:eastAsia="zh-CN"/>
        </w:rPr>
        <w:t>(一)、输液接头项目背景分析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输液接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输液接头项目在这个潮流中的定位。同时，我们将关注行业内涌现的新兴机遇，以便输液接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输液接头项目提供了强大的发展动力。我们将聚焦于行业内最新的技术发展趋势，包括但不限于人工智能、大数据分析、物联网等领域。通过深度的技术研究，我们将确保输液接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输液接头项目发展的源泉。我们将投入更多的精力对市场需求进行深入剖析，超越表面的需求，深入挖掘潜在的市场痛点和机遇。通过对市场需求的细致了解，输液接头项目将更有针对性地设计解决方案，满足市场的多样化需求，从而更好地促进输液接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输液接头项目战略至关重要。我们将对竞争态势进行更为深入的分析，包括但不限于市场份额、产品特点、客户满意度等多个维度。通过深度的竞争分析，输液接头项目将能够更准确地把握市场脉搏，制定具有竞争力的输液接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输液接头项目的发展具有直接的影响。我们将进行更为全面的法规和政策分析，了解行业发展中的潜在法律风险和合规挑战。通过充分了解和遵守相关法规，输液接头项目将确保在法律框架内合法合规运营，为输液接头项目的稳健发展提供有力支持。</w:t>
      </w:r>
    </w:p>
    <w:p>
      <w:pPr>
        <w:pStyle w:val="Heading2"/>
        <w:ind w:firstLine="560" w:firstLineChars="200"/>
        <w:rPr>
          <w:rFonts w:ascii="仿宋" w:eastAsia="仿宋" w:hAnsi="仿宋" w:cs="仿宋" w:hint="eastAsia"/>
          <w:sz w:val="28"/>
          <w:lang w:eastAsia="zh-CN"/>
        </w:rPr>
      </w:pPr>
      <w:bookmarkStart w:id="10" w:name="_Toc12864"/>
      <w:r>
        <w:rPr>
          <w:rFonts w:ascii="仿宋" w:eastAsia="仿宋" w:hAnsi="仿宋" w:cs="仿宋" w:hint="eastAsia"/>
          <w:sz w:val="28"/>
          <w:lang w:eastAsia="zh-CN"/>
        </w:rPr>
        <w:t>(二)、输液接头项目建设必要性分析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输液接头项目建设的迫切性源于对行业发展趋势的深刻洞察。我们正处于一个行业变革的时代，科技创新、数字化转型成为企业发展的关键动力。输液接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建设不仅仅是为了跟上潮流，更是为了通过技术创新推动企业的持续发展。通过引入先进的技术和解决方案，输液接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输液接头项目的建设成为必然选择，通过提高产品质量、拓展服务领域，从而在竞争中获得更多的机会。输液接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输液接头项目建设的必要性体现在对客户需求更精准的满足。通过输液接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输液接头项目建设的背后是对企业持续创新的追求。只有通过不断创新，企业才能在竞争中立于不败之地。输液接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2024"/>
      <w:r>
        <w:rPr>
          <w:rFonts w:ascii="仿宋" w:eastAsia="仿宋" w:hAnsi="仿宋" w:cs="仿宋" w:hint="eastAsia"/>
          <w:sz w:val="28"/>
          <w:lang w:eastAsia="zh-CN"/>
        </w:rPr>
        <w:t>四、输液接头项目危机管理</w:t>
      </w:r>
      <w:bookmarkEnd w:id="11"/>
    </w:p>
    <w:p>
      <w:pPr>
        <w:pStyle w:val="Heading2"/>
        <w:rPr>
          <w:rFonts w:ascii="仿宋" w:eastAsia="仿宋" w:hAnsi="仿宋" w:cs="仿宋" w:hint="eastAsia"/>
          <w:lang w:eastAsia="zh-CN"/>
        </w:rPr>
      </w:pPr>
      <w:bookmarkStart w:id="12" w:name="_Toc32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输液接头项目危机管理中，危机预警与识别是确保输液接头项目稳健运行的核心步骤。通过建立全面的监测机制，输液接头项目团队旨在及时发现和理解潜在的风险和危机因素，以便采取及时的预防和应对措施，确保输液接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首先，通过深入的风险评估，输液接头项目团队全面分析了整个输液接头项目和各个阶段可能存在的威胁。这包括准确评估每个潜在风险的发生概率和可能影响的程度，为后续危机预警提供了有力支持。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输液接头项目团队着重于明确定义输液接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输液接头项目进展的持续监控，团队能够及时发现潜在问题并作出迅速反应。输液接头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在这一阶段，团队的专业素养和反应速度将发挥至关重要的作用，以确保潜在危机能够在初期得到有效的处理，最大程度地减轻负面影响。通过危机预警与识别，输液接头项目得以更有序、可控地推进。</w:t>
      </w:r>
    </w:p>
    <w:p>
      <w:pPr>
        <w:pStyle w:val="Heading2"/>
        <w:ind w:firstLine="560" w:firstLineChars="200"/>
        <w:rPr>
          <w:rFonts w:ascii="仿宋" w:eastAsia="仿宋" w:hAnsi="仿宋" w:cs="仿宋" w:hint="eastAsia"/>
          <w:sz w:val="28"/>
          <w:lang w:eastAsia="zh-CN"/>
        </w:rPr>
      </w:pPr>
      <w:bookmarkStart w:id="13" w:name="_Toc2302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在危机发生时，输液接头项目团队立即行动，成立了应急小组。该小组的任务是迅速制定并实施紧急应对措施，以最小化潜在损失。以下是采取的主要措施：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暂停输液接头项目进度：为遏制危机蔓延，输液接头项目暂时停止进行，以便全面评估当前状况。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资源重新分配：重新评估输液接头项目资源的分配，确保最大限度地减小损失。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实时沟通：与关键利益相关者建立实时沟通机制，向他们传递输液接头项目危机的实际状况，保障输液接头项目核心利益。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在紧急应对的同时，输液接头项目团队强调了团队协作和有效沟通的重要性。以下是团队协作的关键举措：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信息共享机制：建立了信息共享平台，确保团队成员能够及时获取输液接头项目危机的实时信息。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领导者沟通：输液接头项目领导者通过定期会议和即时沟通工具，指导团队应对危机，保持团队稳定运行。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随着危机得到初步控制，输液接头项目团队转向制定恢复计划，以确保输液接头项目能够从中迅速恢复。主要恢复计划包括：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修复受损的进度计划：重新评估输液接头项目进度，制定修复计划，确保输液接头项目尽快回归正常进程。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重新调整资源分配：优化资源分配，确保输液接头项目在有限资源下高效运转。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风险管理机制加强：对输液接头项目风险进行全面评估，制定更强化的风险管理策略，以预防未来可能的危机。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9843"/>
      <w:r>
        <w:rPr>
          <w:rFonts w:ascii="仿宋" w:eastAsia="仿宋" w:hAnsi="仿宋" w:cs="仿宋" w:hint="eastAsia"/>
          <w:sz w:val="28"/>
          <w:lang w:eastAsia="zh-CN"/>
        </w:rPr>
        <w:t>五、输液接头项目概论</w:t>
      </w:r>
      <w:bookmarkEnd w:id="14"/>
    </w:p>
    <w:p>
      <w:pPr>
        <w:pStyle w:val="Heading2"/>
        <w:rPr>
          <w:rFonts w:ascii="仿宋" w:eastAsia="仿宋" w:hAnsi="仿宋" w:cs="仿宋" w:hint="eastAsia"/>
          <w:lang w:eastAsia="zh-CN"/>
        </w:rPr>
      </w:pPr>
      <w:bookmarkStart w:id="15" w:name="_Toc11729"/>
      <w:r>
        <w:rPr>
          <w:rFonts w:ascii="仿宋" w:eastAsia="仿宋" w:hAnsi="仿宋" w:cs="仿宋" w:hint="eastAsia"/>
          <w:lang w:eastAsia="zh-CN"/>
        </w:rPr>
        <w:t>(一)、输液接头项目概况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起源追溯至对市场的深入洞察。市场的不断演变与变革为输液接头项目提供了难得的机遇。当前市场存在的需求缺口和变革的大环境共同构成了输液接头项目的背景。这个输液接头项目旨在充分利用市场机遇，填补行业中尚未满足的需求，为客户提供全新的解决方案。市场的变革和需求的增长使得这个输液接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输液接头项目名称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正式命名为输液接头。这个名称不仅仅是一个标识，更代表了输液接头项目的核心理念和愿景。它蕴含着输液接头项目所要解决问题的关键字，具有强烈的表达和辨识度，为输液接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输液接头项目目标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核心目标是提供一种全新、高效的解决方案，满足客户日益增长的需求。输液接头项目追求的不仅仅是满足市场需求，更是在市场中获得卓越的竞争优势。通过不断提升产品或服务的质量和创新水平，输液接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输液接头项目范围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全面涵盖了产品研发、制造、市场推广和售后服务，确保从产品设计到最终用户体验的全方位关注。这一全面的输液接头项目范围是为了确保输液接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输液接头项目时间表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输液接头项目计划在未来18个月内完成，包括研发、测试、市场试点和正式推出等不同阶段。这个时间表的合理设计是为了确保输液接头项目各个阶段的顺利推进，以便按时交付高质量的成果。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输液接头项目预算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输液接头项目总预算估算为XX百万美元，主要分配在研发、市场推广、人员培训和运营等方面。这一充足的预算为输液接头项目提供了充足的资源，确保输液接头项目在各个方面都能取得优异的表现。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输液接头项目风险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输液接头项目可能面临的风险包括市场接受度低、技术难题、竞争激烈等。输液接头项目团队已经制定了相应的风险应对计划，通过前瞻性的风险管理，确保输液接头项目在面对不确定性时能够迅速做出应对。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输液接头项目团队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输液接头项目汇聚了一支经验丰富、多领域专业素养的核心团队，确保输液接头项目在各个方面都能拥有高水平的执行力。团队的协同作战是输液接头项目成功的关键因素之一。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输液接头项目背景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输液接头项目的背景根植于市场对更高效、创新产品的渴望，同时也受到科技发展对行业格局的深刻改变的影响。这为输液接头项目提供了广阔的发展空间和市场需求。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输液接头项目现状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截至目前，输液接头项目已完成市场调研和技术验证，取得了初步的成功。这为输液接头项目在未来的发展奠定了坚实的基础，为更远大的目标打下了坚实的基石。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6291"/>
      <w:r>
        <w:rPr>
          <w:rFonts w:ascii="仿宋" w:eastAsia="仿宋" w:hAnsi="仿宋" w:cs="仿宋" w:hint="eastAsia"/>
          <w:sz w:val="28"/>
          <w:lang w:eastAsia="zh-CN"/>
        </w:rPr>
        <w:t>(二)、输液接头项目目标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keyword》输液接头项目首要业务目标是在市场中占据有利地位，实现产品/服务的成功推广和销售。通过不断提升产品质量、创新性，输液接头项目追求成为行业中的领导者，赢得更多客户的青睐。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在科技迅速发展的时代，输液接头项目着眼于技术创新。通过持续的研发和技术升级，输液接头项目旨在推出更具创新性的产品或服务，以满足市场对新鲜、先进解决方案的需求。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为了建立可持续的客户关系，输液接头项目设定了客户满意度目标。通过提供卓越的产品质量和优质的客户服务，输液接头项目追求赢得客户的信任和忠诚度，确保他们的满意度达到行业领先水平。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输液接头项目注重社会责任和可持续发展。通过实施环保、社会责任输液接头项目，输液接头项目致力于在经济发展的同时保护环境，促进社会公平，实现可持续经营。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输液接头项目的团队是实现目标的核心驱动力。因此，输液接头项目设定了团队发展目标，包括提升团队成员的专业技能、培养领导力，以及搭建协同高效的团队工作氛围。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625"/>
      <w:r>
        <w:rPr>
          <w:rFonts w:ascii="仿宋" w:eastAsia="仿宋" w:hAnsi="仿宋" w:cs="仿宋" w:hint="eastAsia"/>
          <w:sz w:val="28"/>
          <w:lang w:eastAsia="zh-CN"/>
        </w:rPr>
        <w:t>(三)、输液接头项目提出的理由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输液接头项目提出的理由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提出源于对市场机遇的深刻洞察。当前市场中存在的需求缺口和行业发展趋势表明，有巨大的商业机会等待被开发。通过准确捕捉市场机遇，输液接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输液接头项目的理念基于对技术创新的信仰。通过持续的研发和技术投入，输液接头项目有望推出更具创新性的产品或服务。在科技飞速发展的当下，输液接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提出是为了增强企业的行业竞争力。通过提升产品或服务的质量和独特性，输液接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响应了消费者需求的变化。随着社会和科技的不断发展，消费者对产品和服务的需求也在发生变化。通过深入了解并及时回应消费者的新需求，输液接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输液接头项目的提出是企业战略发展规划的一部分。在面对日益激烈的市场竞争和不断变化的商业环境中，输液接头项目作为企业战略的一环，旨在为企业开辟新的增长领域，巩固企业在行业中的地位。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提出不仅仅是基于商业考量，还注重社会责任。通过推出环保、社会责任等方面的输液接头项目，输液接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https://d.book118.com/268072062050006025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AD17FC"/>
    <w:rsid w:val="12AD17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7206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2024-01-10T21:16:00Z</dcterms:created>
  <dcterms:modified xsi:type="dcterms:W3CDTF">2024-01-10T21:16:40Z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08C0AC4A605144FD86DC9191364769DB_11</vt:lpwstr>
  </property>
  <property fmtid="{D5CDD505-2E9C-101B-9397-08002B2CF9AE}" pid="3" name="KSOProductBuildVer">
    <vt:lpwstr>2052-12.1.0.16120</vt:lpwstr>
  </property>
</Properties>
</file>