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1021" w:lineRule="exact"/>
        <w:ind w:left="160" w:right="0" w:firstLine="0"/>
        <w:jc w:val="left"/>
        <w:rPr>
          <w:rFonts w:ascii="微软雅黑" w:eastAsia="微软雅黑" w:hint="eastAsia"/>
          <w:sz w:val="60"/>
        </w:rPr>
      </w:pPr>
      <w:r>
        <w:rPr>
          <w:rFonts w:ascii="微软雅黑" w:eastAsia="微软雅黑" w:hint="eastAsia"/>
          <w:sz w:val="60"/>
        </w:rPr>
        <w:t>血液透析中心应急预案图文版(一)</w:t>
      </w:r>
    </w:p>
    <w:p>
      <w:pPr>
        <w:pStyle w:val="BodyText"/>
        <w:spacing w:before="3"/>
        <w:rPr>
          <w:rFonts w:ascii="微软雅黑"/>
          <w:sz w:val="52"/>
        </w:rPr>
      </w:pPr>
    </w:p>
    <w:p>
      <w:pPr>
        <w:pStyle w:val="BodyText"/>
        <w:tabs>
          <w:tab w:val="left" w:pos="1841"/>
        </w:tabs>
        <w:ind w:left="160"/>
      </w:pPr>
      <w:r>
        <w:t>余美芳</w:t>
        <w:tab/>
        <w:t>2017-10-13</w:t>
      </w:r>
    </w:p>
    <w:p>
      <w:pPr>
        <w:pStyle w:val="BodyText"/>
        <w:spacing w:before="1"/>
        <w:rPr>
          <w:sz w:val="31"/>
        </w:rPr>
      </w:pPr>
    </w:p>
    <w:p>
      <w:pPr>
        <w:spacing w:before="0"/>
        <w:ind w:left="160" w:right="0" w:firstLine="0"/>
        <w:jc w:val="left"/>
        <w:rPr>
          <w:b/>
          <w:sz w:val="42"/>
        </w:rPr>
      </w:pPr>
      <w:r>
        <w:drawing>
          <wp:anchor distT="0" distB="0" distL="0" distR="0" simplePos="0" relativeHeight="251658240" behindDoc="1" locked="0" layoutInCell="1" allowOverlap="1">
            <wp:simplePos x="0" y="0"/>
            <wp:positionH relativeFrom="page">
              <wp:posOffset>1676400</wp:posOffset>
            </wp:positionH>
            <wp:positionV relativeFrom="paragraph">
              <wp:posOffset>27685</wp:posOffset>
            </wp:positionV>
            <wp:extent cx="8001000" cy="112014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001000" cy="11201400"/>
                    </a:xfrm>
                    <a:prstGeom prst="rect">
                      <a:avLst/>
                    </a:prstGeom>
                  </pic:spPr>
                </pic:pic>
              </a:graphicData>
            </a:graphic>
          </wp:anchor>
        </w:drawing>
      </w:r>
      <w:r>
        <w:rPr>
          <w:b/>
          <w:sz w:val="42"/>
        </w:rPr>
        <w:t>目录</w:t>
      </w:r>
    </w:p>
    <w:p>
      <w:pPr>
        <w:pStyle w:val="BodyText"/>
        <w:spacing w:before="1"/>
        <w:rPr>
          <w:b/>
          <w:sz w:val="31"/>
        </w:rPr>
      </w:pPr>
    </w:p>
    <w:p>
      <w:pPr>
        <w:pStyle w:val="ListParagraph"/>
        <w:numPr>
          <w:ilvl w:val="0"/>
          <w:numId w:val="2"/>
        </w:numPr>
        <w:tabs>
          <w:tab w:val="left" w:pos="586"/>
        </w:tabs>
        <w:spacing w:before="0" w:after="0" w:line="240" w:lineRule="auto"/>
        <w:ind w:left="585" w:right="0" w:hanging="426"/>
        <w:jc w:val="left"/>
        <w:rPr>
          <w:b/>
          <w:sz w:val="42"/>
        </w:rPr>
      </w:pPr>
      <w:r>
        <w:rPr>
          <w:b/>
          <w:w w:val="95"/>
          <w:sz w:val="42"/>
        </w:rPr>
        <w:t>血液透析中低血压的应急预案</w:t>
      </w:r>
    </w:p>
    <w:p>
      <w:pPr>
        <w:pStyle w:val="BodyText"/>
        <w:rPr>
          <w:b/>
          <w:sz w:val="31"/>
        </w:rPr>
      </w:pPr>
    </w:p>
    <w:p>
      <w:pPr>
        <w:pStyle w:val="ListParagraph"/>
        <w:numPr>
          <w:ilvl w:val="0"/>
          <w:numId w:val="2"/>
        </w:numPr>
        <w:tabs>
          <w:tab w:val="left" w:pos="586"/>
        </w:tabs>
        <w:spacing w:before="0" w:after="0" w:line="240" w:lineRule="auto"/>
        <w:ind w:left="585" w:right="0" w:hanging="426"/>
        <w:jc w:val="left"/>
        <w:rPr>
          <w:b/>
          <w:sz w:val="42"/>
        </w:rPr>
      </w:pPr>
      <w:r>
        <w:rPr>
          <w:b/>
          <w:w w:val="95"/>
          <w:sz w:val="42"/>
        </w:rPr>
        <w:t>血液透析中高血压的应急预案</w:t>
      </w:r>
    </w:p>
    <w:p>
      <w:pPr>
        <w:pStyle w:val="BodyText"/>
        <w:spacing w:before="2"/>
        <w:rPr>
          <w:b/>
          <w:sz w:val="31"/>
        </w:rPr>
      </w:pPr>
    </w:p>
    <w:p>
      <w:pPr>
        <w:pStyle w:val="ListParagraph"/>
        <w:numPr>
          <w:ilvl w:val="0"/>
          <w:numId w:val="2"/>
        </w:numPr>
        <w:tabs>
          <w:tab w:val="left" w:pos="586"/>
        </w:tabs>
        <w:spacing w:before="0" w:after="0" w:line="240" w:lineRule="auto"/>
        <w:ind w:left="585" w:right="0" w:hanging="426"/>
        <w:jc w:val="left"/>
        <w:rPr>
          <w:b/>
          <w:sz w:val="42"/>
        </w:rPr>
      </w:pPr>
      <w:r>
        <w:rPr>
          <w:b/>
          <w:sz w:val="42"/>
        </w:rPr>
        <w:t>透析器首次使用综合征的应急预案</w:t>
      </w:r>
    </w:p>
    <w:p>
      <w:pPr>
        <w:pStyle w:val="BodyText"/>
        <w:rPr>
          <w:b/>
          <w:sz w:val="31"/>
        </w:rPr>
      </w:pPr>
    </w:p>
    <w:p>
      <w:pPr>
        <w:pStyle w:val="ListParagraph"/>
        <w:numPr>
          <w:ilvl w:val="0"/>
          <w:numId w:val="2"/>
        </w:numPr>
        <w:tabs>
          <w:tab w:val="left" w:pos="586"/>
        </w:tabs>
        <w:spacing w:before="1" w:after="0" w:line="240" w:lineRule="auto"/>
        <w:ind w:left="585" w:right="0" w:hanging="426"/>
        <w:jc w:val="left"/>
        <w:rPr>
          <w:b/>
          <w:sz w:val="42"/>
        </w:rPr>
      </w:pPr>
      <w:r>
        <w:rPr>
          <w:b/>
          <w:sz w:val="42"/>
        </w:rPr>
        <w:t>失衡综合征的应急预案</w:t>
      </w:r>
    </w:p>
    <w:p>
      <w:pPr>
        <w:pStyle w:val="BodyText"/>
        <w:rPr>
          <w:b/>
          <w:sz w:val="31"/>
        </w:rPr>
      </w:pPr>
    </w:p>
    <w:p>
      <w:pPr>
        <w:pStyle w:val="ListParagraph"/>
        <w:numPr>
          <w:ilvl w:val="0"/>
          <w:numId w:val="2"/>
        </w:numPr>
        <w:tabs>
          <w:tab w:val="left" w:pos="586"/>
        </w:tabs>
        <w:spacing w:before="0" w:after="0" w:line="240" w:lineRule="auto"/>
        <w:ind w:left="585" w:right="0" w:hanging="426"/>
        <w:jc w:val="left"/>
        <w:rPr>
          <w:b/>
          <w:sz w:val="42"/>
        </w:rPr>
      </w:pPr>
      <w:r>
        <w:rPr>
          <w:b/>
          <w:sz w:val="42"/>
        </w:rPr>
        <w:t>空气栓塞的应急预案</w:t>
      </w:r>
    </w:p>
    <w:p>
      <w:pPr>
        <w:pStyle w:val="BodyText"/>
        <w:spacing w:before="1"/>
        <w:rPr>
          <w:b/>
          <w:sz w:val="31"/>
        </w:rPr>
      </w:pPr>
    </w:p>
    <w:p>
      <w:pPr>
        <w:pStyle w:val="ListParagraph"/>
        <w:numPr>
          <w:ilvl w:val="0"/>
          <w:numId w:val="2"/>
        </w:numPr>
        <w:tabs>
          <w:tab w:val="left" w:pos="586"/>
        </w:tabs>
        <w:spacing w:before="0" w:after="0" w:line="240" w:lineRule="auto"/>
        <w:ind w:left="585" w:right="0" w:hanging="426"/>
        <w:jc w:val="left"/>
        <w:rPr>
          <w:b/>
          <w:sz w:val="42"/>
        </w:rPr>
      </w:pPr>
      <w:r>
        <w:rPr>
          <w:b/>
          <w:sz w:val="42"/>
        </w:rPr>
        <w:t>管路和透析器凝血的应急预案</w:t>
      </w:r>
    </w:p>
    <w:p>
      <w:pPr>
        <w:pStyle w:val="BodyText"/>
        <w:rPr>
          <w:b/>
          <w:sz w:val="31"/>
        </w:rPr>
      </w:pPr>
    </w:p>
    <w:p>
      <w:pPr>
        <w:pStyle w:val="ListParagraph"/>
        <w:numPr>
          <w:ilvl w:val="0"/>
          <w:numId w:val="2"/>
        </w:numPr>
        <w:tabs>
          <w:tab w:val="left" w:pos="586"/>
        </w:tabs>
        <w:spacing w:before="1" w:after="0" w:line="240" w:lineRule="auto"/>
        <w:ind w:left="585" w:right="0" w:hanging="426"/>
        <w:jc w:val="left"/>
        <w:rPr>
          <w:b/>
          <w:sz w:val="42"/>
        </w:rPr>
      </w:pPr>
      <w:r>
        <w:rPr>
          <w:b/>
          <w:w w:val="95"/>
          <w:sz w:val="42"/>
        </w:rPr>
        <w:t>心力衰竭的应急预案</w:t>
      </w:r>
    </w:p>
    <w:p>
      <w:pPr>
        <w:pStyle w:val="BodyText"/>
        <w:rPr>
          <w:b/>
          <w:sz w:val="31"/>
        </w:rPr>
      </w:pPr>
    </w:p>
    <w:p>
      <w:pPr>
        <w:pStyle w:val="ListParagraph"/>
        <w:numPr>
          <w:ilvl w:val="0"/>
          <w:numId w:val="2"/>
        </w:numPr>
        <w:tabs>
          <w:tab w:val="left" w:pos="586"/>
        </w:tabs>
        <w:spacing w:before="0" w:after="0" w:line="240" w:lineRule="auto"/>
        <w:ind w:left="585" w:right="0" w:hanging="426"/>
        <w:jc w:val="left"/>
        <w:rPr>
          <w:b/>
          <w:sz w:val="42"/>
        </w:rPr>
      </w:pPr>
      <w:r>
        <w:rPr>
          <w:b/>
          <w:w w:val="95"/>
          <w:sz w:val="42"/>
        </w:rPr>
        <w:t>心律失常的应急预案</w:t>
      </w:r>
    </w:p>
    <w:p>
      <w:pPr>
        <w:pStyle w:val="BodyText"/>
        <w:spacing w:before="1"/>
        <w:rPr>
          <w:b/>
          <w:sz w:val="31"/>
        </w:rPr>
      </w:pPr>
    </w:p>
    <w:p>
      <w:pPr>
        <w:pStyle w:val="ListParagraph"/>
        <w:numPr>
          <w:ilvl w:val="0"/>
          <w:numId w:val="2"/>
        </w:numPr>
        <w:tabs>
          <w:tab w:val="left" w:pos="586"/>
        </w:tabs>
        <w:spacing w:before="1" w:after="0" w:line="240" w:lineRule="auto"/>
        <w:ind w:left="585" w:right="0" w:hanging="426"/>
        <w:jc w:val="left"/>
        <w:rPr>
          <w:b/>
          <w:sz w:val="42"/>
        </w:rPr>
      </w:pPr>
      <w:r>
        <w:rPr>
          <w:b/>
          <w:sz w:val="42"/>
        </w:rPr>
        <w:t>溶血的应急预案</w:t>
      </w:r>
    </w:p>
    <w:p>
      <w:pPr>
        <w:pStyle w:val="BodyText"/>
        <w:rPr>
          <w:b/>
          <w:sz w:val="31"/>
        </w:rPr>
      </w:pPr>
    </w:p>
    <w:p>
      <w:pPr>
        <w:pStyle w:val="ListParagraph"/>
        <w:numPr>
          <w:ilvl w:val="0"/>
          <w:numId w:val="2"/>
        </w:numPr>
        <w:tabs>
          <w:tab w:val="left" w:pos="798"/>
        </w:tabs>
        <w:spacing w:before="0" w:after="0" w:line="240" w:lineRule="auto"/>
        <w:ind w:left="797" w:right="0" w:hanging="638"/>
        <w:jc w:val="left"/>
        <w:rPr>
          <w:b/>
          <w:sz w:val="42"/>
        </w:rPr>
      </w:pPr>
      <w:r>
        <w:rPr>
          <w:b/>
          <w:sz w:val="42"/>
        </w:rPr>
        <w:t>动静脉内瘘穿刺致皮下血肿的应急预案</w:t>
      </w:r>
    </w:p>
    <w:p>
      <w:pPr>
        <w:pStyle w:val="BodyText"/>
        <w:rPr>
          <w:b/>
        </w:rPr>
      </w:pPr>
    </w:p>
    <w:p>
      <w:pPr>
        <w:pStyle w:val="BodyText"/>
        <w:rPr>
          <w:b/>
        </w:rPr>
      </w:pPr>
    </w:p>
    <w:p>
      <w:pPr>
        <w:pStyle w:val="BodyText"/>
        <w:rPr>
          <w:b/>
        </w:rPr>
      </w:pPr>
    </w:p>
    <w:p>
      <w:pPr>
        <w:pStyle w:val="BodyText"/>
        <w:spacing w:before="2"/>
        <w:rPr>
          <w:b/>
          <w:sz w:val="51"/>
        </w:rPr>
      </w:pPr>
    </w:p>
    <w:p>
      <w:pPr>
        <w:pStyle w:val="BodyText"/>
        <w:ind w:left="160"/>
      </w:pPr>
      <w:r>
        <w:t>一．血液透析中低血压的应急预案</w:t>
      </w:r>
    </w:p>
    <w:p>
      <w:pPr>
        <w:pStyle w:val="BodyText"/>
        <w:spacing w:before="1"/>
        <w:rPr>
          <w:sz w:val="31"/>
        </w:rPr>
      </w:pPr>
    </w:p>
    <w:p>
      <w:pPr>
        <w:pStyle w:val="BodyText"/>
        <w:spacing w:line="417" w:lineRule="auto"/>
        <w:ind w:left="160" w:right="340"/>
      </w:pPr>
      <w:r>
        <w:t>（一）、发生原因：有效血容量的减少、血浆渗透压的改变、自主神经病变和血管收缩能力降低、内分泌因素、醋酸盐不耐受以及药物等各种因素是引起血透中症状性低血压的常见原因。</w:t>
      </w:r>
    </w:p>
    <w:p>
      <w:pPr>
        <w:pStyle w:val="BodyText"/>
        <w:spacing w:line="417" w:lineRule="auto"/>
        <w:ind w:left="160" w:right="340"/>
      </w:pPr>
      <w:r>
        <w:t>（二）、临床表现：少部分病人可表现为无症状性低血压，但大多数病人同时有头晕、胸闷不适、面色苍白、出冷汗、眼前发黑、恶心、</w:t>
      </w:r>
    </w:p>
    <w:p>
      <w:pPr>
        <w:spacing w:after="0" w:line="417" w:lineRule="auto"/>
        <w:sectPr>
          <w:footerReference w:type="default" r:id="rId5"/>
          <w:type w:val="continuous"/>
          <w:pgSz w:w="17860" w:h="25260"/>
          <w:pgMar w:top="1740" w:right="2180" w:bottom="2100" w:left="2540" w:header="708" w:footer="1906"/>
          <w:pgNumType w:start="1"/>
          <w:cols w:space="708"/>
        </w:sectPr>
      </w:pPr>
    </w:p>
    <w:p>
      <w:pPr>
        <w:pStyle w:val="BodyText"/>
        <w:ind w:left="100"/>
        <w:rPr>
          <w:sz w:val="20"/>
        </w:rPr>
      </w:pPr>
      <w:r>
        <w:rPr>
          <w:sz w:val="20"/>
        </w:rPr>
        <w:pict>
          <v:group id="_x0000_i1025" style="width:635.85pt;height:424pt;mso-position-horizontal-relative:char;mso-position-vertical-relative:line" coordorigin="0,0" coordsize="12717,8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00;height:8480;position:absolute" stroked="f">
              <v:imagedata r:id="rId6" o:title=""/>
            </v:shape>
            <v:shapetype id="_x0000_t202" coordsize="21600,21600" o:spt="202" path="m,l,21600r21600,l21600,xe">
              <v:stroke joinstyle="miter"/>
              <v:path gradientshapeok="t" o:connecttype="rect"/>
            </v:shapetype>
            <v:shape id="_x0000_s1027" type="#_x0000_t202" style="width:12656;height:422;left:60;position:absolute;top:216" filled="f" stroked="f">
              <v:textbox inset="0,0,0,0">
                <w:txbxContent>
                  <w:p>
                    <w:pPr>
                      <w:spacing w:before="0" w:line="421" w:lineRule="exact"/>
                      <w:ind w:left="0" w:right="0" w:firstLine="0"/>
                      <w:jc w:val="left"/>
                      <w:rPr>
                        <w:sz w:val="42"/>
                      </w:rPr>
                    </w:pPr>
                    <w:r>
                      <w:rPr>
                        <w:sz w:val="42"/>
                      </w:rPr>
                      <w:t>呕吐、心率加快和肌肉痉挛性疼痛，甚至一过性意识丧失，冠心病者</w:t>
                    </w:r>
                  </w:p>
                </w:txbxContent>
              </v:textbox>
            </v:shape>
            <v:shape id="_x0000_s1028" type="#_x0000_t202" style="width:5075;height:422;left:60;position:absolute;top:1152" filled="f" stroked="f">
              <v:textbox inset="0,0,0,0">
                <w:txbxContent>
                  <w:p>
                    <w:pPr>
                      <w:spacing w:before="0" w:line="421" w:lineRule="exact"/>
                      <w:ind w:left="0" w:right="0" w:firstLine="0"/>
                      <w:jc w:val="left"/>
                      <w:rPr>
                        <w:sz w:val="42"/>
                      </w:rPr>
                    </w:pPr>
                    <w:r>
                      <w:rPr>
                        <w:sz w:val="42"/>
                      </w:rPr>
                      <w:t>可诱发心律失常及心绞痛。</w:t>
                    </w:r>
                  </w:p>
                </w:txbxContent>
              </v:textbox>
            </v:shape>
            <v:shape id="_x0000_s1029" type="#_x0000_t202" style="width:12656;height:422;left:60;position:absolute;top:2088" filled="f" stroked="f">
              <v:textbox inset="0,0,0,0">
                <w:txbxContent>
                  <w:p>
                    <w:pPr>
                      <w:spacing w:before="0" w:line="421" w:lineRule="exact"/>
                      <w:ind w:left="0" w:right="0" w:firstLine="0"/>
                      <w:jc w:val="left"/>
                      <w:rPr>
                        <w:sz w:val="42"/>
                      </w:rPr>
                    </w:pPr>
                    <w:r>
                      <w:rPr>
                        <w:sz w:val="42"/>
                      </w:rPr>
                      <w:t>（三）、防治措施：对初次血透、年老体弱病人为预防低血压的生，</w:t>
                    </w:r>
                  </w:p>
                </w:txbxContent>
              </v:textbox>
            </v:shape>
            <v:shape id="_x0000_s1030" type="#_x0000_t202" style="width:12656;height:422;left:60;position:absolute;top:3024" filled="f" stroked="f">
              <v:textbox inset="0,0,0,0">
                <w:txbxContent>
                  <w:p>
                    <w:pPr>
                      <w:spacing w:before="0" w:line="421" w:lineRule="exact"/>
                      <w:ind w:left="0" w:right="0" w:firstLine="0"/>
                      <w:jc w:val="left"/>
                      <w:rPr>
                        <w:sz w:val="42"/>
                      </w:rPr>
                    </w:pPr>
                    <w:r>
                      <w:rPr>
                        <w:sz w:val="42"/>
                      </w:rPr>
                      <w:t>可选用生物相容性好的小面积透析器、适当预充，血透应缓慢进行，</w:t>
                    </w:r>
                  </w:p>
                </w:txbxContent>
              </v:textbox>
            </v:shape>
            <v:shape id="_x0000_s1031" type="#_x0000_t202" style="width:12656;height:422;left:60;position:absolute;top:3960" filled="f" stroked="f">
              <v:textbox inset="0,0,0,0">
                <w:txbxContent>
                  <w:p>
                    <w:pPr>
                      <w:spacing w:before="0" w:line="421" w:lineRule="exact"/>
                      <w:ind w:left="0" w:right="0" w:firstLine="0"/>
                      <w:jc w:val="left"/>
                      <w:rPr>
                        <w:sz w:val="42"/>
                      </w:rPr>
                    </w:pPr>
                    <w:r>
                      <w:rPr>
                        <w:sz w:val="42"/>
                      </w:rPr>
                      <w:t>血流量由小到大逐步增加，脱水不宜过多、过快，严格控制透析间期</w:t>
                    </w:r>
                  </w:p>
                </w:txbxContent>
              </v:textbox>
            </v:shape>
            <v:shape id="_x0000_s1032" type="#_x0000_t202" style="width:12656;height:422;left:60;position:absolute;top:4896" filled="f" stroked="f">
              <v:textbox inset="0,0,0,0">
                <w:txbxContent>
                  <w:p>
                    <w:pPr>
                      <w:spacing w:before="0" w:line="421" w:lineRule="exact"/>
                      <w:ind w:left="0" w:right="0" w:firstLine="0"/>
                      <w:jc w:val="left"/>
                      <w:rPr>
                        <w:sz w:val="42"/>
                      </w:rPr>
                    </w:pPr>
                    <w:r>
                      <w:rPr>
                        <w:sz w:val="42"/>
                      </w:rPr>
                      <w:t>体重增加量。改进透析技术如应用序贯透析、血液滤过、血液透析滤</w:t>
                    </w:r>
                  </w:p>
                </w:txbxContent>
              </v:textbox>
            </v:shape>
            <v:shape id="_x0000_s1033" type="#_x0000_t202" style="width:9287;height:422;left:60;position:absolute;top:5832" filled="f" stroked="f">
              <v:textbox inset="0,0,0,0">
                <w:txbxContent>
                  <w:p>
                    <w:pPr>
                      <w:spacing w:before="0" w:line="421" w:lineRule="exact"/>
                      <w:ind w:left="0" w:right="0" w:firstLine="0"/>
                      <w:jc w:val="left"/>
                      <w:rPr>
                        <w:sz w:val="42"/>
                      </w:rPr>
                    </w:pPr>
                    <w:r>
                      <w:rPr>
                        <w:sz w:val="42"/>
                      </w:rPr>
                      <w:t>过、生理性透析，透析中钠模式超滤模式的应用。</w:t>
                    </w:r>
                  </w:p>
                </w:txbxContent>
              </v:textbox>
            </v:shape>
            <v:shape id="_x0000_s1034" type="#_x0000_t202" style="width:6760;height:422;left:60;position:absolute;top:6768" filled="f" stroked="f">
              <v:textbox inset="0,0,0,0">
                <w:txbxContent>
                  <w:p>
                    <w:pPr>
                      <w:spacing w:before="0" w:line="421" w:lineRule="exact"/>
                      <w:ind w:left="0" w:right="0" w:firstLine="0"/>
                      <w:jc w:val="left"/>
                      <w:rPr>
                        <w:sz w:val="42"/>
                      </w:rPr>
                    </w:pPr>
                    <w:r>
                      <w:rPr>
                        <w:sz w:val="42"/>
                      </w:rPr>
                      <w:t>（四）透析中低血压的应急示意图：</w:t>
                    </w:r>
                  </w:p>
                </w:txbxContent>
              </v:textbox>
            </v:shape>
            <w10:wrap type="none"/>
          </v:group>
        </w:pict>
      </w:r>
    </w:p>
    <w:p>
      <w:pPr>
        <w:spacing w:after="0"/>
        <w:rPr>
          <w:sz w:val="20"/>
        </w:rPr>
        <w:sectPr>
          <w:footerReference w:type="default" r:id="rId7"/>
          <w:pgSz w:w="17860" w:h="25260"/>
          <w:pgMar w:top="1820" w:right="2180" w:bottom="2100" w:left="2540" w:header="0" w:footer="1906"/>
          <w:pgNumType w:start="2"/>
          <w:cols w:space="708"/>
        </w:sectPr>
      </w:pPr>
    </w:p>
    <w:p>
      <w:pPr>
        <w:pStyle w:val="BodyText"/>
        <w:rPr>
          <w:sz w:val="20"/>
        </w:rPr>
      </w:pPr>
      <w:r>
        <w:pict>
          <v:group id="_x0000_s1035" style="width:893pt;height:1248pt;margin-top:0;margin-left:0;mso-position-horizontal-relative:page;mso-position-vertical-relative:page;position:absolute;z-index:-251657216" coordorigin="0,0" coordsize="17860,24960">
            <v:shape id="_x0000_s1036" type="#_x0000_t75" style="width:12780;height:16640;left:2540;position:absolute;top:1740" stroked="f">
              <v:imagedata r:id="rId8" o:title=""/>
            </v:shape>
            <v:shape id="_x0000_s1037" type="#_x0000_t75" style="width:17860;height:24960;position:absolute" stroked="f">
              <v:imagedata r:id="rId9" o:title=""/>
            </v:shape>
            <v:shape id="_x0000_s1038" type="#_x0000_t75" style="width:12600;height:21120;left:2640;position:absolute;top:1840" stroked="f">
              <v:imagedata r:id="rId10"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7"/>
        </w:rPr>
      </w:pPr>
    </w:p>
    <w:p>
      <w:pPr>
        <w:pStyle w:val="BodyText"/>
        <w:spacing w:before="43"/>
        <w:ind w:left="160"/>
      </w:pPr>
      <w:r>
        <w:t>二．血液透析中高血压的应急预案</w:t>
      </w:r>
    </w:p>
    <w:p>
      <w:pPr>
        <w:pStyle w:val="BodyText"/>
        <w:rPr>
          <w:sz w:val="31"/>
        </w:rPr>
      </w:pPr>
    </w:p>
    <w:p>
      <w:pPr>
        <w:pStyle w:val="BodyText"/>
        <w:spacing w:line="417" w:lineRule="auto"/>
        <w:ind w:left="160" w:right="340"/>
      </w:pPr>
      <w:r>
        <w:t>（一）、发生原因：由于患者对疾病认识不足而产生紧张情绪，导致交感神经兴奋； 失衡综合症、硬水综合症；水分超滤不足，每次透</w:t>
      </w:r>
    </w:p>
    <w:p>
      <w:pPr>
        <w:pStyle w:val="ListParagraph"/>
        <w:numPr>
          <w:ilvl w:val="1"/>
          <w:numId w:val="3"/>
        </w:numPr>
        <w:tabs>
          <w:tab w:val="left" w:pos="5432"/>
        </w:tabs>
        <w:spacing w:before="29" w:after="0" w:line="240" w:lineRule="auto"/>
        <w:ind w:left="5431" w:right="0" w:hanging="263"/>
        <w:jc w:val="left"/>
        <w:rPr>
          <w:rFonts w:ascii="微软雅黑" w:eastAsia="微软雅黑" w:hint="eastAsia"/>
          <w:sz w:val="24"/>
        </w:rPr>
      </w:pPr>
      <w:r>
        <w:rPr>
          <w:rFonts w:ascii="微软雅黑" w:eastAsia="微软雅黑" w:hint="eastAsia"/>
          <w:sz w:val="24"/>
        </w:rPr>
        <w:t>/</w:t>
      </w:r>
      <w:r>
        <w:rPr>
          <w:rFonts w:ascii="微软雅黑" w:eastAsia="微软雅黑" w:hint="eastAsia"/>
          <w:spacing w:val="49"/>
          <w:sz w:val="24"/>
        </w:rPr>
        <w:t xml:space="preserve"> </w:t>
      </w:r>
      <w:r>
        <w:rPr>
          <w:rFonts w:ascii="微软雅黑" w:eastAsia="微软雅黑" w:hint="eastAsia"/>
          <w:sz w:val="24"/>
        </w:rPr>
        <w:t>23下载文档可编辑</w:t>
      </w:r>
    </w:p>
    <w:p>
      <w:pPr>
        <w:spacing w:after="0" w:line="240" w:lineRule="auto"/>
        <w:jc w:val="left"/>
        <w:rPr>
          <w:rFonts w:ascii="微软雅黑" w:eastAsia="微软雅黑" w:hint="eastAsia"/>
          <w:sz w:val="24"/>
        </w:rPr>
        <w:sectPr>
          <w:footerReference w:type="default" r:id="rId11"/>
          <w:pgSz w:w="17860" w:h="25260"/>
          <w:pgMar w:top="2420" w:right="2180" w:bottom="280" w:left="2540" w:header="0" w:footer="0"/>
          <w:pgNumType w:start="3"/>
          <w:cols w:space="708"/>
        </w:sectPr>
      </w:pPr>
    </w:p>
    <w:p>
      <w:pPr>
        <w:pStyle w:val="BodyText"/>
        <w:spacing w:before="7"/>
        <w:rPr>
          <w:rFonts w:ascii="微软雅黑"/>
          <w:sz w:val="6"/>
        </w:rPr>
      </w:pPr>
    </w:p>
    <w:p>
      <w:pPr>
        <w:pStyle w:val="BodyText"/>
        <w:spacing w:before="43" w:line="417" w:lineRule="auto"/>
        <w:ind w:left="160" w:right="515"/>
      </w:pPr>
      <w:r>
        <w:drawing>
          <wp:anchor distT="0" distB="0" distL="0" distR="0" simplePos="0" relativeHeight="251660288" behindDoc="1" locked="0" layoutInCell="1" allowOverlap="1">
            <wp:simplePos x="0" y="0"/>
            <wp:positionH relativeFrom="page">
              <wp:posOffset>1676400</wp:posOffset>
            </wp:positionH>
            <wp:positionV relativeFrom="paragraph">
              <wp:posOffset>-73025</wp:posOffset>
            </wp:positionV>
            <wp:extent cx="8001000" cy="8356600"/>
            <wp:effectExtent l="0" t="0" r="0" b="0"/>
            <wp:wrapNone/>
            <wp:docPr id="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png"/>
                    <pic:cNvPicPr/>
                  </pic:nvPicPr>
                  <pic:blipFill>
                    <a:blip xmlns:r="http://schemas.openxmlformats.org/officeDocument/2006/relationships" r:embed="rId12" cstate="print"/>
                    <a:stretch>
                      <a:fillRect/>
                    </a:stretch>
                  </pic:blipFill>
                  <pic:spPr>
                    <a:xfrm>
                      <a:off x="0" y="0"/>
                      <a:ext cx="8001000" cy="8356600"/>
                    </a:xfrm>
                    <a:prstGeom prst="rect">
                      <a:avLst/>
                    </a:prstGeom>
                  </pic:spPr>
                </pic:pic>
              </a:graphicData>
            </a:graphic>
          </wp:anchor>
        </w:drawing>
      </w:r>
      <w:r>
        <w:rPr>
          <w:spacing w:val="-13"/>
        </w:rPr>
        <w:t>析结束没有达到目标体重；降压药在透析过程中被透出；肾素依赖型</w:t>
      </w:r>
      <w:r>
        <w:t>高血压；透析时肾上腺皮质激素分泌过多。</w:t>
      </w:r>
    </w:p>
    <w:p>
      <w:pPr>
        <w:pStyle w:val="BodyText"/>
        <w:spacing w:line="417" w:lineRule="auto"/>
        <w:ind w:left="160" w:right="340"/>
      </w:pPr>
      <w:r>
        <w:t>（二）、临床表现：透析中血压升高，患者头痛、焦躁不安或无明显症状但血压较上机前显著升高 ，血压大于 160/100mmHg 以上。</w:t>
      </w:r>
    </w:p>
    <w:p>
      <w:pPr>
        <w:pStyle w:val="BodyText"/>
        <w:spacing w:line="537" w:lineRule="exact"/>
        <w:ind w:left="160"/>
      </w:pPr>
      <w:r>
        <w:t>（三）、防治措施：</w:t>
      </w:r>
    </w:p>
    <w:p>
      <w:pPr>
        <w:pStyle w:val="BodyText"/>
        <w:spacing w:before="12"/>
        <w:rPr>
          <w:sz w:val="30"/>
        </w:rPr>
      </w:pPr>
    </w:p>
    <w:p>
      <w:pPr>
        <w:pStyle w:val="BodyText"/>
        <w:spacing w:line="417" w:lineRule="auto"/>
        <w:ind w:left="160" w:right="513" w:firstLine="1470"/>
      </w:pPr>
      <w:r>
        <w:t>1、严格限制水、钠的摄入量，透析间期的体重增长控制在1 kg/d 以内，盐的摄入量应小于 2g/d，同时进行充分透析。</w:t>
      </w:r>
    </w:p>
    <w:p>
      <w:pPr>
        <w:pStyle w:val="BodyText"/>
        <w:spacing w:line="417" w:lineRule="auto"/>
        <w:ind w:left="160" w:right="344" w:firstLine="1470"/>
      </w:pPr>
      <w:r>
        <w:t>2、药物治疗包括利尿剂、血管紧张素转换酶抑制剂、钙通道阻滞剂、血管扩张剂等。</w:t>
      </w:r>
    </w:p>
    <w:p>
      <w:pPr>
        <w:pStyle w:val="BodyText"/>
        <w:spacing w:line="417" w:lineRule="auto"/>
        <w:ind w:left="160" w:right="344" w:firstLine="1470"/>
      </w:pPr>
      <w:r>
        <w:t>3、加强宣教，使患者能很好地配合治疗，在透析间期能做到定时测量血压，按时服用药物；同时注意休息，戒烟戒酒。</w:t>
      </w:r>
    </w:p>
    <w:p>
      <w:pPr>
        <w:pStyle w:val="BodyText"/>
        <w:spacing w:line="537" w:lineRule="exact"/>
        <w:ind w:left="1631"/>
      </w:pPr>
      <w:r>
        <w:t>4、改变透析方式，对特别严重者应中止透析。</w:t>
      </w:r>
    </w:p>
    <w:p>
      <w:pPr>
        <w:pStyle w:val="BodyText"/>
        <w:spacing w:before="1"/>
        <w:rPr>
          <w:sz w:val="31"/>
        </w:rPr>
      </w:pPr>
    </w:p>
    <w:p>
      <w:pPr>
        <w:pStyle w:val="BodyText"/>
        <w:ind w:left="160"/>
      </w:pPr>
      <w:r>
        <w:t>（四）、高血压的应急流程示意图：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55"/>
        </w:rPr>
      </w:pPr>
    </w:p>
    <w:p>
      <w:pPr>
        <w:pStyle w:val="ListParagraph"/>
        <w:numPr>
          <w:ilvl w:val="1"/>
          <w:numId w:val="4"/>
        </w:numPr>
        <w:tabs>
          <w:tab w:val="left" w:pos="5432"/>
        </w:tabs>
        <w:spacing w:before="0" w:after="0" w:line="240" w:lineRule="auto"/>
        <w:ind w:left="5431" w:right="0" w:hanging="263"/>
        <w:jc w:val="left"/>
        <w:rPr>
          <w:rFonts w:ascii="微软雅黑" w:eastAsia="微软雅黑" w:hint="eastAsia"/>
          <w:sz w:val="24"/>
        </w:rPr>
      </w:pPr>
      <w:r>
        <w:rPr>
          <w:rFonts w:ascii="微软雅黑" w:eastAsia="微软雅黑" w:hint="eastAsia"/>
          <w:sz w:val="24"/>
        </w:rPr>
        <w:t>/</w:t>
      </w:r>
      <w:r>
        <w:rPr>
          <w:rFonts w:ascii="微软雅黑" w:eastAsia="微软雅黑" w:hint="eastAsia"/>
          <w:spacing w:val="49"/>
          <w:sz w:val="24"/>
        </w:rPr>
        <w:t xml:space="preserve"> </w:t>
      </w:r>
      <w:r>
        <w:rPr>
          <w:rFonts w:ascii="微软雅黑" w:eastAsia="微软雅黑" w:hint="eastAsia"/>
          <w:sz w:val="24"/>
        </w:rPr>
        <w:t>23下载文档可编辑</w:t>
      </w:r>
    </w:p>
    <w:p>
      <w:pPr>
        <w:spacing w:after="0" w:line="240" w:lineRule="auto"/>
        <w:jc w:val="left"/>
        <w:rPr>
          <w:rFonts w:ascii="微软雅黑" w:eastAsia="微软雅黑" w:hint="eastAsia"/>
          <w:sz w:val="24"/>
        </w:rPr>
        <w:sectPr>
          <w:footerReference w:type="default" r:id="rId13"/>
          <w:pgSz w:w="17860" w:h="25260"/>
          <w:pgMar w:top="1820" w:right="2180" w:bottom="280" w:left="2540" w:header="0" w:footer="0"/>
          <w:pgNumType w:start="4"/>
          <w:cols w:space="708"/>
        </w:sectPr>
      </w:pPr>
    </w:p>
    <w:p>
      <w:pPr>
        <w:pStyle w:val="BodyText"/>
        <w:rPr>
          <w:rFonts w:ascii="微软雅黑"/>
          <w:sz w:val="20"/>
        </w:rPr>
      </w:pPr>
      <w:r>
        <w:pict>
          <v:group id="_x0000_s1039" style="width:893pt;height:1248pt;margin-top:0;margin-left:0;mso-position-horizontal-relative:page;mso-position-vertical-relative:page;position:absolute;z-index:-251655168" coordorigin="0,0" coordsize="17860,24960">
            <v:shape id="_x0000_s1040" type="#_x0000_t75" style="width:12780;height:15700;left:2540;position:absolute;top:1740" stroked="f">
              <v:imagedata r:id="rId14" o:title=""/>
            </v:shape>
            <v:shape id="_x0000_s1041" type="#_x0000_t75" style="width:17860;height:24960;position:absolute" stroked="f">
              <v:imagedata r:id="rId15" o:title=""/>
            </v:shape>
            <v:shape id="_x0000_s1042" type="#_x0000_t75" style="width:12600;height:20180;left:2640;position:absolute;top:1840" stroked="f">
              <v:imagedata r:id="rId16" o:title=""/>
            </v:shape>
          </v:group>
        </w:pict>
      </w: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spacing w:before="11"/>
        <w:rPr>
          <w:rFonts w:ascii="微软雅黑"/>
          <w:sz w:val="22"/>
        </w:rPr>
      </w:pPr>
    </w:p>
    <w:p>
      <w:pPr>
        <w:pStyle w:val="BodyText"/>
        <w:spacing w:before="43"/>
        <w:ind w:left="160"/>
      </w:pPr>
      <w:r>
        <w:t>三．透析器首次使用综合征的应急预案</w:t>
      </w:r>
    </w:p>
    <w:p>
      <w:pPr>
        <w:pStyle w:val="BodyText"/>
        <w:rPr>
          <w:sz w:val="31"/>
        </w:rPr>
      </w:pPr>
    </w:p>
    <w:p>
      <w:pPr>
        <w:pStyle w:val="BodyText"/>
        <w:tabs>
          <w:tab w:val="left" w:pos="1211"/>
        </w:tabs>
        <w:spacing w:line="417" w:lineRule="auto"/>
        <w:ind w:left="160" w:right="559"/>
      </w:pPr>
      <w:r>
        <w:t>（一）、发生原因：</w:t>
      </w:r>
      <w:r>
        <w:rPr>
          <w:spacing w:val="24"/>
        </w:rPr>
        <w:t xml:space="preserve"> </w:t>
      </w:r>
      <w:r>
        <w:t>患者使用新透析器时在短时间内发生的过敏</w:t>
      </w:r>
      <w:r>
        <w:rPr>
          <w:spacing w:val="-17"/>
        </w:rPr>
        <w:t>反</w:t>
      </w:r>
      <w:r>
        <w:t>应</w:t>
        <w:tab/>
        <w:t>；透析器的生物相容性不良，刺激了单核细胞释放白介</w:t>
      </w:r>
      <w:r>
        <w:rPr>
          <w:spacing w:val="-30"/>
        </w:rPr>
        <w:t>素</w:t>
      </w:r>
      <w:r>
        <w:t>-2</w:t>
      </w:r>
    </w:p>
    <w:p>
      <w:pPr>
        <w:pStyle w:val="BodyText"/>
        <w:spacing w:line="537" w:lineRule="exact"/>
        <w:ind w:left="160"/>
      </w:pPr>
      <w:r>
        <w:t>（二）、临床表现：</w:t>
      </w:r>
    </w:p>
    <w:p>
      <w:pPr>
        <w:pStyle w:val="BodyText"/>
      </w:pPr>
    </w:p>
    <w:p>
      <w:pPr>
        <w:pStyle w:val="BodyText"/>
      </w:pPr>
    </w:p>
    <w:p>
      <w:pPr>
        <w:pStyle w:val="ListParagraph"/>
        <w:numPr>
          <w:ilvl w:val="1"/>
          <w:numId w:val="5"/>
        </w:numPr>
        <w:tabs>
          <w:tab w:val="left" w:pos="5432"/>
        </w:tabs>
        <w:spacing w:before="288" w:after="0" w:line="240" w:lineRule="auto"/>
        <w:ind w:left="5431" w:right="0" w:hanging="263"/>
        <w:jc w:val="left"/>
        <w:rPr>
          <w:rFonts w:ascii="微软雅黑" w:eastAsia="微软雅黑" w:hint="eastAsia"/>
          <w:sz w:val="24"/>
        </w:rPr>
      </w:pPr>
      <w:r>
        <w:rPr>
          <w:rFonts w:ascii="微软雅黑" w:eastAsia="微软雅黑" w:hint="eastAsia"/>
          <w:sz w:val="24"/>
        </w:rPr>
        <w:t>/</w:t>
      </w:r>
      <w:r>
        <w:rPr>
          <w:rFonts w:ascii="微软雅黑" w:eastAsia="微软雅黑" w:hint="eastAsia"/>
          <w:spacing w:val="49"/>
          <w:sz w:val="24"/>
        </w:rPr>
        <w:t xml:space="preserve"> </w:t>
      </w:r>
      <w:r>
        <w:rPr>
          <w:rFonts w:ascii="微软雅黑" w:eastAsia="微软雅黑" w:hint="eastAsia"/>
          <w:sz w:val="24"/>
        </w:rPr>
        <w:t>23下载文档可编辑</w:t>
      </w:r>
    </w:p>
    <w:p>
      <w:pPr>
        <w:spacing w:after="0" w:line="240" w:lineRule="auto"/>
        <w:jc w:val="left"/>
        <w:rPr>
          <w:rFonts w:ascii="微软雅黑" w:eastAsia="微软雅黑" w:hint="eastAsia"/>
          <w:sz w:val="24"/>
        </w:rPr>
        <w:sectPr>
          <w:footerReference w:type="default" r:id="rId17"/>
          <w:pgSz w:w="17860" w:h="25260"/>
          <w:pgMar w:top="2420" w:right="2180" w:bottom="280" w:left="2540" w:header="0" w:footer="0"/>
          <w:pgNumType w:start="5"/>
          <w:cols w:space="708"/>
        </w:sectPr>
      </w:pPr>
    </w:p>
    <w:p>
      <w:pPr>
        <w:pStyle w:val="BodyText"/>
        <w:ind w:left="100"/>
        <w:rPr>
          <w:rFonts w:ascii="微软雅黑"/>
          <w:sz w:val="20"/>
        </w:rPr>
      </w:pPr>
      <w:r>
        <w:rPr>
          <w:rFonts w:ascii="微软雅黑"/>
          <w:sz w:val="20"/>
        </w:rPr>
        <w:pict>
          <v:group id="_x0000_i1043" style="width:638.1pt;height:517pt;mso-position-horizontal-relative:char;mso-position-vertical-relative:line" coordorigin="0,0" coordsize="12762,10340">
            <v:shape id="_x0000_s1044" type="#_x0000_t75" style="width:12600;height:10340;position:absolute" stroked="f">
              <v:imagedata r:id="rId18" o:title=""/>
            </v:shape>
            <v:shape id="_x0000_s1045" type="#_x0000_t202" style="width:11231;height:422;left:1531;position:absolute;top:216" filled="f" stroked="f">
              <v:textbox inset="0,0,0,0">
                <w:txbxContent>
                  <w:p>
                    <w:pPr>
                      <w:spacing w:before="0" w:line="421" w:lineRule="exact"/>
                      <w:ind w:left="0" w:right="0" w:firstLine="0"/>
                      <w:jc w:val="left"/>
                      <w:rPr>
                        <w:sz w:val="42"/>
                      </w:rPr>
                    </w:pPr>
                    <w:r>
                      <w:rPr>
                        <w:spacing w:val="3"/>
                        <w:sz w:val="42"/>
                      </w:rPr>
                      <w:t>1</w:t>
                    </w:r>
                    <w:r>
                      <w:rPr>
                        <w:spacing w:val="-87"/>
                        <w:sz w:val="42"/>
                      </w:rPr>
                      <w:t>、</w:t>
                    </w:r>
                    <w:r>
                      <w:rPr>
                        <w:sz w:val="42"/>
                      </w:rPr>
                      <w:t>A</w:t>
                    </w:r>
                    <w:r>
                      <w:rPr>
                        <w:spacing w:val="-25"/>
                        <w:sz w:val="42"/>
                      </w:rPr>
                      <w:t xml:space="preserve"> 型：多发生与透析开始后 </w:t>
                    </w:r>
                    <w:r>
                      <w:rPr>
                        <w:sz w:val="42"/>
                      </w:rPr>
                      <w:t>5~30min</w:t>
                    </w:r>
                    <w:r>
                      <w:rPr>
                        <w:spacing w:val="-20"/>
                        <w:sz w:val="42"/>
                      </w:rPr>
                      <w:t xml:space="preserve"> 内，表现为呼吸困难、</w:t>
                    </w:r>
                  </w:p>
                </w:txbxContent>
              </v:textbox>
            </v:shape>
            <v:shape id="_x0000_s1046" type="#_x0000_t202" style="width:12656;height:422;left:60;position:absolute;top:1152" filled="f" stroked="f">
              <v:textbox inset="0,0,0,0">
                <w:txbxContent>
                  <w:p>
                    <w:pPr>
                      <w:spacing w:before="0" w:line="421" w:lineRule="exact"/>
                      <w:ind w:left="0" w:right="0" w:firstLine="0"/>
                      <w:jc w:val="left"/>
                      <w:rPr>
                        <w:sz w:val="42"/>
                      </w:rPr>
                    </w:pPr>
                    <w:r>
                      <w:rPr>
                        <w:sz w:val="42"/>
                      </w:rPr>
                      <w:t>全身发热感、皮肤瘙痒、咳嗽、流泪、流涕、打喷嚏、腹部绞痛等，</w:t>
                    </w:r>
                  </w:p>
                </w:txbxContent>
              </v:textbox>
            </v:shape>
            <v:shape id="_x0000_s1047" type="#_x0000_t202" style="width:5496;height:422;left:60;position:absolute;top:2088" filled="f" stroked="f">
              <v:textbox inset="0,0,0,0">
                <w:txbxContent>
                  <w:p>
                    <w:pPr>
                      <w:spacing w:before="0" w:line="421" w:lineRule="exact"/>
                      <w:ind w:left="0" w:right="0" w:firstLine="0"/>
                      <w:jc w:val="left"/>
                      <w:rPr>
                        <w:sz w:val="42"/>
                      </w:rPr>
                    </w:pPr>
                    <w:r>
                      <w:rPr>
                        <w:sz w:val="42"/>
                      </w:rPr>
                      <w:t>严重者可心跳骤停甚至死亡。</w:t>
                    </w:r>
                  </w:p>
                </w:txbxContent>
              </v:textbox>
            </v:shape>
            <v:shape id="_x0000_s1048" type="#_x0000_t202" style="width:11029;height:422;left:1531;position:absolute;top:3024" filled="f" stroked="f">
              <v:textbox inset="0,0,0,0">
                <w:txbxContent>
                  <w:p>
                    <w:pPr>
                      <w:spacing w:before="0" w:line="421" w:lineRule="exact"/>
                      <w:ind w:left="0" w:right="0" w:firstLine="0"/>
                      <w:jc w:val="left"/>
                      <w:rPr>
                        <w:sz w:val="42"/>
                      </w:rPr>
                    </w:pPr>
                    <w:r>
                      <w:rPr>
                        <w:spacing w:val="3"/>
                        <w:sz w:val="42"/>
                      </w:rPr>
                      <w:t>2</w:t>
                    </w:r>
                    <w:r>
                      <w:rPr>
                        <w:spacing w:val="-15"/>
                        <w:sz w:val="42"/>
                      </w:rPr>
                      <w:t>、</w:t>
                    </w:r>
                    <w:r>
                      <w:rPr>
                        <w:sz w:val="42"/>
                      </w:rPr>
                      <w:t>B</w:t>
                    </w:r>
                    <w:r>
                      <w:rPr>
                        <w:spacing w:val="-6"/>
                        <w:sz w:val="42"/>
                      </w:rPr>
                      <w:t xml:space="preserve"> 型：临床较多见，多发生与透析开始后</w:t>
                    </w:r>
                    <w:r>
                      <w:rPr>
                        <w:sz w:val="42"/>
                      </w:rPr>
                      <w:t>1</w:t>
                    </w:r>
                    <w:r>
                      <w:rPr>
                        <w:spacing w:val="-15"/>
                        <w:sz w:val="42"/>
                      </w:rPr>
                      <w:t xml:space="preserve"> 小时内，表现</w:t>
                    </w:r>
                  </w:p>
                </w:txbxContent>
              </v:textbox>
            </v:shape>
            <v:shape id="_x0000_s1049" type="#_x0000_t202" style="width:9708;height:422;left:60;position:absolute;top:3960" filled="f" stroked="f">
              <v:textbox inset="0,0,0,0">
                <w:txbxContent>
                  <w:p>
                    <w:pPr>
                      <w:spacing w:before="0" w:line="421" w:lineRule="exact"/>
                      <w:ind w:left="0" w:right="0" w:firstLine="0"/>
                      <w:jc w:val="left"/>
                      <w:rPr>
                        <w:sz w:val="42"/>
                      </w:rPr>
                    </w:pPr>
                    <w:r>
                      <w:rPr>
                        <w:sz w:val="42"/>
                      </w:rPr>
                      <w:t>为胸背部疼痛、低血压、恶心、呕吐、喉头水肿等。</w:t>
                    </w:r>
                  </w:p>
                </w:txbxContent>
              </v:textbox>
            </v:shape>
            <v:shape id="_x0000_s1050" type="#_x0000_t202" style="width:3811;height:422;left:481;position:absolute;top:4896" filled="f" stroked="f">
              <v:textbox inset="0,0,0,0">
                <w:txbxContent>
                  <w:p>
                    <w:pPr>
                      <w:spacing w:before="0" w:line="421" w:lineRule="exact"/>
                      <w:ind w:left="0" w:right="0" w:firstLine="0"/>
                      <w:jc w:val="left"/>
                      <w:rPr>
                        <w:sz w:val="42"/>
                      </w:rPr>
                    </w:pPr>
                    <w:r>
                      <w:rPr>
                        <w:sz w:val="42"/>
                      </w:rPr>
                      <w:t>（三）、防治措施：</w:t>
                    </w:r>
                  </w:p>
                </w:txbxContent>
              </v:textbox>
            </v:shape>
            <v:shape id="_x0000_s1051" type="#_x0000_t202" style="width:8234;height:422;left:1531;position:absolute;top:5832" filled="f" stroked="f">
              <v:textbox inset="0,0,0,0">
                <w:txbxContent>
                  <w:p>
                    <w:pPr>
                      <w:spacing w:before="0" w:line="421" w:lineRule="exact"/>
                      <w:ind w:left="0" w:right="0" w:firstLine="0"/>
                      <w:jc w:val="left"/>
                      <w:rPr>
                        <w:sz w:val="42"/>
                      </w:rPr>
                    </w:pPr>
                    <w:r>
                      <w:rPr>
                        <w:sz w:val="42"/>
                      </w:rPr>
                      <w:t>1、新透析器使用前先用生理盐水充分预冲。</w:t>
                    </w:r>
                  </w:p>
                </w:txbxContent>
              </v:textbox>
            </v:shape>
            <v:shape id="_x0000_s1052" type="#_x0000_t202" style="width:7813;height:422;left:1531;position:absolute;top:6768" filled="f" stroked="f">
              <v:textbox inset="0,0,0,0">
                <w:txbxContent>
                  <w:p>
                    <w:pPr>
                      <w:spacing w:before="0" w:line="421" w:lineRule="exact"/>
                      <w:ind w:left="0" w:right="0" w:firstLine="0"/>
                      <w:jc w:val="left"/>
                      <w:rPr>
                        <w:sz w:val="42"/>
                      </w:rPr>
                    </w:pPr>
                    <w:r>
                      <w:rPr>
                        <w:sz w:val="42"/>
                      </w:rPr>
                      <w:t>2、改用ｒ射线或高压灭菌消毒的透析器。</w:t>
                    </w:r>
                  </w:p>
                </w:txbxContent>
              </v:textbox>
            </v:shape>
            <v:shape id="_x0000_s1053" type="#_x0000_t202" style="width:8655;height:422;left:1531;position:absolute;top:7704" filled="f" stroked="f">
              <v:textbox inset="0,0,0,0">
                <w:txbxContent>
                  <w:p>
                    <w:pPr>
                      <w:spacing w:before="0" w:line="421" w:lineRule="exact"/>
                      <w:ind w:left="0" w:right="0" w:firstLine="0"/>
                      <w:jc w:val="left"/>
                      <w:rPr>
                        <w:sz w:val="42"/>
                      </w:rPr>
                    </w:pPr>
                    <w:r>
                      <w:rPr>
                        <w:sz w:val="42"/>
                      </w:rPr>
                      <w:t>3、复用透析器或选择生物相容性好的透析器。</w:t>
                    </w:r>
                  </w:p>
                </w:txbxContent>
              </v:textbox>
            </v:shape>
            <v:shape id="_x0000_s1054" type="#_x0000_t202" style="width:9708;height:422;left:60;position:absolute;top:8640" filled="f" stroked="f">
              <v:textbox inset="0,0,0,0">
                <w:txbxContent>
                  <w:p>
                    <w:pPr>
                      <w:spacing w:before="0" w:line="421" w:lineRule="exact"/>
                      <w:ind w:left="0" w:right="0" w:firstLine="0"/>
                      <w:jc w:val="left"/>
                      <w:rPr>
                        <w:sz w:val="42"/>
                      </w:rPr>
                    </w:pPr>
                    <w:r>
                      <w:rPr>
                        <w:sz w:val="42"/>
                      </w:rPr>
                      <w:t>（四）、透析器首次使用综合症的应急流程示意图：</w:t>
                    </w:r>
                  </w:p>
                </w:txbxContent>
              </v:textbox>
            </v:shape>
            <w10:wrap type="none"/>
          </v:group>
        </w:pict>
      </w:r>
    </w:p>
    <w:p>
      <w:pPr>
        <w:spacing w:after="0"/>
        <w:rPr>
          <w:rFonts w:ascii="微软雅黑"/>
          <w:sz w:val="20"/>
        </w:rPr>
        <w:sectPr>
          <w:footerReference w:type="default" r:id="rId19"/>
          <w:pgSz w:w="17860" w:h="25260"/>
          <w:pgMar w:top="1820" w:right="2180" w:bottom="2100" w:left="2540" w:header="0" w:footer="1906"/>
          <w:pgNumType w:start="6"/>
          <w:cols w:space="708"/>
        </w:sectPr>
      </w:pPr>
    </w:p>
    <w:p>
      <w:pPr>
        <w:pStyle w:val="BodyText"/>
        <w:rPr>
          <w:rFonts w:ascii="微软雅黑"/>
          <w:sz w:val="20"/>
        </w:rPr>
      </w:pPr>
    </w:p>
    <w:p>
      <w:pPr>
        <w:pStyle w:val="BodyText"/>
        <w:rPr>
          <w:rFonts w:ascii="微软雅黑"/>
          <w:sz w:val="20"/>
        </w:rPr>
      </w:pPr>
    </w:p>
    <w:p>
      <w:pPr>
        <w:pStyle w:val="BodyText"/>
        <w:spacing w:before="16"/>
        <w:rPr>
          <w:rFonts w:ascii="微软雅黑"/>
          <w:sz w:val="20"/>
        </w:rPr>
      </w:pPr>
    </w:p>
    <w:p>
      <w:pPr>
        <w:pStyle w:val="BodyText"/>
        <w:ind w:left="4322"/>
        <w:rPr>
          <w:rFonts w:ascii="微软雅黑"/>
          <w:sz w:val="20"/>
        </w:rPr>
      </w:pPr>
      <w:r>
        <w:rPr>
          <w:rFonts w:ascii="微软雅黑"/>
          <w:sz w:val="20"/>
        </w:rPr>
        <w:pict>
          <v:group id="_x0000_i1055" style="width:245.25pt;height:134.3pt;mso-position-horizontal-relative:char;mso-position-vertical-relative:line" coordorigin="0,0" coordsize="4905,2686">
            <v:shape id="_x0000_s1056" type="#_x0000_t75" style="width:513;height:1493;left:598;position:absolute;top:32" stroked="f">
              <v:imagedata r:id="rId20" o:title=""/>
            </v:shape>
            <v:shape id="_x0000_s1057" type="#_x0000_t75" style="width:340;height:1514;left:3902;position:absolute;top:3" stroked="f">
              <v:imagedata r:id="rId21" o:title=""/>
            </v:shape>
            <v:line id="_x0000_s1058" style="position:absolute" from="793,18" to="3917,18" stroked="t" strokecolor="black" strokeweight="1.8pt">
              <v:stroke dashstyle="solid"/>
            </v:line>
            <v:shape id="_x0000_s1059" type="#_x0000_t75" style="width:210;height:1219;left:2315;position:absolute;top:1466" stroked="f">
              <v:imagedata r:id="rId22" o:title=""/>
            </v:shape>
            <v:line id="_x0000_s1060" style="position:absolute" from="909,1474" to="3967,1474" stroked="t" strokecolor="black" strokeweight="2.16pt">
              <v:stroke dashstyle="solid"/>
            </v:line>
            <v:line id="_x0000_s1061" style="position:absolute" from="0,2620" to="4905,2620" stroked="t" strokecolor="black" strokeweight="2.52pt">
              <v:stroke dashstyle="solid"/>
            </v:line>
            <v:shape id="_x0000_s1062" type="#_x0000_t202" style="width:4905;height:2686;position:absolute" filled="f" stroked="f">
              <v:textbox inset="0,0,0,0">
                <w:txbxContent>
                  <w:p>
                    <w:pPr>
                      <w:spacing w:before="14" w:line="240" w:lineRule="auto"/>
                      <w:rPr>
                        <w:rFonts w:ascii="微软雅黑"/>
                        <w:sz w:val="29"/>
                      </w:rPr>
                    </w:pPr>
                  </w:p>
                  <w:p>
                    <w:pPr>
                      <w:spacing w:before="0"/>
                      <w:ind w:left="793" w:right="0" w:firstLine="0"/>
                      <w:jc w:val="left"/>
                      <w:rPr>
                        <w:sz w:val="37"/>
                      </w:rPr>
                    </w:pPr>
                    <w:r>
                      <w:rPr>
                        <w:color w:val="757575"/>
                        <w:w w:val="85"/>
                        <w:sz w:val="37"/>
                      </w:rPr>
                      <w:t>｀析叫发生首次使用综合症</w:t>
                    </w:r>
                  </w:p>
                </w:txbxContent>
              </v:textbox>
            </v:shape>
            <w10:wrap type="none"/>
          </v:group>
        </w:pict>
      </w:r>
    </w:p>
    <w:p>
      <w:pPr>
        <w:pStyle w:val="BodyText"/>
        <w:spacing w:before="6"/>
        <w:rPr>
          <w:rFonts w:ascii="微软雅黑"/>
          <w:sz w:val="8"/>
        </w:rPr>
      </w:pPr>
    </w:p>
    <w:p>
      <w:pPr>
        <w:tabs>
          <w:tab w:val="left" w:pos="925"/>
        </w:tabs>
        <w:spacing w:before="88" w:line="444" w:lineRule="exact"/>
        <w:ind w:left="419" w:right="0" w:firstLine="0"/>
        <w:jc w:val="center"/>
        <w:rPr>
          <w:rFonts w:ascii="Arial" w:eastAsia="Arial"/>
          <w:sz w:val="38"/>
        </w:rPr>
      </w:pPr>
      <w:r>
        <w:rPr>
          <w:color w:val="757575"/>
          <w:w w:val="90"/>
          <w:sz w:val="33"/>
        </w:rPr>
        <w:t>甄</w:t>
        <w:tab/>
      </w:r>
      <w:r>
        <w:rPr>
          <w:color w:val="757575"/>
          <w:sz w:val="33"/>
        </w:rPr>
        <w:t>患</w:t>
      </w:r>
      <w:r>
        <w:rPr>
          <w:color w:val="757575"/>
          <w:spacing w:val="-63"/>
          <w:w w:val="90"/>
          <w:sz w:val="33"/>
        </w:rPr>
        <w:t>者</w:t>
      </w:r>
      <w:r>
        <w:rPr>
          <w:rFonts w:ascii="Arial" w:eastAsia="Arial"/>
          <w:color w:val="757575"/>
          <w:w w:val="90"/>
          <w:sz w:val="11"/>
        </w:rPr>
        <w:t xml:space="preserve">J   </w:t>
      </w:r>
      <w:r>
        <w:rPr>
          <w:rFonts w:ascii="Arial" w:eastAsia="Arial"/>
          <w:color w:val="757575"/>
          <w:spacing w:val="8"/>
          <w:w w:val="90"/>
          <w:sz w:val="11"/>
        </w:rPr>
        <w:t xml:space="preserve"> </w:t>
      </w:r>
      <w:r>
        <w:rPr>
          <w:color w:val="757575"/>
          <w:w w:val="90"/>
          <w:sz w:val="34"/>
        </w:rPr>
        <w:t>祖</w:t>
      </w:r>
      <w:r>
        <w:rPr>
          <w:color w:val="757575"/>
          <w:spacing w:val="-41"/>
          <w:w w:val="90"/>
          <w:sz w:val="34"/>
        </w:rPr>
        <w:t xml:space="preserve"> </w:t>
      </w:r>
      <w:r>
        <w:rPr>
          <w:color w:val="757575"/>
          <w:sz w:val="34"/>
        </w:rPr>
        <w:t>瑰</w:t>
      </w:r>
      <w:r>
        <w:rPr>
          <w:color w:val="757575"/>
          <w:spacing w:val="-113"/>
          <w:sz w:val="34"/>
        </w:rPr>
        <w:t>诸</w:t>
      </w:r>
      <w:r>
        <w:rPr>
          <w:color w:val="757575"/>
          <w:w w:val="90"/>
          <w:sz w:val="34"/>
        </w:rPr>
        <w:t>的</w:t>
      </w:r>
      <w:r>
        <w:rPr>
          <w:color w:val="757575"/>
          <w:spacing w:val="-77"/>
          <w:w w:val="90"/>
          <w:sz w:val="34"/>
        </w:rPr>
        <w:t>紧</w:t>
      </w:r>
      <w:r>
        <w:rPr>
          <w:color w:val="757575"/>
          <w:w w:val="90"/>
          <w:sz w:val="34"/>
        </w:rPr>
        <w:t>怅梯</w:t>
      </w:r>
      <w:r>
        <w:rPr>
          <w:color w:val="757575"/>
          <w:spacing w:val="-91"/>
          <w:w w:val="90"/>
          <w:sz w:val="34"/>
        </w:rPr>
        <w:t xml:space="preserve"> </w:t>
      </w:r>
      <w:r>
        <w:rPr>
          <w:color w:val="757575"/>
          <w:spacing w:val="59"/>
          <w:w w:val="85"/>
          <w:sz w:val="34"/>
        </w:rPr>
        <w:t>者</w:t>
      </w:r>
      <w:r>
        <w:rPr>
          <w:rFonts w:ascii="Times New Roman" w:eastAsia="Times New Roman"/>
          <w:color w:val="757575"/>
          <w:w w:val="85"/>
          <w:sz w:val="11"/>
        </w:rPr>
        <w:t xml:space="preserve">1    </w:t>
      </w:r>
      <w:r>
        <w:rPr>
          <w:rFonts w:ascii="Times New Roman" w:eastAsia="Times New Roman"/>
          <w:color w:val="757575"/>
          <w:spacing w:val="2"/>
          <w:w w:val="85"/>
          <w:sz w:val="11"/>
        </w:rPr>
        <w:t xml:space="preserve"> </w:t>
      </w:r>
      <w:r>
        <w:rPr>
          <w:color w:val="757575"/>
          <w:w w:val="85"/>
          <w:sz w:val="35"/>
        </w:rPr>
        <w:t>避</w:t>
      </w:r>
      <w:r>
        <w:rPr>
          <w:color w:val="757575"/>
          <w:spacing w:val="-3"/>
          <w:w w:val="85"/>
          <w:sz w:val="35"/>
        </w:rPr>
        <w:t xml:space="preserve"> </w:t>
      </w:r>
      <w:r>
        <w:rPr>
          <w:rFonts w:ascii="Arial" w:eastAsia="Arial"/>
          <w:color w:val="757575"/>
          <w:w w:val="85"/>
          <w:sz w:val="38"/>
        </w:rPr>
        <w:t>i</w:t>
      </w:r>
      <w:r>
        <w:rPr>
          <w:rFonts w:ascii="Arial" w:eastAsia="Arial"/>
          <w:color w:val="757575"/>
          <w:spacing w:val="-47"/>
          <w:w w:val="85"/>
          <w:sz w:val="38"/>
        </w:rPr>
        <w:t xml:space="preserve"> </w:t>
      </w:r>
      <w:r>
        <w:rPr>
          <w:rFonts w:ascii="Arial" w:eastAsia="Arial"/>
          <w:color w:val="5D5D5D"/>
          <w:w w:val="85"/>
          <w:sz w:val="38"/>
        </w:rPr>
        <w:t>l</w:t>
      </w:r>
    </w:p>
    <w:p>
      <w:pPr>
        <w:spacing w:before="0" w:line="463" w:lineRule="exact"/>
        <w:ind w:left="485" w:right="0" w:firstLine="0"/>
        <w:jc w:val="center"/>
        <w:rPr>
          <w:sz w:val="37"/>
        </w:rPr>
      </w:pPr>
      <w:r>
        <w:rPr>
          <w:color w:val="757575"/>
          <w:w w:val="80"/>
          <w:sz w:val="37"/>
        </w:rPr>
        <w:t>医竺</w:t>
      </w:r>
    </w:p>
    <w:p>
      <w:pPr>
        <w:pStyle w:val="BodyText"/>
        <w:spacing w:before="6"/>
        <w:rPr>
          <w:sz w:val="17"/>
        </w:rPr>
      </w:pPr>
      <w:r>
        <w:pict>
          <v:group id="_x0000_s1063" style="width:592.95pt;height:106.35pt;margin-top:13.19pt;margin-left:174.56pt;mso-position-horizontal-relative:page;mso-wrap-distance-left:0;mso-wrap-distance-right:0;position:absolute;z-index:-251654144" coordorigin="3491,264" coordsize="11859,2127">
            <v:shape id="_x0000_s1064" type="#_x0000_t75" style="width:195;height:1284;left:5958;position:absolute;top:1085" stroked="f">
              <v:imagedata r:id="rId23" o:title=""/>
            </v:shape>
            <v:shape id="_x0000_s1065" type="#_x0000_t75" style="width:109;height:902;left:9304;position:absolute;top:285" stroked="f">
              <v:imagedata r:id="rId24" o:title=""/>
            </v:shape>
            <v:line id="_x0000_s1066" style="position:absolute" from="6903,293" to="11808,293" stroked="t" strokecolor="black" strokeweight="2.88pt">
              <v:stroke dashstyle="solid"/>
            </v:line>
            <v:shape id="_x0000_s1067" type="#_x0000_t75" style="width:217;height:1305;left:12860;position:absolute;top:1085" stroked="f">
              <v:imagedata r:id="rId25" o:title=""/>
            </v:shape>
            <v:line id="_x0000_s1068" style="position:absolute" from="6146,1107" to="12868,1107" stroked="t" strokecolor="black" strokeweight="3.96pt">
              <v:stroke dashstyle="solid"/>
            </v:line>
            <v:line id="_x0000_s1069" style="position:absolute" from="3491,2311" to="8396,2311" stroked="t" strokecolor="black" strokeweight="1.44pt">
              <v:stroke dashstyle="solid"/>
            </v:line>
            <v:line id="_x0000_s1070" style="position:absolute" from="10423,2325" to="15349,2325" stroked="t" strokecolor="black" strokeweight="2.52pt">
              <v:stroke dashstyle="solid"/>
            </v:line>
            <w10:wrap type="topAndBottom"/>
          </v:group>
        </w:pict>
      </w:r>
    </w:p>
    <w:p>
      <w:pPr>
        <w:spacing w:after="0"/>
        <w:rPr>
          <w:sz w:val="17"/>
        </w:rPr>
        <w:sectPr>
          <w:footerReference w:type="default" r:id="rId26"/>
          <w:pgSz w:w="17860" w:h="25260"/>
          <w:pgMar w:top="2020" w:right="2180" w:bottom="2100" w:left="2540" w:header="0" w:footer="1906"/>
          <w:pgNumType w:start="7"/>
          <w:cols w:space="708"/>
        </w:sectPr>
      </w:pPr>
    </w:p>
    <w:p>
      <w:pPr>
        <w:spacing w:before="29" w:line="453" w:lineRule="exact"/>
        <w:ind w:left="1274" w:right="24" w:firstLine="0"/>
        <w:jc w:val="center"/>
        <w:rPr>
          <w:sz w:val="36"/>
        </w:rPr>
      </w:pPr>
      <w:r>
        <w:rPr>
          <w:color w:val="757575"/>
          <w:w w:val="85"/>
          <w:sz w:val="36"/>
        </w:rPr>
        <w:t>径者笐须特殊处理烦狠泗．给予</w:t>
      </w:r>
    </w:p>
    <w:p>
      <w:pPr>
        <w:spacing w:before="0" w:line="465" w:lineRule="exact"/>
        <w:ind w:left="1206" w:right="24" w:firstLine="0"/>
        <w:jc w:val="center"/>
        <w:rPr>
          <w:sz w:val="37"/>
        </w:rPr>
      </w:pPr>
      <w:r>
        <w:rPr>
          <w:color w:val="757575"/>
          <w:w w:val="170"/>
          <w:sz w:val="37"/>
        </w:rPr>
        <w:t>骡肆衄俾傅妞</w:t>
      </w:r>
    </w:p>
    <w:p>
      <w:pPr>
        <w:spacing w:before="238" w:line="449" w:lineRule="exact"/>
        <w:ind w:left="1314" w:right="702" w:firstLine="0"/>
        <w:jc w:val="center"/>
        <w:rPr>
          <w:sz w:val="36"/>
        </w:rPr>
      </w:pPr>
      <w:r>
        <w:br w:type="column"/>
      </w:r>
      <w:r>
        <w:rPr>
          <w:color w:val="757575"/>
          <w:w w:val="105"/>
          <w:sz w:val="36"/>
        </w:rPr>
        <w:t>黜韓给予吸氧钰粗竺，停</w:t>
      </w:r>
    </w:p>
    <w:p>
      <w:pPr>
        <w:spacing w:before="0" w:line="462" w:lineRule="exact"/>
        <w:ind w:left="1314" w:right="679" w:firstLine="0"/>
        <w:jc w:val="center"/>
        <w:rPr>
          <w:sz w:val="37"/>
        </w:rPr>
      </w:pPr>
      <w:r>
        <w:rPr>
          <w:color w:val="757575"/>
          <w:w w:val="70"/>
          <w:sz w:val="37"/>
        </w:rPr>
        <w:t>玉析，吾弃透析器及管跻内的血液</w:t>
      </w:r>
    </w:p>
    <w:p>
      <w:pPr>
        <w:spacing w:after="0" w:line="462" w:lineRule="exact"/>
        <w:jc w:val="center"/>
        <w:rPr>
          <w:sz w:val="37"/>
        </w:rPr>
        <w:sectPr>
          <w:footerReference w:type="default" r:id="rId27"/>
          <w:type w:val="continuous"/>
          <w:pgSz w:w="17860" w:h="25260"/>
          <w:pgMar w:top="1740" w:right="2180" w:bottom="2100" w:left="2540" w:header="708" w:footer="708"/>
          <w:pgNumType w:start="8"/>
          <w:cols w:num="2" w:space="708" w:equalWidth="0">
            <w:col w:w="5623" w:space="1303"/>
            <w:col w:w="6214" w:space="0"/>
          </w:cols>
        </w:sectPr>
      </w:pPr>
    </w:p>
    <w:p>
      <w:pPr>
        <w:pStyle w:val="BodyText"/>
        <w:spacing w:before="7"/>
        <w:rPr>
          <w:sz w:val="20"/>
        </w:rPr>
      </w:pPr>
    </w:p>
    <w:p>
      <w:pPr>
        <w:tabs>
          <w:tab w:val="left" w:pos="7853"/>
        </w:tabs>
        <w:spacing w:line="44" w:lineRule="exact"/>
        <w:ind w:left="929" w:right="0" w:firstLine="0"/>
        <w:rPr>
          <w:sz w:val="4"/>
        </w:rPr>
      </w:pPr>
      <w:r>
        <w:rPr>
          <w:position w:val="0"/>
          <w:sz w:val="4"/>
        </w:rPr>
        <w:pict>
          <v:group id="_x0000_i1071" style="width:245.25pt;height:2.2pt;mso-position-horizontal-relative:char;mso-position-vertical-relative:line" coordorigin="0,0" coordsize="4905,44">
            <v:line id="_x0000_s1072" style="position:absolute" from="0,22" to="4905,22" stroked="t" strokecolor="black" strokeweight="2.16pt">
              <v:stroke dashstyle="solid"/>
            </v:line>
            <w10:wrap type="none"/>
          </v:group>
        </w:pict>
      </w:r>
      <w:r>
        <w:rPr>
          <w:position w:val="0"/>
          <w:sz w:val="4"/>
        </w:rPr>
        <w:tab/>
      </w:r>
      <w:r>
        <w:rPr>
          <w:position w:val="0"/>
          <w:sz w:val="4"/>
        </w:rPr>
        <w:pict>
          <v:group id="_x0000_i1073" style="width:246.35pt;height:2.2pt;mso-position-horizontal-relative:char;mso-position-vertical-relative:line" coordorigin="0,0" coordsize="4927,44">
            <v:line id="_x0000_s1074" style="position:absolute" from="0,22" to="4927,22" stroked="t" strokecolor="black" strokeweight="2.16pt">
              <v:stroke dashstyle="solid"/>
            </v:lin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2"/>
        </w:rPr>
      </w:pPr>
      <w:r>
        <w:pict>
          <v:shape id="_x0000_s1075" style="width:246.35pt;height:0.1pt;margin-top:17.93pt;margin-left:521.14pt;mso-position-horizontal-relative:page;mso-wrap-distance-left:0;mso-wrap-distance-right:0;position:absolute;z-index:-251653120" coordorigin="10423,359" coordsize="4927,0" path="m10423,359l15349,359e" filled="f" stroked="t" strokecolor="black" strokeweight="2.52pt">
            <v:stroke dashstyle="solid"/>
            <v:path arrowok="t"/>
            <w10:wrap type="topAndBottom"/>
          </v:shape>
        </w:pict>
      </w:r>
    </w:p>
    <w:p>
      <w:pPr>
        <w:pStyle w:val="BodyText"/>
        <w:spacing w:line="52" w:lineRule="exact"/>
        <w:ind w:left="932"/>
        <w:rPr>
          <w:sz w:val="5"/>
        </w:rPr>
      </w:pPr>
      <w:r>
        <w:rPr>
          <w:position w:val="0"/>
          <w:sz w:val="5"/>
        </w:rPr>
        <w:pict>
          <v:group id="_x0000_i1076" style="width:245.25pt;height:2.55pt;mso-position-horizontal-relative:char;mso-position-vertical-relative:line" coordorigin="0,0" coordsize="4905,51">
            <v:line id="_x0000_s1077" style="position:absolute" from="0,25" to="4905,25" stroked="t" strokecolor="black" strokeweight="2.52pt">
              <v:stroke dashstyle="solid"/>
            </v:line>
            <w10:wrap type="none"/>
          </v:group>
        </w:pict>
      </w:r>
    </w:p>
    <w:p>
      <w:pPr>
        <w:pStyle w:val="BodyText"/>
        <w:spacing w:before="1"/>
        <w:rPr>
          <w:sz w:val="14"/>
        </w:rPr>
      </w:pPr>
    </w:p>
    <w:p>
      <w:pPr>
        <w:spacing w:after="0"/>
        <w:rPr>
          <w:sz w:val="14"/>
        </w:rPr>
        <w:sectPr>
          <w:footerReference w:type="default" r:id="rId28"/>
          <w:type w:val="continuous"/>
          <w:pgSz w:w="17860" w:h="25260"/>
          <w:pgMar w:top="1740" w:right="2180" w:bottom="2100" w:left="2540" w:header="708" w:footer="708"/>
          <w:pgNumType w:start="9"/>
          <w:cols w:space="708"/>
        </w:sectPr>
      </w:pPr>
    </w:p>
    <w:p>
      <w:pPr>
        <w:tabs>
          <w:tab w:val="left" w:pos="3512"/>
        </w:tabs>
        <w:spacing w:before="351"/>
        <w:ind w:left="1247" w:right="0" w:firstLine="0"/>
        <w:jc w:val="left"/>
        <w:rPr>
          <w:sz w:val="37"/>
        </w:rPr>
      </w:pPr>
      <w:r>
        <w:rPr>
          <w:color w:val="757575"/>
          <w:w w:val="90"/>
          <w:sz w:val="36"/>
        </w:rPr>
        <w:t>症伪预</w:t>
      </w:r>
      <w:r>
        <w:rPr>
          <w:color w:val="757575"/>
          <w:spacing w:val="-31"/>
          <w:w w:val="90"/>
          <w:sz w:val="36"/>
        </w:rPr>
        <w:t xml:space="preserve"> </w:t>
      </w:r>
      <w:r>
        <w:rPr>
          <w:color w:val="757575"/>
          <w:w w:val="90"/>
          <w:sz w:val="36"/>
        </w:rPr>
        <w:t>诅润职</w:t>
        <w:tab/>
      </w:r>
      <w:r>
        <w:rPr>
          <w:color w:val="757575"/>
          <w:w w:val="85"/>
          <w:sz w:val="36"/>
        </w:rPr>
        <w:t>蜕</w:t>
      </w:r>
      <w:r>
        <w:rPr>
          <w:color w:val="757575"/>
          <w:spacing w:val="-7"/>
          <w:w w:val="85"/>
          <w:sz w:val="36"/>
        </w:rPr>
        <w:t xml:space="preserve"> </w:t>
      </w:r>
      <w:r>
        <w:rPr>
          <w:color w:val="757575"/>
          <w:w w:val="85"/>
          <w:sz w:val="36"/>
        </w:rPr>
        <w:t>虽</w:t>
      </w:r>
      <w:r>
        <w:rPr>
          <w:color w:val="757575"/>
          <w:spacing w:val="-129"/>
          <w:w w:val="85"/>
          <w:sz w:val="36"/>
        </w:rPr>
        <w:t>到</w:t>
      </w:r>
      <w:r>
        <w:rPr>
          <w:rFonts w:ascii="Arial" w:eastAsia="Arial"/>
          <w:color w:val="757575"/>
          <w:spacing w:val="-41"/>
          <w:w w:val="85"/>
          <w:sz w:val="38"/>
        </w:rPr>
        <w:t>E</w:t>
      </w:r>
      <w:r>
        <w:rPr>
          <w:color w:val="757575"/>
          <w:w w:val="85"/>
          <w:sz w:val="37"/>
        </w:rPr>
        <w:t>岱水草</w:t>
      </w:r>
    </w:p>
    <w:p>
      <w:pPr>
        <w:spacing w:before="49" w:line="451" w:lineRule="exact"/>
        <w:ind w:left="1024" w:right="402" w:firstLine="0"/>
        <w:jc w:val="center"/>
        <w:rPr>
          <w:sz w:val="37"/>
        </w:rPr>
      </w:pPr>
      <w:r>
        <w:br w:type="column"/>
      </w:r>
      <w:r>
        <w:rPr>
          <w:color w:val="757575"/>
          <w:w w:val="80"/>
          <w:sz w:val="37"/>
        </w:rPr>
        <w:t>根居医闷钳廿肾上相负抗组设兹肾上</w:t>
      </w:r>
    </w:p>
    <w:p>
      <w:pPr>
        <w:spacing w:before="0" w:line="438" w:lineRule="exact"/>
        <w:ind w:left="977" w:right="402" w:firstLine="0"/>
        <w:jc w:val="center"/>
        <w:rPr>
          <w:sz w:val="36"/>
        </w:rPr>
      </w:pPr>
      <w:r>
        <w:rPr>
          <w:color w:val="757575"/>
          <w:sz w:val="36"/>
        </w:rPr>
        <w:t>羞皮质眈</w:t>
      </w:r>
    </w:p>
    <w:p>
      <w:pPr>
        <w:spacing w:after="0" w:line="438" w:lineRule="exact"/>
        <w:jc w:val="center"/>
        <w:rPr>
          <w:sz w:val="36"/>
        </w:rPr>
        <w:sectPr>
          <w:footerReference w:type="default" r:id="rId29"/>
          <w:type w:val="continuous"/>
          <w:pgSz w:w="17860" w:h="25260"/>
          <w:pgMar w:top="1740" w:right="2180" w:bottom="2100" w:left="2540" w:header="708" w:footer="708"/>
          <w:pgNumType w:start="10"/>
          <w:cols w:num="2" w:space="708" w:equalWidth="0">
            <w:col w:w="5595" w:space="1343"/>
            <w:col w:w="6202" w:space="0"/>
          </w:cols>
        </w:sectPr>
      </w:pPr>
    </w:p>
    <w:p>
      <w:pPr>
        <w:pStyle w:val="BodyText"/>
        <w:spacing w:before="6"/>
        <w:rPr>
          <w:sz w:val="22"/>
        </w:rPr>
      </w:pPr>
      <w:r>
        <w:pict>
          <v:line id="_x0000_s1078" style="mso-position-horizontal-relative:page;mso-position-vertical-relative:page;position:absolute;z-index:251665408" from="134.5pt,102.35pt" to="793.8pt,102.35pt" stroked="t" strokecolor="black" strokeweight="0.72pt">
            <v:stroke dashstyle="solid"/>
          </v:line>
        </w:pict>
      </w:r>
    </w:p>
    <w:p>
      <w:pPr>
        <w:pStyle w:val="BodyText"/>
        <w:ind w:left="8171"/>
        <w:rPr>
          <w:sz w:val="20"/>
        </w:rPr>
      </w:pPr>
      <w:r>
        <w:rPr>
          <w:sz w:val="20"/>
        </w:rPr>
        <w:pict>
          <v:group id="_x0000_i1079" style="width:215.7pt;height:90.15pt;mso-position-horizontal-relative:char;mso-position-vertical-relative:line" coordorigin="0,0" coordsize="4314,1803">
            <v:shape id="_x0000_s1080" type="#_x0000_t75" style="width:4314;height:1803;position:absolute" stroked="f">
              <v:imagedata r:id="rId30" o:title=""/>
            </v:shape>
            <v:shape id="_x0000_s1081" type="#_x0000_t202" style="width:4314;height:1803;position:absolute" filled="f" stroked="f">
              <v:textbox inset="0,0,0,0">
                <w:txbxContent>
                  <w:p>
                    <w:pPr>
                      <w:spacing w:before="0" w:line="240" w:lineRule="auto"/>
                      <w:rPr>
                        <w:sz w:val="24"/>
                      </w:rPr>
                    </w:pPr>
                  </w:p>
                  <w:p>
                    <w:pPr>
                      <w:spacing w:before="0" w:line="240" w:lineRule="auto"/>
                      <w:rPr>
                        <w:sz w:val="24"/>
                      </w:rPr>
                    </w:pPr>
                  </w:p>
                  <w:p>
                    <w:pPr>
                      <w:spacing w:before="0" w:line="240" w:lineRule="auto"/>
                      <w:rPr>
                        <w:sz w:val="24"/>
                      </w:rPr>
                    </w:pPr>
                  </w:p>
                  <w:p>
                    <w:pPr>
                      <w:spacing w:before="185" w:line="277" w:lineRule="exact"/>
                      <w:ind w:left="1448" w:right="22" w:firstLine="0"/>
                      <w:jc w:val="center"/>
                      <w:rPr>
                        <w:rFonts w:ascii="Times New Roman" w:eastAsia="Times New Roman" w:hAnsi="Times New Roman"/>
                        <w:sz w:val="14"/>
                      </w:rPr>
                    </w:pPr>
                    <w:r>
                      <w:rPr>
                        <w:color w:val="898989"/>
                        <w:w w:val="87"/>
                        <w:sz w:val="24"/>
                      </w:rPr>
                      <w:t>｀</w:t>
                    </w:r>
                    <w:r>
                      <w:rPr>
                        <w:color w:val="898989"/>
                        <w:spacing w:val="-39"/>
                        <w:sz w:val="24"/>
                      </w:rPr>
                      <w:t xml:space="preserve"> </w:t>
                    </w:r>
                    <w:r>
                      <w:rPr>
                        <w:color w:val="898989"/>
                        <w:spacing w:val="-58"/>
                        <w:w w:val="82"/>
                        <w:sz w:val="24"/>
                      </w:rPr>
                      <w:t>曰，</w:t>
                    </w:r>
                    <w:r>
                      <w:rPr>
                        <w:rFonts w:ascii="Arial" w:eastAsia="Arial" w:hAnsi="Arial"/>
                        <w:color w:val="898989"/>
                        <w:spacing w:val="-1"/>
                        <w:w w:val="76"/>
                        <w:sz w:val="11"/>
                      </w:rPr>
                      <w:t>i1</w:t>
                    </w:r>
                    <w:r>
                      <w:rPr>
                        <w:rFonts w:ascii="Arial" w:eastAsia="Arial" w:hAnsi="Arial"/>
                        <w:color w:val="898989"/>
                        <w:w w:val="76"/>
                        <w:sz w:val="11"/>
                      </w:rPr>
                      <w:t>I</w:t>
                    </w:r>
                    <w:r>
                      <w:rPr>
                        <w:rFonts w:ascii="Arial" w:eastAsia="Arial" w:hAnsi="Arial"/>
                        <w:color w:val="898989"/>
                        <w:spacing w:val="4"/>
                        <w:sz w:val="11"/>
                      </w:rPr>
                      <w:t xml:space="preserve">   </w:t>
                    </w:r>
                    <w:r>
                      <w:rPr>
                        <w:color w:val="898989"/>
                        <w:w w:val="70"/>
                        <w:sz w:val="24"/>
                      </w:rPr>
                      <w:t>｀</w:t>
                    </w:r>
                    <w:r>
                      <w:rPr>
                        <w:color w:val="898989"/>
                        <w:spacing w:val="-13"/>
                        <w:sz w:val="24"/>
                      </w:rPr>
                      <w:t xml:space="preserve"> </w:t>
                    </w:r>
                    <w:r>
                      <w:rPr>
                        <w:rFonts w:ascii="Times New Roman" w:eastAsia="Times New Roman" w:hAnsi="Times New Roman"/>
                        <w:color w:val="5D5D5D"/>
                        <w:spacing w:val="-1"/>
                        <w:w w:val="102"/>
                        <w:sz w:val="18"/>
                      </w:rPr>
                      <w:t>“</w:t>
                    </w:r>
                    <w:r>
                      <w:rPr>
                        <w:rFonts w:ascii="Times New Roman" w:eastAsia="Times New Roman" w:hAnsi="Times New Roman"/>
                        <w:color w:val="757575"/>
                        <w:spacing w:val="22"/>
                        <w:w w:val="108"/>
                        <w:sz w:val="18"/>
                      </w:rPr>
                      <w:t>J</w:t>
                    </w:r>
                    <w:r>
                      <w:rPr>
                        <w:rFonts w:ascii="Times New Roman" w:eastAsia="Times New Roman" w:hAnsi="Times New Roman"/>
                        <w:color w:val="4D4D4D"/>
                        <w:w w:val="62"/>
                        <w:sz w:val="17"/>
                      </w:rPr>
                      <w:t>T</w:t>
                    </w:r>
                    <w:r>
                      <w:rPr>
                        <w:rFonts w:ascii="Times New Roman" w:eastAsia="Times New Roman" w:hAnsi="Times New Roman"/>
                        <w:color w:val="4D4D4D"/>
                        <w:spacing w:val="-3"/>
                        <w:sz w:val="17"/>
                      </w:rPr>
                      <w:t xml:space="preserve"> </w:t>
                    </w:r>
                    <w:r>
                      <w:rPr>
                        <w:rFonts w:ascii="Times New Roman" w:eastAsia="Times New Roman" w:hAnsi="Times New Roman"/>
                        <w:color w:val="757575"/>
                        <w:w w:val="62"/>
                        <w:sz w:val="17"/>
                      </w:rPr>
                      <w:t>H</w:t>
                    </w:r>
                    <w:r>
                      <w:rPr>
                        <w:rFonts w:ascii="Times New Roman" w:eastAsia="Times New Roman" w:hAnsi="Times New Roman"/>
                        <w:color w:val="757575"/>
                        <w:spacing w:val="3"/>
                        <w:sz w:val="17"/>
                      </w:rPr>
                      <w:t xml:space="preserve">   </w:t>
                    </w:r>
                    <w:r>
                      <w:rPr>
                        <w:rFonts w:ascii="Times New Roman" w:eastAsia="Times New Roman" w:hAnsi="Times New Roman"/>
                        <w:color w:val="757575"/>
                        <w:spacing w:val="5"/>
                        <w:w w:val="62"/>
                        <w:sz w:val="17"/>
                      </w:rPr>
                      <w:t>I</w:t>
                    </w:r>
                    <w:r>
                      <w:rPr>
                        <w:color w:val="757575"/>
                        <w:w w:val="62"/>
                        <w:sz w:val="14"/>
                      </w:rPr>
                      <w:t>门</w:t>
                    </w:r>
                    <w:r>
                      <w:rPr>
                        <w:color w:val="757575"/>
                        <w:spacing w:val="-7"/>
                        <w:sz w:val="14"/>
                      </w:rPr>
                      <w:t xml:space="preserve"> </w:t>
                    </w:r>
                    <w:r>
                      <w:rPr>
                        <w:rFonts w:ascii="Arial" w:eastAsia="Arial" w:hAnsi="Arial"/>
                        <w:color w:val="757575"/>
                        <w:w w:val="62"/>
                        <w:sz w:val="22"/>
                      </w:rPr>
                      <w:t>w</w:t>
                    </w:r>
                    <w:r>
                      <w:rPr>
                        <w:rFonts w:ascii="Arial" w:eastAsia="Arial" w:hAnsi="Arial"/>
                        <w:color w:val="757575"/>
                        <w:spacing w:val="-6"/>
                        <w:sz w:val="22"/>
                      </w:rPr>
                      <w:t xml:space="preserve">  </w:t>
                    </w:r>
                    <w:r>
                      <w:rPr>
                        <w:rFonts w:ascii="Arial" w:eastAsia="Arial" w:hAnsi="Arial"/>
                        <w:color w:val="757575"/>
                        <w:w w:val="99"/>
                        <w:sz w:val="22"/>
                      </w:rPr>
                      <w:t>u</w:t>
                    </w:r>
                    <w:r>
                      <w:rPr>
                        <w:rFonts w:ascii="Arial" w:eastAsia="Arial" w:hAnsi="Arial"/>
                        <w:color w:val="757575"/>
                        <w:sz w:val="22"/>
                      </w:rPr>
                      <w:t xml:space="preserve"> </w:t>
                    </w:r>
                    <w:r>
                      <w:rPr>
                        <w:rFonts w:ascii="Times New Roman" w:eastAsia="Times New Roman" w:hAnsi="Times New Roman"/>
                        <w:color w:val="898989"/>
                        <w:w w:val="99"/>
                        <w:sz w:val="14"/>
                      </w:rPr>
                      <w:t>i</w:t>
                    </w:r>
                  </w:p>
                  <w:p>
                    <w:pPr>
                      <w:spacing w:before="0" w:line="417" w:lineRule="exact"/>
                      <w:ind w:left="1385" w:right="22" w:firstLine="0"/>
                      <w:jc w:val="center"/>
                      <w:rPr>
                        <w:sz w:val="39"/>
                      </w:rPr>
                    </w:pPr>
                    <w:r>
                      <w:rPr>
                        <w:color w:val="757575"/>
                        <w:w w:val="105"/>
                        <w:sz w:val="39"/>
                      </w:rPr>
                      <w:t>戍君鄂硝溃，附</w:t>
                    </w:r>
                  </w:p>
                </w:txbxContent>
              </v:textbox>
            </v:shape>
            <w10:wrap type="none"/>
          </v:group>
        </w:pict>
      </w:r>
    </w:p>
    <w:p>
      <w:pPr>
        <w:spacing w:before="15"/>
        <w:ind w:left="0" w:right="2552" w:firstLine="0"/>
        <w:jc w:val="right"/>
        <w:rPr>
          <w:sz w:val="37"/>
        </w:rPr>
      </w:pPr>
      <w:r>
        <w:pict>
          <v:group id="_x0000_s1082" style="width:245.25pt;height:142.05pt;margin-top:-87.07pt;margin-left:174.92pt;mso-position-horizontal-relative:page;position:absolute;z-index:251664384" coordorigin="3498,-1741" coordsize="4905,2841">
            <v:shape id="_x0000_s1083" type="#_x0000_t75" style="width:563;height:1529;left:4118;position:absolute;top:-430" stroked="f">
              <v:imagedata r:id="rId31" o:title=""/>
            </v:shape>
            <v:shape id="_x0000_s1084" type="#_x0000_t75" style="width:210;height:1356;left:5842;position:absolute;top:-1727" stroked="f">
              <v:imagedata r:id="rId32" o:title=""/>
            </v:shape>
            <v:line id="_x0000_s1085" style="position:absolute" from="3498,-1720" to="8403,-1720" stroked="t" strokecolor="black" strokeweight="2.16pt">
              <v:stroke dashstyle="solid"/>
            </v:line>
            <v:shape id="_x0000_s1086" type="#_x0000_t75" style="width:311;height:1485;left:7472;position:absolute;top:-430" stroked="f">
              <v:imagedata r:id="rId33" o:title=""/>
            </v:shape>
            <v:line id="_x0000_s1087" style="position:absolute" from="4378,-430" to="7480,-430" stroked="t" strokecolor="black" strokeweight="2.16pt">
              <v:stroke dashstyle="solid"/>
            </v:line>
            <v:line id="_x0000_s1088" style="position:absolute" from="4414,1055" to="7538,1055" stroked="t" strokecolor="black" strokeweight="2.88pt">
              <v:stroke dashstyle="solid"/>
            </v:line>
            <v:shape id="_x0000_s1089" type="#_x0000_t202" style="width:4905;height:2841;left:3498;position:absolute;top:-1742" filled="f" stroked="f">
              <v:textbox inset="0,0,0,0">
                <w:txbxContent>
                  <w:p>
                    <w:pPr>
                      <w:spacing w:before="0" w:line="240" w:lineRule="auto"/>
                      <w:rPr>
                        <w:sz w:val="38"/>
                      </w:rPr>
                    </w:pPr>
                  </w:p>
                  <w:p>
                    <w:pPr>
                      <w:spacing w:before="0" w:line="240" w:lineRule="auto"/>
                      <w:rPr>
                        <w:sz w:val="38"/>
                      </w:rPr>
                    </w:pPr>
                  </w:p>
                  <w:p>
                    <w:pPr>
                      <w:spacing w:before="0" w:line="240" w:lineRule="auto"/>
                      <w:rPr>
                        <w:sz w:val="38"/>
                      </w:rPr>
                    </w:pPr>
                  </w:p>
                  <w:p>
                    <w:pPr>
                      <w:spacing w:before="0" w:line="240" w:lineRule="auto"/>
                      <w:rPr>
                        <w:sz w:val="29"/>
                      </w:rPr>
                    </w:pPr>
                  </w:p>
                  <w:p>
                    <w:pPr>
                      <w:spacing w:before="0"/>
                      <w:ind w:left="1156" w:right="0" w:firstLine="0"/>
                      <w:jc w:val="left"/>
                      <w:rPr>
                        <w:sz w:val="38"/>
                      </w:rPr>
                    </w:pPr>
                    <w:r>
                      <w:rPr>
                        <w:color w:val="757575"/>
                        <w:w w:val="125"/>
                        <w:sz w:val="38"/>
                      </w:rPr>
                      <w:t>卓亟，商跺冲</w:t>
                    </w:r>
                  </w:p>
                </w:txbxContent>
              </v:textbox>
            </v:shape>
          </v:group>
        </w:pict>
      </w:r>
      <w:r>
        <w:rPr>
          <w:color w:val="757575"/>
          <w:w w:val="65"/>
          <w:sz w:val="37"/>
        </w:rPr>
        <w:t>护且</w:t>
      </w:r>
    </w:p>
    <w:p>
      <w:pPr>
        <w:pStyle w:val="BodyText"/>
        <w:spacing w:before="7"/>
        <w:rPr>
          <w:sz w:val="17"/>
        </w:rPr>
      </w:pPr>
      <w:r>
        <w:pict>
          <v:group id="_x0000_s1090" style="width:246.35pt;height:142.4pt;margin-top:13.2pt;margin-left:521.5pt;mso-position-horizontal-relative:page;mso-wrap-distance-left:0;mso-wrap-distance-right:0;position:absolute;z-index:-251649024" coordorigin="10430,264" coordsize="4927,2848">
            <v:shape id="_x0000_s1091" type="#_x0000_t75" style="width:354;height:1529;left:11072;position:absolute;top:1583" stroked="f">
              <v:imagedata r:id="rId34" o:title=""/>
            </v:shape>
            <v:shape id="_x0000_s1092" type="#_x0000_t75" style="width:217;height:1377;left:12803;position:absolute;top:264" stroked="f">
              <v:imagedata r:id="rId35" o:title=""/>
            </v:shape>
            <v:line id="_x0000_s1093" style="position:absolute" from="10430,286" to="15357,286" stroked="t" strokecolor="black" strokeweight="1.44pt">
              <v:stroke dashstyle="solid"/>
            </v:line>
            <v:shape id="_x0000_s1094" type="#_x0000_t75" style="width:332;height:1507;left:14397;position:absolute;top:1568" stroked="f">
              <v:imagedata r:id="rId36" o:title=""/>
            </v:shape>
            <v:shape id="_x0000_s1095" style="width:3117;height:1457;left:11360;position:absolute;top:1583" coordorigin="11361,1583" coordsize="3117,1457" path="m11361,1583l14404,1583m11418,3039l14477,3039e" filled="f" stroked="t" strokecolor="black" strokeweight="1.8pt">
              <v:stroke dashstyle="solid"/>
              <v:path arrowok="t"/>
            </v:shape>
            <v:shape id="_x0000_s1096" type="#_x0000_t202" style="width:4927;height:2848;left:10430;position:absolute;top:264" filled="f" stroked="f">
              <v:textbox inset="0,0,0,0">
                <w:txbxContent>
                  <w:p>
                    <w:pPr>
                      <w:spacing w:before="0" w:line="240" w:lineRule="auto"/>
                      <w:rPr>
                        <w:sz w:val="36"/>
                      </w:rPr>
                    </w:pPr>
                  </w:p>
                  <w:p>
                    <w:pPr>
                      <w:spacing w:before="0" w:line="240" w:lineRule="auto"/>
                      <w:rPr>
                        <w:sz w:val="36"/>
                      </w:rPr>
                    </w:pPr>
                  </w:p>
                  <w:p>
                    <w:pPr>
                      <w:spacing w:before="0" w:line="240" w:lineRule="auto"/>
                      <w:rPr>
                        <w:sz w:val="36"/>
                      </w:rPr>
                    </w:pPr>
                  </w:p>
                  <w:p>
                    <w:pPr>
                      <w:spacing w:before="245"/>
                      <w:ind w:left="795" w:right="851" w:firstLine="0"/>
                      <w:jc w:val="center"/>
                      <w:rPr>
                        <w:sz w:val="36"/>
                      </w:rPr>
                    </w:pPr>
                    <w:r>
                      <w:rPr>
                        <w:color w:val="757575"/>
                        <w:sz w:val="36"/>
                      </w:rPr>
                      <w:t>怖托顷与环邕停用森</w:t>
                    </w:r>
                  </w:p>
                  <w:p>
                    <w:pPr>
                      <w:spacing w:before="23"/>
                      <w:ind w:left="795" w:right="809" w:firstLine="0"/>
                      <w:jc w:val="center"/>
                      <w:rPr>
                        <w:sz w:val="33"/>
                      </w:rPr>
                    </w:pPr>
                    <w:r>
                      <w:rPr>
                        <w:color w:val="757575"/>
                        <w:w w:val="105"/>
                        <w:sz w:val="33"/>
                      </w:rPr>
                      <w:t>曳析器</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8"/>
        </w:rPr>
      </w:pPr>
    </w:p>
    <w:p>
      <w:pPr>
        <w:pStyle w:val="BodyText"/>
        <w:spacing w:before="42"/>
        <w:ind w:left="160"/>
      </w:pPr>
      <w:r>
        <w:pict>
          <v:line id="_x0000_s1097" style="mso-position-horizontal-relative:page;position:absolute;z-index:251666432" from="134.15pt,-61.85pt" to="793.45pt,-61.85pt" stroked="t" strokecolor="black" strokeweight="0.72pt">
            <v:stroke dashstyle="solid"/>
          </v:line>
        </w:pict>
      </w:r>
      <w:r>
        <w:t>四．失衡综合征的应急预案</w:t>
      </w:r>
    </w:p>
    <w:p>
      <w:pPr>
        <w:pStyle w:val="BodyText"/>
        <w:rPr>
          <w:sz w:val="31"/>
        </w:rPr>
      </w:pPr>
    </w:p>
    <w:p>
      <w:pPr>
        <w:pStyle w:val="BodyText"/>
        <w:ind w:left="160"/>
      </w:pPr>
      <w:r>
        <w:t>（一）、发生原因：</w:t>
      </w:r>
    </w:p>
    <w:p>
      <w:pPr>
        <w:spacing w:after="0"/>
        <w:sectPr>
          <w:footerReference w:type="default" r:id="rId37"/>
          <w:type w:val="continuous"/>
          <w:pgSz w:w="17860" w:h="25260"/>
          <w:pgMar w:top="1740" w:right="2180" w:bottom="2100" w:left="2540" w:header="708" w:footer="708"/>
          <w:pgNumType w:start="11"/>
          <w:cols w:space="708"/>
        </w:sectPr>
      </w:pPr>
    </w:p>
    <w:p>
      <w:pPr>
        <w:pStyle w:val="BodyText"/>
        <w:spacing w:before="3"/>
        <w:rPr>
          <w:sz w:val="9"/>
        </w:rPr>
      </w:pPr>
    </w:p>
    <w:p>
      <w:pPr>
        <w:pStyle w:val="BodyText"/>
        <w:spacing w:before="42" w:line="417" w:lineRule="auto"/>
        <w:ind w:left="160" w:right="342" w:firstLine="631"/>
      </w:pPr>
      <w:r>
        <w:drawing>
          <wp:anchor distT="0" distB="0" distL="0" distR="0" simplePos="0" relativeHeight="251668480" behindDoc="1" locked="0" layoutInCell="1" allowOverlap="1">
            <wp:simplePos x="0" y="0"/>
            <wp:positionH relativeFrom="page">
              <wp:posOffset>1676400</wp:posOffset>
            </wp:positionH>
            <wp:positionV relativeFrom="paragraph">
              <wp:posOffset>-73660</wp:posOffset>
            </wp:positionV>
            <wp:extent cx="8001000" cy="11328400"/>
            <wp:effectExtent l="0" t="0" r="0" b="0"/>
            <wp:wrapNone/>
            <wp:docPr id="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4.png"/>
                    <pic:cNvPicPr/>
                  </pic:nvPicPr>
                  <pic:blipFill>
                    <a:blip xmlns:r="http://schemas.openxmlformats.org/officeDocument/2006/relationships" r:embed="rId38" cstate="print"/>
                    <a:stretch>
                      <a:fillRect/>
                    </a:stretch>
                  </pic:blipFill>
                  <pic:spPr>
                    <a:xfrm>
                      <a:off x="0" y="0"/>
                      <a:ext cx="8001000" cy="11328400"/>
                    </a:xfrm>
                    <a:prstGeom prst="rect">
                      <a:avLst/>
                    </a:prstGeom>
                  </pic:spPr>
                </pic:pic>
              </a:graphicData>
            </a:graphic>
          </wp:anchor>
        </w:drawing>
      </w:r>
      <w:r>
        <w:t>1</w:t>
      </w:r>
      <w:r>
        <w:rPr>
          <w:spacing w:val="-1"/>
        </w:rPr>
        <w:t>、血液中的溶质浓度急速下降，而脑细胞、脑组织中血脑屏障未</w:t>
      </w:r>
      <w:r>
        <w:rPr>
          <w:spacing w:val="-13"/>
        </w:rPr>
        <w:t>能及时清除，使血液和脑组织间产生渗透压差，大部分水分进入脑组织，造成脑水肿或脑脊液压力增高。</w:t>
      </w:r>
    </w:p>
    <w:p>
      <w:pPr>
        <w:pStyle w:val="BodyText"/>
        <w:spacing w:line="537" w:lineRule="exact"/>
        <w:ind w:left="1631"/>
      </w:pPr>
      <w:r>
        <w:t>2、脑缺氧。</w:t>
      </w:r>
    </w:p>
    <w:p>
      <w:pPr>
        <w:pStyle w:val="BodyText"/>
        <w:rPr>
          <w:sz w:val="31"/>
        </w:rPr>
      </w:pPr>
    </w:p>
    <w:p>
      <w:pPr>
        <w:pStyle w:val="BodyText"/>
        <w:spacing w:line="417" w:lineRule="auto"/>
        <w:ind w:left="160" w:right="342" w:firstLine="1470"/>
      </w:pPr>
      <w:r>
        <w:t>3、低钠透析和无糖透析，患者产生低血糖、低钠血症，造成血液和脑脊液间的溶质浓度差。</w:t>
      </w:r>
    </w:p>
    <w:p>
      <w:pPr>
        <w:pStyle w:val="BodyText"/>
        <w:spacing w:before="1"/>
        <w:ind w:left="581"/>
      </w:pPr>
      <w:r>
        <w:t>（二）、临床表现：</w:t>
      </w:r>
    </w:p>
    <w:p>
      <w:pPr>
        <w:pStyle w:val="BodyText"/>
        <w:rPr>
          <w:sz w:val="31"/>
        </w:rPr>
      </w:pPr>
    </w:p>
    <w:p>
      <w:pPr>
        <w:pStyle w:val="BodyText"/>
        <w:spacing w:line="417" w:lineRule="auto"/>
        <w:ind w:left="160" w:right="342" w:firstLine="1470"/>
      </w:pPr>
      <w:r>
        <w:t>1、轻者表现为恶心、呕吐、头痛、血压增高、焦躁不安、疲倦乏力、倦睡、肌肉痉挛。</w:t>
      </w:r>
    </w:p>
    <w:p>
      <w:pPr>
        <w:pStyle w:val="BodyText"/>
        <w:spacing w:line="537" w:lineRule="exact"/>
        <w:ind w:left="1631"/>
      </w:pPr>
      <w:r>
        <w:t>2、重者表现为抽搐、扑翼样震颤、定向力障碍、嗜睡。</w:t>
      </w:r>
    </w:p>
    <w:p>
      <w:pPr>
        <w:pStyle w:val="BodyText"/>
        <w:spacing w:before="1"/>
        <w:rPr>
          <w:sz w:val="31"/>
        </w:rPr>
      </w:pPr>
    </w:p>
    <w:p>
      <w:pPr>
        <w:pStyle w:val="BodyText"/>
        <w:ind w:left="1631"/>
      </w:pPr>
      <w:r>
        <w:t>3</w:t>
      </w:r>
      <w:r>
        <w:rPr>
          <w:spacing w:val="-22"/>
        </w:rPr>
        <w:t>、极度严重者表现为精神异常、惊厥、全身肌肉痉挛、昏迷。</w:t>
      </w:r>
    </w:p>
    <w:p>
      <w:pPr>
        <w:pStyle w:val="BodyText"/>
        <w:rPr>
          <w:sz w:val="31"/>
        </w:rPr>
      </w:pPr>
    </w:p>
    <w:p>
      <w:pPr>
        <w:pStyle w:val="BodyText"/>
        <w:spacing w:before="1"/>
        <w:ind w:left="794"/>
      </w:pPr>
      <w:r>
        <w:t>（三）、防治措施：</w:t>
      </w:r>
    </w:p>
    <w:p>
      <w:pPr>
        <w:pStyle w:val="BodyText"/>
        <w:spacing w:before="1"/>
        <w:rPr>
          <w:sz w:val="31"/>
        </w:rPr>
      </w:pPr>
    </w:p>
    <w:p>
      <w:pPr>
        <w:pStyle w:val="BodyText"/>
        <w:ind w:left="1631"/>
      </w:pPr>
      <w:r>
        <w:t>1、早期透析，充分合理的诱导透析。</w:t>
      </w:r>
    </w:p>
    <w:p>
      <w:pPr>
        <w:pStyle w:val="BodyText"/>
        <w:rPr>
          <w:sz w:val="31"/>
        </w:rPr>
      </w:pPr>
    </w:p>
    <w:p>
      <w:pPr>
        <w:pStyle w:val="BodyText"/>
        <w:spacing w:before="1"/>
        <w:ind w:left="1631"/>
      </w:pPr>
      <w:r>
        <w:t>2、短时间、小剂量、多次透析。</w:t>
      </w:r>
    </w:p>
    <w:p>
      <w:pPr>
        <w:pStyle w:val="BodyText"/>
        <w:rPr>
          <w:sz w:val="31"/>
        </w:rPr>
      </w:pPr>
    </w:p>
    <w:p>
      <w:pPr>
        <w:pStyle w:val="BodyText"/>
        <w:ind w:left="1631"/>
      </w:pPr>
      <w:r>
        <w:t>3、提高透析液钠浓度，以 140~148mmol/L 为宜。</w:t>
      </w:r>
    </w:p>
    <w:p>
      <w:pPr>
        <w:pStyle w:val="BodyText"/>
        <w:spacing w:before="1"/>
        <w:rPr>
          <w:sz w:val="31"/>
        </w:rPr>
      </w:pPr>
    </w:p>
    <w:p>
      <w:pPr>
        <w:pStyle w:val="BodyText"/>
        <w:ind w:left="1631"/>
      </w:pPr>
      <w:r>
        <w:t>4、透析过程中静滴高渗钠、补充高渗糖水。</w:t>
      </w:r>
    </w:p>
    <w:p>
      <w:pPr>
        <w:pStyle w:val="BodyText"/>
        <w:spacing w:before="1"/>
        <w:rPr>
          <w:sz w:val="31"/>
        </w:rPr>
      </w:pPr>
    </w:p>
    <w:p>
      <w:pPr>
        <w:pStyle w:val="BodyText"/>
        <w:ind w:left="1631"/>
      </w:pPr>
      <w:r>
        <w:t>5、重度患者可使用镇静剂或立即终止透析。</w:t>
      </w:r>
    </w:p>
    <w:p>
      <w:pPr>
        <w:pStyle w:val="BodyText"/>
        <w:rPr>
          <w:sz w:val="31"/>
        </w:rPr>
      </w:pPr>
    </w:p>
    <w:p>
      <w:pPr>
        <w:pStyle w:val="BodyText"/>
        <w:ind w:left="160"/>
      </w:pPr>
      <w:r>
        <w:t>（四）、失衡综合征应急流程示意图：</w:t>
      </w:r>
    </w:p>
    <w:p>
      <w:pPr>
        <w:spacing w:after="0"/>
        <w:sectPr>
          <w:footerReference w:type="default" r:id="rId39"/>
          <w:pgSz w:w="17860" w:h="25260"/>
          <w:pgMar w:top="1820" w:right="2180" w:bottom="2100" w:left="2540" w:header="0" w:footer="1906"/>
          <w:pgNumType w:start="12"/>
          <w:cols w:space="708"/>
        </w:sectPr>
      </w:pPr>
    </w:p>
    <w:p>
      <w:pPr>
        <w:pStyle w:val="BodyText"/>
        <w:rPr>
          <w:sz w:val="20"/>
        </w:rPr>
      </w:pPr>
    </w:p>
    <w:p>
      <w:pPr>
        <w:pStyle w:val="BodyText"/>
        <w:rPr>
          <w:sz w:val="20"/>
        </w:rPr>
      </w:pPr>
    </w:p>
    <w:p>
      <w:pPr>
        <w:pStyle w:val="BodyText"/>
        <w:rPr>
          <w:sz w:val="20"/>
        </w:rPr>
      </w:pPr>
    </w:p>
    <w:p>
      <w:pPr>
        <w:pStyle w:val="BodyText"/>
        <w:spacing w:before="1"/>
        <w:rPr>
          <w:sz w:val="26"/>
        </w:rPr>
      </w:pPr>
    </w:p>
    <w:p>
      <w:pPr>
        <w:pStyle w:val="BodyText"/>
        <w:ind w:left="4412"/>
        <w:rPr>
          <w:sz w:val="20"/>
        </w:rPr>
      </w:pPr>
      <w:r>
        <w:rPr>
          <w:sz w:val="20"/>
        </w:rPr>
        <w:pict>
          <v:group id="_x0000_i1098" style="width:245.65pt;height:131.4pt;mso-position-horizontal-relative:char;mso-position-vertical-relative:line" coordorigin="0,0" coordsize="4913,2628">
            <v:shape id="_x0000_s1099" type="#_x0000_t75" style="width:296;height:1464;left:562;position:absolute;top:25" stroked="f">
              <v:imagedata r:id="rId40" o:title=""/>
            </v:shape>
            <v:line id="_x0000_s1100" style="position:absolute" from="851,18" to="3931,18" stroked="t" strokecolor="black" strokeweight="1.8pt">
              <v:stroke dashstyle="solid"/>
            </v:line>
            <v:shape id="_x0000_s1101" type="#_x0000_t75" style="width:217;height:1183;left:2272;position:absolute;top:1445" stroked="f">
              <v:imagedata r:id="rId41" o:title=""/>
            </v:shape>
            <v:line id="_x0000_s1102" style="position:absolute" from="851,1452" to="3931,1452" stroked="t" strokecolor="black" strokeweight="2.16pt">
              <v:stroke dashstyle="solid"/>
            </v:line>
            <v:line id="_x0000_s1103" style="position:absolute" from="0,2570" to="4912,2570" stroked="t" strokecolor="black" strokeweight="1.44pt">
              <v:stroke dashstyle="solid"/>
            </v:line>
            <v:shape id="_x0000_s1104" type="#_x0000_t202" style="width:4913;height:2628;position:absolute" filled="f" stroked="f">
              <v:textbox inset="0,0,0,0">
                <w:txbxContent>
                  <w:p>
                    <w:pPr>
                      <w:tabs>
                        <w:tab w:val="left" w:pos="4109"/>
                      </w:tabs>
                      <w:spacing w:before="440"/>
                      <w:ind w:left="1248" w:right="0" w:firstLine="0"/>
                      <w:jc w:val="left"/>
                      <w:rPr>
                        <w:rFonts w:ascii="Arial" w:eastAsia="Arial"/>
                        <w:sz w:val="48"/>
                      </w:rPr>
                    </w:pPr>
                    <w:r>
                      <w:rPr>
                        <w:color w:val="747474"/>
                        <w:sz w:val="35"/>
                      </w:rPr>
                      <w:t>衍发生芜斛蒜谨</w:t>
                      <w:tab/>
                    </w:r>
                    <w:r>
                      <w:rPr>
                        <w:rFonts w:ascii="Arial" w:eastAsia="Arial"/>
                        <w:color w:val="747474"/>
                        <w:sz w:val="48"/>
                      </w:rPr>
                      <w:t>l</w:t>
                    </w:r>
                  </w:p>
                </w:txbxContent>
              </v:textbox>
            </v:shape>
            <w10:wrap type="none"/>
          </v:group>
        </w:pict>
      </w:r>
    </w:p>
    <w:p>
      <w:pPr>
        <w:pStyle w:val="BodyText"/>
        <w:spacing w:before="12"/>
        <w:rPr>
          <w:sz w:val="12"/>
        </w:rPr>
      </w:pPr>
    </w:p>
    <w:p>
      <w:pPr>
        <w:spacing w:before="47" w:line="485" w:lineRule="exact"/>
        <w:ind w:left="666" w:right="0" w:firstLine="0"/>
        <w:jc w:val="center"/>
        <w:rPr>
          <w:sz w:val="38"/>
        </w:rPr>
      </w:pPr>
      <w:r>
        <w:rPr>
          <w:color w:val="747474"/>
          <w:sz w:val="38"/>
        </w:rPr>
        <w:t xml:space="preserve">笠 </w:t>
      </w:r>
      <w:r>
        <w:rPr>
          <w:color w:val="747474"/>
          <w:w w:val="90"/>
          <w:sz w:val="38"/>
        </w:rPr>
        <w:t>患者</w:t>
      </w:r>
      <w:r>
        <w:rPr>
          <w:color w:val="8E8E8E"/>
          <w:w w:val="90"/>
          <w:sz w:val="38"/>
        </w:rPr>
        <w:t>，</w:t>
      </w:r>
      <w:r>
        <w:rPr>
          <w:color w:val="747474"/>
          <w:w w:val="90"/>
          <w:sz w:val="38"/>
        </w:rPr>
        <w:t>避免息钜引</w:t>
      </w:r>
      <w:r>
        <w:rPr>
          <w:color w:val="747474"/>
          <w:w w:val="85"/>
          <w:sz w:val="38"/>
        </w:rPr>
        <w:t>荽</w:t>
      </w:r>
      <w:r>
        <w:rPr>
          <w:color w:val="747474"/>
          <w:w w:val="90"/>
          <w:sz w:val="38"/>
        </w:rPr>
        <w:t xml:space="preserve">紧张 </w:t>
      </w:r>
      <w:r>
        <w:rPr>
          <w:color w:val="8E8E8E"/>
          <w:w w:val="50"/>
          <w:sz w:val="38"/>
        </w:rPr>
        <w:t xml:space="preserve">撰 </w:t>
      </w:r>
      <w:r>
        <w:rPr>
          <w:color w:val="747474"/>
          <w:w w:val="90"/>
          <w:sz w:val="38"/>
        </w:rPr>
        <w:t>予</w:t>
      </w:r>
    </w:p>
    <w:p>
      <w:pPr>
        <w:spacing w:before="0" w:line="447" w:lineRule="exact"/>
        <w:ind w:left="711" w:right="0" w:firstLine="0"/>
        <w:jc w:val="center"/>
        <w:rPr>
          <w:sz w:val="35"/>
        </w:rPr>
      </w:pPr>
      <w:r>
        <w:rPr>
          <w:color w:val="747474"/>
          <w:sz w:val="35"/>
        </w:rPr>
        <w:t>以吸氧</w:t>
      </w:r>
      <w:r>
        <w:rPr>
          <w:rFonts w:ascii="Arial" w:eastAsia="Arial"/>
          <w:color w:val="8E8E8E"/>
          <w:sz w:val="17"/>
        </w:rPr>
        <w:t xml:space="preserve">f  </w:t>
      </w:r>
      <w:r>
        <w:rPr>
          <w:color w:val="747474"/>
          <w:sz w:val="35"/>
        </w:rPr>
        <w:t>通知医生</w:t>
      </w:r>
    </w:p>
    <w:p>
      <w:pPr>
        <w:pStyle w:val="BodyText"/>
        <w:spacing w:before="4"/>
        <w:rPr>
          <w:sz w:val="16"/>
        </w:rPr>
      </w:pPr>
      <w:r>
        <w:pict>
          <v:group id="_x0000_s1105" style="width:589.7pt;height:104.2pt;margin-top:12.4pt;margin-left:178.16pt;mso-position-horizontal-relative:page;mso-wrap-distance-left:0;mso-wrap-distance-right:0;position:absolute;z-index:-251646976" coordorigin="3563,248" coordsize="11794,2084">
            <v:shape id="_x0000_s1106" type="#_x0000_t75" style="width:231;height:1262;left:6001;position:absolute;top:1069" stroked="f">
              <v:imagedata r:id="rId42" o:title=""/>
            </v:shape>
            <v:shape id="_x0000_s1107" type="#_x0000_t75" style="width:73;height:902;left:9384;position:absolute;top:248" stroked="f">
              <v:imagedata r:id="rId43" o:title=""/>
            </v:shape>
            <v:line id="_x0000_s1108" style="position:absolute" from="6953,277" to="11865,277" stroked="t" strokecolor="black" strokeweight="2.52pt">
              <v:stroke dashstyle="solid"/>
            </v:line>
            <v:shape id="_x0000_s1109" type="#_x0000_t75" style="width:253;height:1082;left:12860;position:absolute;top:1069" stroked="f">
              <v:imagedata r:id="rId44" o:title=""/>
            </v:shape>
            <v:line id="_x0000_s1110" style="position:absolute" from="6232,1070" to="12875,1070" stroked="t" strokecolor="black" strokeweight="2.16pt">
              <v:stroke dashstyle="solid"/>
            </v:line>
            <v:line id="_x0000_s1111" style="position:absolute" from="3563,2259" to="8475,2259" stroked="t" strokecolor="black" strokeweight="1.8pt">
              <v:stroke dashstyle="solid"/>
            </v:line>
            <v:line id="_x0000_s1112" style="position:absolute" from="10488,2259" to="15357,2259" stroked="t" strokecolor="black" strokeweight="1.44pt">
              <v:stroke dashstyle="solid"/>
            </v:line>
            <w10:wrap type="topAndBottom"/>
          </v:group>
        </w:pict>
      </w:r>
    </w:p>
    <w:p>
      <w:pPr>
        <w:pStyle w:val="BodyText"/>
        <w:spacing w:before="1"/>
        <w:rPr>
          <w:sz w:val="34"/>
        </w:rPr>
      </w:pPr>
    </w:p>
    <w:p>
      <w:pPr>
        <w:tabs>
          <w:tab w:val="left" w:pos="7577"/>
        </w:tabs>
        <w:spacing w:before="0"/>
        <w:ind w:left="376" w:right="0" w:firstLine="0"/>
        <w:jc w:val="center"/>
        <w:rPr>
          <w:sz w:val="36"/>
        </w:rPr>
      </w:pPr>
      <w:r>
        <w:rPr>
          <w:color w:val="747474"/>
          <w:w w:val="90"/>
          <w:sz w:val="35"/>
        </w:rPr>
        <w:t>轻者去枕平</w:t>
      </w:r>
      <w:r>
        <w:rPr>
          <w:color w:val="747474"/>
          <w:spacing w:val="-32"/>
          <w:w w:val="90"/>
          <w:sz w:val="35"/>
        </w:rPr>
        <w:t>卧</w:t>
      </w:r>
      <w:r>
        <w:rPr>
          <w:rFonts w:ascii="Arial" w:eastAsia="Arial"/>
          <w:color w:val="8E8E8E"/>
          <w:w w:val="90"/>
          <w:sz w:val="13"/>
        </w:rPr>
        <w:t>JI</w:t>
      </w:r>
      <w:r>
        <w:rPr>
          <w:rFonts w:ascii="Arial" w:eastAsia="Arial"/>
          <w:color w:val="8E8E8E"/>
          <w:spacing w:val="18"/>
          <w:w w:val="90"/>
          <w:sz w:val="13"/>
        </w:rPr>
        <w:t xml:space="preserve"> </w:t>
      </w:r>
      <w:r>
        <w:rPr>
          <w:color w:val="747474"/>
          <w:w w:val="90"/>
          <w:sz w:val="35"/>
        </w:rPr>
        <w:t>头信向一侧</w:t>
        <w:tab/>
      </w:r>
      <w:r>
        <w:rPr>
          <w:color w:val="747474"/>
          <w:position w:val="1"/>
          <w:sz w:val="36"/>
        </w:rPr>
        <w:t>骁售者菹晔扯语析</w:t>
      </w:r>
    </w:p>
    <w:p>
      <w:pPr>
        <w:pStyle w:val="BodyText"/>
        <w:rPr>
          <w:sz w:val="20"/>
        </w:rPr>
      </w:pPr>
    </w:p>
    <w:p>
      <w:pPr>
        <w:pStyle w:val="BodyText"/>
        <w:spacing w:before="10"/>
        <w:rPr>
          <w:sz w:val="14"/>
        </w:rPr>
      </w:pPr>
      <w:r>
        <w:pict>
          <v:shape id="_x0000_s1113" style="width:245.65pt;height:0.1pt;margin-top:12.57pt;margin-left:177.8pt;mso-position-horizontal-relative:page;mso-wrap-distance-left:0;mso-wrap-distance-right:0;position:absolute;z-index:-251645952" coordorigin="3556,251" coordsize="4913,0" path="m3556,251l8468,251e" filled="f" stroked="t" strokecolor="black" strokeweight="2.16pt">
            <v:stroke dashstyle="solid"/>
            <v:path arrowok="t"/>
            <w10:wrap type="topAndBottom"/>
          </v:shape>
        </w:pict>
      </w:r>
      <w:r>
        <w:pict>
          <v:shape id="_x0000_s1114" style="width:243.45pt;height:0.1pt;margin-top:12.57pt;margin-left:524.03pt;mso-position-horizontal-relative:page;mso-wrap-distance-left:0;mso-wrap-distance-right:0;position:absolute;z-index:-251644928" coordorigin="10481,251" coordsize="4869,0" path="m10481,251l15349,251e" filled="f" stroked="t" strokecolor="black" strokeweight="2.16pt">
            <v:stroke dashstyle="solid"/>
            <v:path arrowok="t"/>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8"/>
        </w:rPr>
      </w:pPr>
      <w:r>
        <w:pict>
          <v:shape id="_x0000_s1115" style="width:243.45pt;height:0.1pt;margin-top:15.04pt;margin-left:524.39pt;mso-position-horizontal-relative:page;mso-wrap-distance-left:0;mso-wrap-distance-right:0;position:absolute;z-index:-251643904" coordorigin="10488,301" coordsize="4869,0" path="m10488,301l15357,301e" filled="f" stroked="t" strokecolor="black" strokeweight="1.8pt">
            <v:stroke dashstyle="solid"/>
            <v:path arrowok="t"/>
            <w10:wrap type="topAndBottom"/>
          </v:shape>
        </w:pict>
      </w:r>
    </w:p>
    <w:p>
      <w:pPr>
        <w:pStyle w:val="BodyText"/>
        <w:spacing w:line="44" w:lineRule="exact"/>
        <w:ind w:left="1001"/>
        <w:rPr>
          <w:sz w:val="4"/>
        </w:rPr>
      </w:pPr>
      <w:r>
        <w:rPr>
          <w:position w:val="0"/>
          <w:sz w:val="4"/>
        </w:rPr>
        <w:pict>
          <v:group id="_x0000_i1116" style="width:245.65pt;height:2.2pt;mso-position-horizontal-relative:char;mso-position-vertical-relative:line" coordorigin="0,0" coordsize="4913,44">
            <v:line id="_x0000_s1117" style="position:absolute" from="0,22" to="4912,22" stroked="t" strokecolor="black" strokeweight="2.16pt">
              <v:stroke dashstyle="solid"/>
            </v:line>
            <w10:wrap type="none"/>
          </v:group>
        </w:pict>
      </w:r>
    </w:p>
    <w:p>
      <w:pPr>
        <w:pStyle w:val="BodyText"/>
        <w:spacing w:before="3"/>
        <w:rPr>
          <w:sz w:val="14"/>
        </w:rPr>
      </w:pPr>
    </w:p>
    <w:p>
      <w:pPr>
        <w:spacing w:after="0"/>
        <w:rPr>
          <w:sz w:val="14"/>
        </w:rPr>
        <w:sectPr>
          <w:footerReference w:type="default" r:id="rId45"/>
          <w:pgSz w:w="17860" w:h="25260"/>
          <w:pgMar w:top="1960" w:right="2180" w:bottom="2100" w:left="2540" w:header="0" w:footer="1906"/>
          <w:pgNumType w:start="13"/>
          <w:cols w:space="708"/>
        </w:sectPr>
      </w:pPr>
    </w:p>
    <w:p>
      <w:pPr>
        <w:tabs>
          <w:tab w:val="left" w:pos="2749"/>
          <w:tab w:val="left" w:pos="3868"/>
        </w:tabs>
        <w:spacing w:before="108" w:line="448" w:lineRule="exact"/>
        <w:ind w:left="1355" w:right="0" w:firstLine="0"/>
        <w:jc w:val="left"/>
        <w:rPr>
          <w:sz w:val="36"/>
        </w:rPr>
      </w:pPr>
      <w:r>
        <w:pict>
          <v:shape id="_x0000_s1118" type="#_x0000_t202" style="width:17.05pt;height:17.05pt;margin-top:-43.02pt;margin-left:638.3pt;mso-position-horizontal-relative:page;position:absolute;z-index:251673600" filled="f" stroked="f">
            <v:textbox style="layout-flow:vertical-ideographic" inset="0,0,0,0">
              <w:txbxContent>
                <w:p>
                  <w:pPr>
                    <w:spacing w:before="0" w:line="156" w:lineRule="auto"/>
                    <w:ind w:left="20" w:right="0" w:firstLine="0"/>
                    <w:jc w:val="left"/>
                    <w:rPr>
                      <w:sz w:val="30"/>
                    </w:rPr>
                  </w:pPr>
                  <w:r>
                    <w:rPr>
                      <w:color w:val="3B3B3B"/>
                      <w:w w:val="100"/>
                      <w:sz w:val="30"/>
                    </w:rPr>
                    <w:t>产</w:t>
                  </w:r>
                </w:p>
              </w:txbxContent>
            </v:textbox>
          </v:shape>
        </w:pict>
      </w:r>
      <w:r>
        <w:rPr>
          <w:color w:val="747474"/>
          <w:w w:val="95"/>
          <w:sz w:val="36"/>
        </w:rPr>
        <w:t>减侣邮</w:t>
        <w:tab/>
        <w:t>呻</w:t>
        <w:tab/>
      </w:r>
      <w:r>
        <w:rPr>
          <w:color w:val="747474"/>
          <w:w w:val="90"/>
          <w:sz w:val="36"/>
        </w:rPr>
        <w:t>部</w:t>
      </w:r>
      <w:r>
        <w:rPr>
          <w:color w:val="747474"/>
          <w:spacing w:val="-47"/>
          <w:w w:val="90"/>
          <w:sz w:val="36"/>
        </w:rPr>
        <w:t xml:space="preserve"> </w:t>
      </w:r>
      <w:r>
        <w:rPr>
          <w:rFonts w:ascii="Arial" w:eastAsia="Arial"/>
          <w:color w:val="747474"/>
          <w:spacing w:val="-83"/>
          <w:w w:val="90"/>
          <w:sz w:val="31"/>
        </w:rPr>
        <w:t>1</w:t>
      </w:r>
      <w:r>
        <w:rPr>
          <w:color w:val="747474"/>
          <w:spacing w:val="49"/>
          <w:w w:val="90"/>
          <w:sz w:val="36"/>
        </w:rPr>
        <w:t>间</w:t>
      </w:r>
      <w:r>
        <w:rPr>
          <w:color w:val="8E8E8E"/>
          <w:spacing w:val="-88"/>
          <w:w w:val="90"/>
          <w:sz w:val="36"/>
        </w:rPr>
        <w:t>，</w:t>
      </w:r>
      <w:r>
        <w:rPr>
          <w:color w:val="747474"/>
          <w:w w:val="90"/>
          <w:sz w:val="36"/>
        </w:rPr>
        <w:t>范当</w:t>
      </w:r>
    </w:p>
    <w:p>
      <w:pPr>
        <w:spacing w:before="0" w:line="473" w:lineRule="exact"/>
        <w:ind w:left="2298" w:right="0" w:firstLine="0"/>
        <w:jc w:val="left"/>
        <w:rPr>
          <w:sz w:val="38"/>
        </w:rPr>
      </w:pPr>
      <w:r>
        <w:rPr>
          <w:color w:val="747474"/>
          <w:w w:val="85"/>
          <w:sz w:val="38"/>
        </w:rPr>
        <w:t>岛局迭祈汲钥浓度</w:t>
      </w:r>
    </w:p>
    <w:p>
      <w:pPr>
        <w:tabs>
          <w:tab w:val="left" w:pos="4204"/>
        </w:tabs>
        <w:spacing w:before="72" w:line="225" w:lineRule="auto"/>
        <w:ind w:left="2440" w:right="1137" w:hanging="1085"/>
        <w:jc w:val="left"/>
        <w:rPr>
          <w:sz w:val="36"/>
        </w:rPr>
      </w:pPr>
      <w:r>
        <w:br w:type="column"/>
      </w:r>
      <w:r>
        <w:rPr>
          <w:color w:val="747474"/>
          <w:w w:val="90"/>
          <w:sz w:val="36"/>
        </w:rPr>
        <w:t>衬</w:t>
      </w:r>
      <w:r>
        <w:rPr>
          <w:color w:val="747474"/>
          <w:spacing w:val="-16"/>
          <w:w w:val="90"/>
          <w:sz w:val="36"/>
        </w:rPr>
        <w:t xml:space="preserve"> </w:t>
      </w:r>
      <w:r>
        <w:rPr>
          <w:color w:val="747474"/>
          <w:w w:val="90"/>
          <w:sz w:val="36"/>
        </w:rPr>
        <w:t>员消</w:t>
      </w:r>
      <w:r>
        <w:rPr>
          <w:color w:val="747474"/>
          <w:spacing w:val="-27"/>
          <w:w w:val="90"/>
          <w:sz w:val="36"/>
        </w:rPr>
        <w:t xml:space="preserve"> </w:t>
      </w:r>
      <w:r>
        <w:rPr>
          <w:color w:val="747474"/>
          <w:w w:val="90"/>
          <w:sz w:val="36"/>
        </w:rPr>
        <w:t>威</w:t>
      </w:r>
      <w:r>
        <w:rPr>
          <w:color w:val="747474"/>
          <w:spacing w:val="-12"/>
          <w:w w:val="90"/>
          <w:sz w:val="36"/>
        </w:rPr>
        <w:t xml:space="preserve"> </w:t>
      </w:r>
      <w:r>
        <w:rPr>
          <w:color w:val="747474"/>
          <w:w w:val="90"/>
          <w:sz w:val="36"/>
        </w:rPr>
        <w:t>嗨</w:t>
      </w:r>
      <w:r>
        <w:rPr>
          <w:color w:val="747474"/>
          <w:spacing w:val="-20"/>
          <w:w w:val="90"/>
          <w:sz w:val="36"/>
        </w:rPr>
        <w:t xml:space="preserve"> </w:t>
      </w:r>
      <w:r>
        <w:rPr>
          <w:color w:val="747474"/>
          <w:w w:val="90"/>
          <w:sz w:val="36"/>
        </w:rPr>
        <w:t>畛</w:t>
        <w:tab/>
      </w:r>
      <w:r>
        <w:rPr>
          <w:color w:val="8E8E8E"/>
          <w:w w:val="75"/>
          <w:sz w:val="36"/>
        </w:rPr>
        <w:t>，</w:t>
      </w:r>
      <w:r>
        <w:rPr>
          <w:color w:val="8E8E8E"/>
          <w:spacing w:val="-77"/>
          <w:w w:val="75"/>
          <w:sz w:val="36"/>
        </w:rPr>
        <w:t xml:space="preserve"> </w:t>
      </w:r>
      <w:r>
        <w:rPr>
          <w:color w:val="747474"/>
          <w:w w:val="75"/>
          <w:sz w:val="36"/>
        </w:rPr>
        <w:t>静</w:t>
      </w:r>
      <w:r>
        <w:rPr>
          <w:color w:val="747474"/>
          <w:spacing w:val="-18"/>
          <w:w w:val="75"/>
          <w:sz w:val="36"/>
        </w:rPr>
        <w:t>酣</w:t>
      </w:r>
      <w:r>
        <w:rPr>
          <w:color w:val="747474"/>
          <w:spacing w:val="32"/>
          <w:w w:val="90"/>
          <w:sz w:val="36"/>
        </w:rPr>
        <w:t>酶</w:t>
      </w:r>
      <w:r>
        <w:rPr>
          <w:color w:val="8E8E8E"/>
          <w:spacing w:val="-80"/>
          <w:w w:val="90"/>
          <w:sz w:val="36"/>
        </w:rPr>
        <w:t>，</w:t>
      </w:r>
      <w:r>
        <w:rPr>
          <w:color w:val="747474"/>
          <w:w w:val="90"/>
          <w:sz w:val="36"/>
        </w:rPr>
        <w:t>减噢</w:t>
      </w:r>
      <w:r>
        <w:rPr>
          <w:color w:val="747474"/>
          <w:spacing w:val="22"/>
          <w:w w:val="90"/>
          <w:sz w:val="36"/>
        </w:rPr>
        <w:t xml:space="preserve"> </w:t>
      </w:r>
      <w:r>
        <w:rPr>
          <w:color w:val="747474"/>
          <w:w w:val="90"/>
          <w:sz w:val="36"/>
        </w:rPr>
        <w:t>粕</w:t>
      </w:r>
    </w:p>
    <w:p>
      <w:pPr>
        <w:spacing w:after="0" w:line="225" w:lineRule="auto"/>
        <w:jc w:val="left"/>
        <w:rPr>
          <w:sz w:val="36"/>
        </w:rPr>
        <w:sectPr>
          <w:footerReference w:type="default" r:id="rId46"/>
          <w:type w:val="continuous"/>
          <w:pgSz w:w="17860" w:h="25260"/>
          <w:pgMar w:top="1740" w:right="2180" w:bottom="2100" w:left="2540" w:header="708" w:footer="708"/>
          <w:pgNumType w:start="14"/>
          <w:cols w:num="2" w:space="708" w:equalWidth="0">
            <w:col w:w="5658" w:space="1281"/>
            <w:col w:w="6201" w:space="0"/>
          </w:cols>
        </w:sectPr>
      </w:pPr>
    </w:p>
    <w:p>
      <w:pPr>
        <w:pStyle w:val="BodyText"/>
        <w:spacing w:before="1"/>
        <w:rPr>
          <w:sz w:val="14"/>
        </w:rPr>
      </w:pPr>
    </w:p>
    <w:p>
      <w:pPr>
        <w:pStyle w:val="BodyText"/>
        <w:spacing w:line="44" w:lineRule="exact"/>
        <w:ind w:left="7933"/>
        <w:rPr>
          <w:sz w:val="4"/>
        </w:rPr>
      </w:pPr>
      <w:r>
        <w:rPr>
          <w:position w:val="0"/>
          <w:sz w:val="4"/>
        </w:rPr>
        <w:pict>
          <v:group id="_x0000_i1119" style="width:243.45pt;height:2.2pt;mso-position-horizontal-relative:char;mso-position-vertical-relative:line" coordorigin="0,0" coordsize="4869,44">
            <v:line id="_x0000_s1120" style="position:absolute" from="0,22" to="4869,22" stroked="t" strokecolor="black" strokeweight="2.16pt">
              <v:stroke dashstyle="solid"/>
            </v:line>
            <w10:wrap type="none"/>
          </v:group>
        </w:pict>
      </w:r>
    </w:p>
    <w:p>
      <w:pPr>
        <w:tabs>
          <w:tab w:val="left" w:pos="7925"/>
        </w:tabs>
        <w:spacing w:line="240" w:lineRule="auto"/>
        <w:ind w:left="975" w:right="0" w:firstLine="0"/>
        <w:rPr>
          <w:sz w:val="20"/>
        </w:rPr>
      </w:pPr>
      <w:r>
        <w:rPr>
          <w:sz w:val="20"/>
        </w:rPr>
        <w:pict>
          <v:group id="_x0000_i1121" style="width:246.7pt;height:62pt;mso-position-horizontal-relative:char;mso-position-vertical-relative:line" coordorigin="0,0" coordsize="4934,1240">
            <v:shape id="_x0000_s1122" type="#_x0000_t75" style="width:253;height:1240;left:2358;position:absolute" stroked="f">
              <v:imagedata r:id="rId47" o:title=""/>
            </v:shape>
            <v:line id="_x0000_s1123" style="position:absolute" from="0,29" to="4934,29" stroked="t" strokecolor="black" strokeweight="2.52pt">
              <v:stroke dashstyle="solid"/>
            </v:line>
            <v:line id="_x0000_s1124" style="position:absolute" from="14,1189" to="4927,1189" stroked="t" strokecolor="black" strokeweight="2.16pt">
              <v:stroke dashstyle="solid"/>
            </v:line>
            <w10:wrap type="none"/>
          </v:group>
        </w:pict>
      </w:r>
      <w:r>
        <w:rPr>
          <w:sz w:val="20"/>
        </w:rPr>
        <w:tab/>
      </w:r>
      <w:r>
        <w:rPr>
          <w:position w:val="8"/>
          <w:sz w:val="20"/>
        </w:rPr>
        <w:pict>
          <v:group id="_x0000_i1125" style="width:243.45pt;height:2.2pt;mso-position-horizontal-relative:char;mso-position-vertical-relative:line" coordorigin="0,0" coordsize="4869,44">
            <v:line id="_x0000_s1126" style="position:absolute" from="0,22" to="4869,22" stroked="t" strokecolor="black" strokeweight="2.16pt">
              <v:stroke dashstyle="solid"/>
            </v:line>
            <w10:wrap type="none"/>
          </v:group>
        </w:pict>
      </w:r>
    </w:p>
    <w:p>
      <w:pPr>
        <w:spacing w:after="0" w:line="240" w:lineRule="auto"/>
        <w:rPr>
          <w:sz w:val="20"/>
        </w:rPr>
        <w:sectPr>
          <w:footerReference w:type="default" r:id="rId48"/>
          <w:type w:val="continuous"/>
          <w:pgSz w:w="17860" w:h="25260"/>
          <w:pgMar w:top="1740" w:right="2180" w:bottom="2100" w:left="2540" w:header="708" w:footer="708"/>
          <w:pgNumType w:start="15"/>
          <w:cols w:space="708"/>
        </w:sectPr>
      </w:pPr>
    </w:p>
    <w:p>
      <w:pPr>
        <w:spacing w:before="36" w:line="491" w:lineRule="exact"/>
        <w:ind w:left="1371" w:right="0" w:firstLine="0"/>
        <w:jc w:val="left"/>
        <w:rPr>
          <w:sz w:val="39"/>
        </w:rPr>
      </w:pPr>
      <w:r>
        <w:rPr>
          <w:color w:val="747474"/>
          <w:spacing w:val="-34"/>
          <w:w w:val="90"/>
          <w:sz w:val="39"/>
        </w:rPr>
        <w:t xml:space="preserve">翻 血玉 </w:t>
      </w:r>
      <w:r>
        <w:rPr>
          <w:color w:val="8E8E8E"/>
          <w:spacing w:val="-26"/>
          <w:w w:val="90"/>
          <w:sz w:val="39"/>
        </w:rPr>
        <w:t>心</w:t>
      </w:r>
      <w:r>
        <w:rPr>
          <w:color w:val="747474"/>
          <w:spacing w:val="-77"/>
          <w:w w:val="90"/>
          <w:sz w:val="39"/>
        </w:rPr>
        <w:t>奉</w:t>
      </w:r>
      <w:r>
        <w:rPr>
          <w:color w:val="8E8E8E"/>
          <w:spacing w:val="-53"/>
          <w:w w:val="90"/>
          <w:sz w:val="39"/>
        </w:rPr>
        <w:t xml:space="preserve">」 </w:t>
      </w:r>
      <w:r>
        <w:rPr>
          <w:color w:val="747474"/>
          <w:spacing w:val="-12"/>
          <w:w w:val="90"/>
          <w:sz w:val="39"/>
        </w:rPr>
        <w:t xml:space="preserve">准 </w:t>
      </w:r>
      <w:r>
        <w:rPr>
          <w:color w:val="8E8E8E"/>
          <w:spacing w:val="-97"/>
          <w:w w:val="90"/>
          <w:sz w:val="39"/>
        </w:rPr>
        <w:t>，</w:t>
      </w:r>
      <w:r>
        <w:rPr>
          <w:color w:val="747474"/>
          <w:spacing w:val="5"/>
          <w:w w:val="90"/>
          <w:sz w:val="39"/>
        </w:rPr>
        <w:t>珈 睬</w:t>
      </w:r>
    </w:p>
    <w:p>
      <w:pPr>
        <w:spacing w:before="0" w:line="427" w:lineRule="exact"/>
        <w:ind w:left="2892" w:right="0" w:firstLine="0"/>
        <w:jc w:val="left"/>
        <w:rPr>
          <w:sz w:val="34"/>
        </w:rPr>
      </w:pPr>
      <w:r>
        <w:rPr>
          <w:color w:val="747474"/>
          <w:w w:val="90"/>
          <w:sz w:val="34"/>
        </w:rPr>
        <w:t>好转脏况</w:t>
      </w:r>
    </w:p>
    <w:p>
      <w:pPr>
        <w:tabs>
          <w:tab w:val="left" w:pos="3882"/>
        </w:tabs>
        <w:spacing w:before="65" w:line="196" w:lineRule="auto"/>
        <w:ind w:left="1371" w:right="846" w:firstLine="138"/>
        <w:jc w:val="left"/>
        <w:rPr>
          <w:sz w:val="38"/>
        </w:rPr>
      </w:pPr>
      <w:r>
        <w:br w:type="column"/>
      </w:r>
      <w:r>
        <w:rPr>
          <w:color w:val="747474"/>
          <w:w w:val="90"/>
          <w:sz w:val="37"/>
        </w:rPr>
        <w:t>颂</w:t>
      </w:r>
      <w:r>
        <w:rPr>
          <w:color w:val="747474"/>
          <w:spacing w:val="-22"/>
          <w:w w:val="90"/>
          <w:sz w:val="37"/>
        </w:rPr>
        <w:t xml:space="preserve"> </w:t>
      </w:r>
      <w:r>
        <w:rPr>
          <w:color w:val="747474"/>
          <w:w w:val="90"/>
          <w:sz w:val="37"/>
        </w:rPr>
        <w:t>卸</w:t>
      </w:r>
      <w:r>
        <w:rPr>
          <w:color w:val="747474"/>
          <w:spacing w:val="-32"/>
          <w:w w:val="90"/>
          <w:sz w:val="37"/>
        </w:rPr>
        <w:t xml:space="preserve"> </w:t>
      </w:r>
      <w:r>
        <w:rPr>
          <w:color w:val="747474"/>
          <w:spacing w:val="12"/>
          <w:w w:val="80"/>
          <w:sz w:val="37"/>
        </w:rPr>
        <w:t>、</w:t>
      </w:r>
      <w:r>
        <w:rPr>
          <w:color w:val="8E8E8E"/>
          <w:spacing w:val="-45"/>
          <w:w w:val="90"/>
          <w:sz w:val="37"/>
        </w:rPr>
        <w:t>心</w:t>
      </w:r>
      <w:r>
        <w:rPr>
          <w:color w:val="747474"/>
          <w:spacing w:val="-58"/>
          <w:w w:val="90"/>
          <w:sz w:val="37"/>
        </w:rPr>
        <w:t>宰</w:t>
      </w:r>
      <w:r>
        <w:rPr>
          <w:color w:val="747474"/>
          <w:w w:val="90"/>
          <w:sz w:val="37"/>
        </w:rPr>
        <w:t>、心</w:t>
      </w:r>
      <w:r>
        <w:rPr>
          <w:color w:val="747474"/>
          <w:spacing w:val="-104"/>
          <w:w w:val="90"/>
          <w:sz w:val="37"/>
        </w:rPr>
        <w:t xml:space="preserve"> </w:t>
      </w:r>
      <w:r>
        <w:rPr>
          <w:color w:val="747474"/>
          <w:spacing w:val="-96"/>
          <w:w w:val="90"/>
          <w:sz w:val="37"/>
        </w:rPr>
        <w:t>，</w:t>
      </w:r>
      <w:r>
        <w:rPr>
          <w:color w:val="8E8E8E"/>
          <w:w w:val="60"/>
          <w:sz w:val="37"/>
        </w:rPr>
        <w:t>飞</w:t>
      </w:r>
      <w:r>
        <w:rPr>
          <w:color w:val="8E8E8E"/>
          <w:spacing w:val="-15"/>
          <w:w w:val="60"/>
          <w:sz w:val="37"/>
        </w:rPr>
        <w:t xml:space="preserve"> </w:t>
      </w:r>
      <w:r>
        <w:rPr>
          <w:color w:val="747474"/>
          <w:spacing w:val="-20"/>
          <w:w w:val="90"/>
          <w:sz w:val="37"/>
        </w:rPr>
        <w:t>呼</w:t>
      </w:r>
      <w:r>
        <w:rPr>
          <w:color w:val="747474"/>
          <w:w w:val="90"/>
          <w:sz w:val="37"/>
        </w:rPr>
        <w:t>吸</w:t>
      </w:r>
      <w:r>
        <w:rPr>
          <w:color w:val="747474"/>
          <w:spacing w:val="55"/>
          <w:w w:val="90"/>
          <w:sz w:val="37"/>
        </w:rPr>
        <w:t>况</w:t>
      </w:r>
      <w:r>
        <w:rPr>
          <w:color w:val="8E8E8E"/>
          <w:spacing w:val="-38"/>
          <w:w w:val="80"/>
          <w:sz w:val="37"/>
        </w:rPr>
        <w:t>，</w:t>
      </w:r>
      <w:r>
        <w:rPr>
          <w:color w:val="747474"/>
          <w:w w:val="90"/>
          <w:sz w:val="37"/>
        </w:rPr>
        <w:t>观舅骑</w:t>
      </w:r>
      <w:r>
        <w:rPr>
          <w:color w:val="747474"/>
          <w:spacing w:val="-55"/>
          <w:w w:val="90"/>
          <w:sz w:val="37"/>
        </w:rPr>
        <w:t xml:space="preserve"> </w:t>
      </w:r>
      <w:r>
        <w:rPr>
          <w:color w:val="747474"/>
          <w:spacing w:val="-170"/>
          <w:sz w:val="37"/>
        </w:rPr>
        <w:t>侨</w:t>
      </w:r>
      <w:r>
        <w:rPr>
          <w:rFonts w:ascii="Arial" w:eastAsia="Arial"/>
          <w:color w:val="747474"/>
          <w:sz w:val="45"/>
        </w:rPr>
        <w:t>3</w:t>
        <w:tab/>
      </w:r>
      <w:r>
        <w:rPr>
          <w:color w:val="747474"/>
          <w:spacing w:val="-7"/>
          <w:w w:val="80"/>
          <w:sz w:val="38"/>
        </w:rPr>
        <w:t>协</w:t>
      </w:r>
      <w:r>
        <w:rPr>
          <w:color w:val="747474"/>
          <w:spacing w:val="-36"/>
          <w:w w:val="80"/>
          <w:sz w:val="38"/>
        </w:rPr>
        <w:t>子</w:t>
      </w:r>
      <w:r>
        <w:rPr>
          <w:color w:val="747474"/>
          <w:w w:val="80"/>
          <w:sz w:val="38"/>
        </w:rPr>
        <w:t>对凿</w:t>
      </w:r>
      <w:r>
        <w:rPr>
          <w:color w:val="747474"/>
          <w:spacing w:val="-16"/>
          <w:w w:val="80"/>
          <w:sz w:val="38"/>
        </w:rPr>
        <w:t>哩</w:t>
      </w:r>
    </w:p>
    <w:p>
      <w:pPr>
        <w:spacing w:after="0" w:line="196" w:lineRule="auto"/>
        <w:jc w:val="left"/>
        <w:rPr>
          <w:sz w:val="38"/>
        </w:rPr>
        <w:sectPr>
          <w:footerReference w:type="default" r:id="rId49"/>
          <w:type w:val="continuous"/>
          <w:pgSz w:w="17860" w:h="25260"/>
          <w:pgMar w:top="1740" w:right="2180" w:bottom="2100" w:left="2540" w:header="708" w:footer="708"/>
          <w:pgNumType w:start="16"/>
          <w:cols w:num="2" w:space="708" w:equalWidth="0">
            <w:col w:w="5310" w:space="1602"/>
            <w:col w:w="6228" w:space="0"/>
          </w:cols>
        </w:sectPr>
      </w:pPr>
    </w:p>
    <w:p>
      <w:pPr>
        <w:pStyle w:val="BodyText"/>
        <w:rPr>
          <w:sz w:val="20"/>
        </w:rPr>
      </w:pPr>
      <w:r>
        <w:pict>
          <v:line id="_x0000_s1127" style="mso-position-horizontal-relative:page;mso-position-vertical-relative:page;position:absolute;z-index:251674624" from="134.15pt,99.85pt" to="798.5pt,99.85pt" stroked="t" strokecolor="black" strokeweight="1.08pt">
            <v:stroke dashstyle="solid"/>
          </v:line>
        </w:pict>
      </w:r>
      <w:r>
        <w:pict>
          <v:line id="_x0000_s1128" style="mso-position-horizontal-relative:page;mso-position-vertical-relative:page;position:absolute;z-index:251675648" from="134.5pt,1045.9pt" to="798.5pt,1045.9pt" stroked="t" strokecolor="black" strokeweight="1.08pt">
            <v:stroke dashstyle="solid"/>
          </v:line>
        </w:pict>
      </w:r>
    </w:p>
    <w:p>
      <w:pPr>
        <w:pStyle w:val="BodyText"/>
        <w:spacing w:before="12"/>
        <w:rPr>
          <w:sz w:val="11"/>
        </w:rPr>
      </w:pPr>
    </w:p>
    <w:p>
      <w:pPr>
        <w:pStyle w:val="BodyText"/>
        <w:ind w:left="1008"/>
        <w:rPr>
          <w:sz w:val="20"/>
        </w:rPr>
      </w:pPr>
      <w:r>
        <w:rPr>
          <w:sz w:val="20"/>
        </w:rPr>
        <w:pict>
          <v:group id="_x0000_i1129" style="width:589.7pt;height:51.9pt;mso-position-horizontal-relative:char;mso-position-vertical-relative:line" coordorigin="0,0" coordsize="11794,1038">
            <v:shape id="_x0000_s1130" type="#_x0000_t75" style="width:73;height:981;left:2409;position:absolute;top:57" stroked="f">
              <v:imagedata r:id="rId50" o:title=""/>
            </v:shape>
            <v:line id="_x0000_s1131" style="position:absolute" from="0,94" to="4912,94" stroked="t" strokecolor="black" strokeweight="2.16pt">
              <v:stroke dashstyle="solid"/>
            </v:line>
            <v:shape id="_x0000_s1132" type="#_x0000_t75" style="width:73;height:1038;left:9333;position:absolute" stroked="f">
              <v:imagedata r:id="rId51" o:title=""/>
            </v:shape>
            <v:line id="_x0000_s1133" style="position:absolute" from="6925,22" to="11793,22" stroked="t" strokecolor="black" strokeweight="1.8pt">
              <v:stroke dashstyle="solid"/>
            </v:line>
            <v:line id="_x0000_s1134" style="position:absolute" from="2481,973" to="9341,973" stroked="t" strokecolor="black" strokeweight="2.88pt">
              <v:stroke dashstyle="solid"/>
            </v:lin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4"/>
        </w:rPr>
      </w:pPr>
      <w:r>
        <w:pict>
          <v:group id="_x0000_s1135" style="width:238.8pt;height:83.3pt;margin-top:11.55pt;margin-left:352.09pt;mso-position-horizontal-relative:page;mso-wrap-distance-left:0;mso-wrap-distance-right:0;position:absolute;z-index:-251639808" coordorigin="7042,231" coordsize="4776,1666">
            <v:shape id="_x0000_s1136" type="#_x0000_t75" style="width:325;height:1601;left:7162;position:absolute;top:274" stroked="f">
              <v:imagedata r:id="rId52" o:title=""/>
            </v:shape>
            <v:shape id="_x0000_s1137" type="#_x0000_t75" style="width:340;height:1644;left:11353;position:absolute;top:252" stroked="f">
              <v:imagedata r:id="rId53" o:title=""/>
            </v:shape>
            <v:line id="_x0000_s1138" style="position:absolute" from="7487,253" to="11361,253" stroked="t" strokecolor="black" strokeweight="2.16pt">
              <v:stroke dashstyle="solid"/>
            </v:line>
            <v:line id="_x0000_s1139" style="position:absolute" from="7437,1875" to="11375,1875" stroked="t" strokecolor="black" strokeweight="1.8pt">
              <v:stroke dashstyle="solid"/>
            </v:line>
            <v:shape id="_x0000_s1140" type="#_x0000_t202" style="width:4776;height:1666;left:7041;position:absolute;top:231" filled="f" stroked="f">
              <v:textbox inset="0,0,0,0">
                <w:txbxContent>
                  <w:p>
                    <w:pPr>
                      <w:spacing w:before="191" w:line="232" w:lineRule="auto"/>
                      <w:ind w:left="385" w:right="0" w:hanging="386"/>
                      <w:jc w:val="left"/>
                      <w:rPr>
                        <w:sz w:val="36"/>
                      </w:rPr>
                    </w:pPr>
                    <w:r>
                      <w:rPr>
                        <w:color w:val="4B4B4B"/>
                        <w:spacing w:val="-55"/>
                        <w:w w:val="90"/>
                        <w:sz w:val="36"/>
                      </w:rPr>
                      <w:t xml:space="preserve">， </w:t>
                    </w:r>
                    <w:r>
                      <w:rPr>
                        <w:color w:val="747474"/>
                        <w:spacing w:val="-35"/>
                        <w:w w:val="90"/>
                        <w:sz w:val="36"/>
                      </w:rPr>
                      <w:t>做好记录</w:t>
                    </w:r>
                    <w:r>
                      <w:rPr>
                        <w:color w:val="8E8E8E"/>
                        <w:w w:val="85"/>
                        <w:sz w:val="36"/>
                      </w:rPr>
                      <w:t>，</w:t>
                    </w:r>
                    <w:r>
                      <w:rPr>
                        <w:color w:val="747474"/>
                        <w:spacing w:val="-19"/>
                        <w:w w:val="90"/>
                        <w:sz w:val="36"/>
                      </w:rPr>
                      <w:t>新入透析患者规范诱</w:t>
                    </w:r>
                    <w:r>
                      <w:rPr>
                        <w:color w:val="747474"/>
                        <w:spacing w:val="6"/>
                        <w:w w:val="85"/>
                        <w:sz w:val="36"/>
                      </w:rPr>
                      <w:t>导透析</w:t>
                    </w:r>
                    <w:r>
                      <w:rPr>
                        <w:color w:val="8E8E8E"/>
                        <w:spacing w:val="-107"/>
                        <w:w w:val="85"/>
                        <w:sz w:val="36"/>
                      </w:rPr>
                      <w:t>，</w:t>
                    </w:r>
                    <w:r>
                      <w:rPr>
                        <w:color w:val="747474"/>
                        <w:spacing w:val="-2"/>
                        <w:w w:val="85"/>
                        <w:sz w:val="36"/>
                      </w:rPr>
                      <w:t>维待性透析患者指导透</w:t>
                    </w:r>
                    <w:r>
                      <w:rPr>
                        <w:color w:val="747474"/>
                        <w:w w:val="80"/>
                        <w:sz w:val="36"/>
                      </w:rPr>
                      <w:t>祈间期衣男过多进食蛋白质食物</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9"/>
        <w:rPr>
          <w:sz w:val="23"/>
        </w:rPr>
      </w:pPr>
    </w:p>
    <w:p>
      <w:pPr>
        <w:spacing w:before="48"/>
        <w:ind w:left="160" w:right="0" w:firstLine="0"/>
        <w:jc w:val="left"/>
        <w:rPr>
          <w:rFonts w:ascii="幼圆" w:eastAsia="幼圆" w:hint="eastAsia"/>
          <w:sz w:val="29"/>
        </w:rPr>
      </w:pPr>
      <w:r>
        <w:rPr>
          <w:rFonts w:ascii="幼圆" w:eastAsia="幼圆" w:hint="eastAsia"/>
          <w:sz w:val="29"/>
        </w:rPr>
        <w:t>五．空气栓塞的应急预案</w:t>
      </w:r>
    </w:p>
    <w:p>
      <w:pPr>
        <w:spacing w:after="0"/>
        <w:jc w:val="left"/>
        <w:rPr>
          <w:rFonts w:ascii="幼圆" w:eastAsia="幼圆" w:hint="eastAsia"/>
          <w:sz w:val="29"/>
        </w:rPr>
        <w:sectPr>
          <w:footerReference w:type="default" r:id="rId54"/>
          <w:type w:val="continuous"/>
          <w:pgSz w:w="17860" w:h="25260"/>
          <w:pgMar w:top="1740" w:right="2180" w:bottom="2100" w:left="2540" w:header="708" w:footer="708"/>
          <w:pgNumType w:start="17"/>
          <w:cols w:space="708"/>
        </w:sectPr>
      </w:pPr>
    </w:p>
    <w:p>
      <w:pPr>
        <w:pStyle w:val="BodyText"/>
        <w:spacing w:before="3"/>
        <w:rPr>
          <w:rFonts w:ascii="幼圆"/>
          <w:sz w:val="9"/>
        </w:rPr>
      </w:pPr>
    </w:p>
    <w:p>
      <w:pPr>
        <w:pStyle w:val="BodyText"/>
        <w:spacing w:before="42" w:line="417" w:lineRule="auto"/>
        <w:ind w:left="160" w:right="340"/>
        <w:jc w:val="both"/>
      </w:pPr>
      <w:r>
        <w:drawing>
          <wp:anchor distT="0" distB="0" distL="0" distR="0" simplePos="0" relativeHeight="251677696" behindDoc="1" locked="0" layoutInCell="1" allowOverlap="1">
            <wp:simplePos x="0" y="0"/>
            <wp:positionH relativeFrom="page">
              <wp:posOffset>1676400</wp:posOffset>
            </wp:positionH>
            <wp:positionV relativeFrom="paragraph">
              <wp:posOffset>-73660</wp:posOffset>
            </wp:positionV>
            <wp:extent cx="8001000" cy="10731500"/>
            <wp:effectExtent l="0" t="0" r="0" b="0"/>
            <wp:wrapNone/>
            <wp:docPr id="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5.png"/>
                    <pic:cNvPicPr/>
                  </pic:nvPicPr>
                  <pic:blipFill>
                    <a:blip xmlns:r="http://schemas.openxmlformats.org/officeDocument/2006/relationships" r:embed="rId55" cstate="print"/>
                    <a:stretch>
                      <a:fillRect/>
                    </a:stretch>
                  </pic:blipFill>
                  <pic:spPr>
                    <a:xfrm>
                      <a:off x="0" y="0"/>
                      <a:ext cx="8001000" cy="10731500"/>
                    </a:xfrm>
                    <a:prstGeom prst="rect">
                      <a:avLst/>
                    </a:prstGeom>
                  </pic:spPr>
                </pic:pic>
              </a:graphicData>
            </a:graphic>
          </wp:anchor>
        </w:drawing>
      </w:r>
      <w:r>
        <w:t>（一）、发生原因：空气进入体内的最重要途径是泵前部分。泵前管道负压部分破损或连接不良，泵前补液、输血，冷冻的透析液，静脉壶液面过低、机器空气监测失灵，透析结束时回血失误等等。</w:t>
      </w:r>
    </w:p>
    <w:p>
      <w:pPr>
        <w:pStyle w:val="BodyText"/>
        <w:spacing w:line="417" w:lineRule="auto"/>
        <w:ind w:left="160" w:right="340"/>
      </w:pPr>
      <w:r>
        <w:t>（二）</w:t>
      </w:r>
      <w:r>
        <w:rPr>
          <w:spacing w:val="-1"/>
        </w:rPr>
        <w:t>、临床表现：少量空气呈微小泡沫状进入体内可无明显症状。若气泡较大，漏气速度快，</w:t>
      </w:r>
      <w:r>
        <w:rPr>
          <w:spacing w:val="-6"/>
        </w:rPr>
        <w:t>3~4ml</w:t>
      </w:r>
      <w:r>
        <w:rPr>
          <w:spacing w:val="-11"/>
        </w:rPr>
        <w:t xml:space="preserve"> 的少量空气栓塞则可引起死亡。空</w:t>
      </w:r>
      <w:r>
        <w:rPr>
          <w:spacing w:val="-19"/>
        </w:rPr>
        <w:t>气栓塞的临床表现与病人的体位有关，若病人坐位或颈头抬高时，空气向上逆流经颈静脉到达脑静脉系统，引起意识丧失，惊厥，甚至死</w:t>
      </w:r>
      <w:r>
        <w:rPr>
          <w:spacing w:val="-1"/>
        </w:rPr>
        <w:t>亡。若病人平卧位或左侧卧位，空气进入右心房和右心室，影响心脏排血功能。若病人右侧卧位，空气经肺动脉进入肺毛细血管，引起肺</w:t>
      </w:r>
      <w:r>
        <w:rPr>
          <w:spacing w:val="-13"/>
        </w:rPr>
        <w:t>动脉高压，部分空气进入左心室引起全身动脉栓塞。若病人垂头仰卧</w:t>
      </w:r>
      <w:r>
        <w:rPr>
          <w:spacing w:val="-14"/>
        </w:rPr>
        <w:t>位，空气进入下肢静脉系统引起局部紫绀及循环不良。病人常表现突</w:t>
      </w:r>
      <w:r>
        <w:rPr>
          <w:spacing w:val="-15"/>
        </w:rPr>
        <w:t>然胸闷、呼吸困难、咳嗽、气喘、发绀、血压下降、甚至呼吸心跳停</w:t>
      </w:r>
      <w:r>
        <w:t>止死亡。</w:t>
      </w:r>
    </w:p>
    <w:p>
      <w:pPr>
        <w:pStyle w:val="BodyText"/>
        <w:spacing w:line="417" w:lineRule="auto"/>
        <w:ind w:left="160" w:right="291"/>
      </w:pPr>
      <w:r>
        <w:t>（三</w:t>
      </w:r>
      <w:r>
        <w:rPr>
          <w:spacing w:val="-91"/>
        </w:rPr>
        <w:t>）</w:t>
      </w:r>
      <w:r>
        <w:rPr>
          <w:spacing w:val="-19"/>
        </w:rPr>
        <w:t xml:space="preserve">、防治措施：上机前严格规范预冲，排尽管路透析器内的空气； </w:t>
      </w:r>
      <w:r>
        <w:rPr>
          <w:spacing w:val="-13"/>
        </w:rPr>
        <w:t>静脉壶液面不可过低；透析中输液输血加强巡视，严防空气进入体外循环系统；规范操作透析机，透析机定期维护保养；禁止空气回血。</w:t>
      </w:r>
    </w:p>
    <w:p>
      <w:pPr>
        <w:pStyle w:val="BodyText"/>
        <w:spacing w:line="537" w:lineRule="exact"/>
        <w:ind w:left="160"/>
      </w:pPr>
      <w:r>
        <w:t>（四）、透析中空气栓塞应急流程示意图</w:t>
      </w:r>
    </w:p>
    <w:p>
      <w:pPr>
        <w:spacing w:after="0" w:line="537"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6" w:history="1">
        <w:r>
          <w:rPr>
            <w:rFonts w:ascii="SimSun" w:eastAsia="SimSun" w:hAnsi="SimSun" w:cs="SimSun"/>
            <w:b/>
            <w:bCs/>
            <w:color w:val="0000EE"/>
            <w:sz w:val="30"/>
            <w:szCs w:val="30"/>
            <w:u w:val="single" w:color="0000EE"/>
          </w:rPr>
          <w:t>https://d.book118.com/268075130065006025</w:t>
        </w:r>
      </w:hyperlink>
    </w:p>
    <w:p>
      <w:pPr>
        <w:spacing w:after="0" w:line="537" w:lineRule="exact"/>
      </w:pPr>
    </w:p>
    <w:sectPr>
      <w:footerReference w:type="default" r:id="rId57"/>
      <w:pgSz w:w="17860" w:h="25260"/>
      <w:pgMar w:top="1820" w:right="2180" w:bottom="2100" w:left="2540" w:header="0" w:footer="1906"/>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29.8pt;height:17.95pt;margin-top:1156.58pt;margin-left:382.45pt;mso-position-horizontal-relative:page;mso-position-vertical-relative:page;position:absolute;z-index:-251658240"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1</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2"/>
                    <w:sz w:val="24"/>
                  </w:rPr>
                  <w:t xml:space="preserve"> </w:t>
                </w:r>
                <w:r>
                  <w:rPr>
                    <w:rFonts w:ascii="微软雅黑" w:eastAsia="微软雅黑" w:hint="eastAsia"/>
                    <w:sz w:val="24"/>
                  </w:rPr>
                  <w:t>23下载文档可编辑</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9.8pt;height:17.95pt;margin-top:1156.58pt;margin-left:382.45pt;mso-position-horizontal-relative:page;mso-position-vertical-relative:page;position:absolute;z-index:-251657216"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2</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2"/>
                    <w:sz w:val="24"/>
                  </w:rPr>
                  <w:t xml:space="preserve"> </w:t>
                </w:r>
                <w:r>
                  <w:rPr>
                    <w:rFonts w:ascii="微软雅黑" w:eastAsia="微软雅黑" w:hint="eastAsia"/>
                    <w:sz w:val="24"/>
                  </w:rPr>
                  <w:t>23下载文档可编辑</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36.8pt;height:17.95pt;margin-top:1156.58pt;margin-left:378.86pt;mso-position-horizontal-relative:page;mso-position-vertical-relative:page;position:absolute;z-index:-251656192"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6</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36.8pt;height:17.95pt;margin-top:1156.58pt;margin-left:378.86pt;mso-position-horizontal-relative:page;mso-position-vertical-relative:page;position:absolute;z-index:-251655168"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7</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36.8pt;height:17.95pt;margin-top:1156.58pt;margin-left:378.86pt;mso-position-horizontal-relative:page;mso-position-vertical-relative:page;position:absolute;z-index:-251654144"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23</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36.8pt;height:17.95pt;margin-top:1156.58pt;margin-left:378.86pt;mso-position-horizontal-relative:page;mso-position-vertical-relative:page;position:absolute;z-index:-251653120"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23</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36.8pt;height:17.95pt;margin-top:1156.58pt;margin-left:378.86pt;mso-position-horizontal-relative:page;mso-position-vertical-relative:page;position:absolute;z-index:-251652096"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23</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36.8pt;height:17.95pt;margin-top:1156.58pt;margin-left:378.86pt;mso-position-horizontal-relative:page;mso-position-vertical-relative:page;position:absolute;z-index:-251651072"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23</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36.8pt;height:17.95pt;margin-top:1156.58pt;margin-left:378.86pt;mso-position-horizontal-relative:page;mso-position-vertical-relative:page;position:absolute;z-index:-251650048"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12</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36.8pt;height:17.95pt;margin-top:1156.58pt;margin-left:378.86pt;mso-position-horizontal-relative:page;mso-position-vertical-relative:page;position:absolute;z-index:-251649024"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13</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36.8pt;height:17.95pt;margin-top:1156.58pt;margin-left:378.86pt;mso-position-horizontal-relative:page;mso-position-vertical-relative:page;position:absolute;z-index:-251648000"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23</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36.8pt;height:17.95pt;margin-top:1156.58pt;margin-left:378.86pt;mso-position-horizontal-relative:page;mso-position-vertical-relative:page;position:absolute;z-index:-251646976"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23</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36.8pt;height:17.95pt;margin-top:1156.58pt;margin-left:378.86pt;mso-position-horizontal-relative:page;mso-position-vertical-relative:page;position:absolute;z-index:-251645952"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23</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36.8pt;height:17.95pt;margin-top:1156.58pt;margin-left:378.86pt;mso-position-horizontal-relative:page;mso-position-vertical-relative:page;position:absolute;z-index:-251644928"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23</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36.8pt;height:17.95pt;margin-top:1156.58pt;margin-left:378.86pt;mso-position-horizontal-relative:page;mso-position-vertical-relative:page;position:absolute;z-index:-251643904" filled="f" stroked="f">
          <v:textbox inset="0,0,0,0">
            <w:txbxContent>
              <w:p>
                <w:pPr>
                  <w:spacing w:before="0" w:line="358" w:lineRule="exact"/>
                  <w:ind w:left="60" w:right="0" w:firstLine="0"/>
                  <w:jc w:val="left"/>
                  <w:rPr>
                    <w:rFonts w:ascii="微软雅黑" w:eastAsia="微软雅黑" w:hint="eastAsia"/>
                    <w:sz w:val="24"/>
                  </w:rPr>
                </w:pPr>
                <w:r>
                  <w:fldChar w:fldCharType="begin"/>
                </w:r>
                <w:r>
                  <w:rPr>
                    <w:rFonts w:ascii="微软雅黑" w:eastAsia="微软雅黑" w:hint="eastAsia"/>
                    <w:sz w:val="24"/>
                  </w:rPr>
                  <w:instrText xml:space="preserve"> PAGE </w:instrText>
                </w:r>
                <w:r>
                  <w:fldChar w:fldCharType="separate"/>
                </w:r>
                <w:r>
                  <w:rPr>
                    <w:rFonts w:ascii="微软雅黑" w:eastAsia="微软雅黑" w:hint="eastAsia"/>
                    <w:sz w:val="24"/>
                  </w:rPr>
                  <w:t>18</w:t>
                </w:r>
                <w:r>
                  <w:fldChar w:fldCharType="end"/>
                </w:r>
                <w:r>
                  <w:rPr>
                    <w:rFonts w:ascii="微软雅黑" w:eastAsia="微软雅黑" w:hint="eastAsia"/>
                    <w:spacing w:val="52"/>
                    <w:sz w:val="24"/>
                  </w:rPr>
                  <w:t xml:space="preserve"> </w:t>
                </w:r>
                <w:r>
                  <w:rPr>
                    <w:rFonts w:ascii="微软雅黑" w:eastAsia="微软雅黑" w:hint="eastAsia"/>
                    <w:sz w:val="24"/>
                  </w:rPr>
                  <w:t>/</w:t>
                </w:r>
                <w:r>
                  <w:rPr>
                    <w:rFonts w:ascii="微软雅黑" w:eastAsia="微软雅黑" w:hint="eastAsia"/>
                    <w:spacing w:val="51"/>
                    <w:sz w:val="24"/>
                  </w:rPr>
                  <w:t xml:space="preserve"> </w:t>
                </w:r>
                <w:r>
                  <w:rPr>
                    <w:rFonts w:ascii="微软雅黑" w:eastAsia="微软雅黑" w:hint="eastAsia"/>
                    <w:sz w:val="24"/>
                  </w:rPr>
                  <w:t>23下载文档可编辑</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B5D5B"/>
    <w:multiLevelType w:val="hybridMultilevel"/>
    <w:tmpl w:val="00000000"/>
    <w:lvl w:ilvl="0">
      <w:start w:val="1"/>
      <w:numFmt w:val="decimal"/>
      <w:lvlText w:val="%1."/>
      <w:lvlJc w:val="left"/>
      <w:pPr>
        <w:ind w:left="160" w:hanging="423"/>
        <w:jc w:val="left"/>
      </w:pPr>
      <w:rPr>
        <w:rFonts w:ascii="宋体" w:eastAsia="宋体" w:hAnsi="宋体" w:cs="宋体" w:hint="default"/>
        <w:spacing w:val="-1"/>
        <w:w w:val="100"/>
        <w:sz w:val="40"/>
        <w:szCs w:val="40"/>
      </w:rPr>
    </w:lvl>
    <w:lvl w:ilvl="1">
      <w:start w:val="0"/>
      <w:numFmt w:val="bullet"/>
      <w:lvlText w:val="•"/>
      <w:lvlJc w:val="left"/>
      <w:pPr>
        <w:ind w:left="1457" w:hanging="423"/>
      </w:pPr>
      <w:rPr>
        <w:rFonts w:hint="default"/>
      </w:rPr>
    </w:lvl>
    <w:lvl w:ilvl="2">
      <w:start w:val="0"/>
      <w:numFmt w:val="bullet"/>
      <w:lvlText w:val="•"/>
      <w:lvlJc w:val="left"/>
      <w:pPr>
        <w:ind w:left="2755" w:hanging="423"/>
      </w:pPr>
      <w:rPr>
        <w:rFonts w:hint="default"/>
      </w:rPr>
    </w:lvl>
    <w:lvl w:ilvl="3">
      <w:start w:val="0"/>
      <w:numFmt w:val="bullet"/>
      <w:lvlText w:val="•"/>
      <w:lvlJc w:val="left"/>
      <w:pPr>
        <w:ind w:left="4053" w:hanging="423"/>
      </w:pPr>
      <w:rPr>
        <w:rFonts w:hint="default"/>
      </w:rPr>
    </w:lvl>
    <w:lvl w:ilvl="4">
      <w:start w:val="0"/>
      <w:numFmt w:val="bullet"/>
      <w:lvlText w:val="•"/>
      <w:lvlJc w:val="left"/>
      <w:pPr>
        <w:ind w:left="5351" w:hanging="423"/>
      </w:pPr>
      <w:rPr>
        <w:rFonts w:hint="default"/>
      </w:rPr>
    </w:lvl>
    <w:lvl w:ilvl="5">
      <w:start w:val="0"/>
      <w:numFmt w:val="bullet"/>
      <w:lvlText w:val="•"/>
      <w:lvlJc w:val="left"/>
      <w:pPr>
        <w:ind w:left="6649" w:hanging="423"/>
      </w:pPr>
      <w:rPr>
        <w:rFonts w:hint="default"/>
      </w:rPr>
    </w:lvl>
    <w:lvl w:ilvl="6">
      <w:start w:val="0"/>
      <w:numFmt w:val="bullet"/>
      <w:lvlText w:val="•"/>
      <w:lvlJc w:val="left"/>
      <w:pPr>
        <w:ind w:left="7947" w:hanging="423"/>
      </w:pPr>
      <w:rPr>
        <w:rFonts w:hint="default"/>
      </w:rPr>
    </w:lvl>
    <w:lvl w:ilvl="7">
      <w:start w:val="0"/>
      <w:numFmt w:val="bullet"/>
      <w:lvlText w:val="•"/>
      <w:lvlJc w:val="left"/>
      <w:pPr>
        <w:ind w:left="9245" w:hanging="423"/>
      </w:pPr>
      <w:rPr>
        <w:rFonts w:hint="default"/>
      </w:rPr>
    </w:lvl>
    <w:lvl w:ilvl="8">
      <w:start w:val="0"/>
      <w:numFmt w:val="bullet"/>
      <w:lvlText w:val="•"/>
      <w:lvlJc w:val="left"/>
      <w:pPr>
        <w:ind w:left="10543" w:hanging="423"/>
      </w:pPr>
      <w:rPr>
        <w:rFonts w:hint="default"/>
      </w:rPr>
    </w:lvl>
  </w:abstractNum>
  <w:abstractNum w:abstractNumId="1">
    <w:nsid w:val="249F60A7"/>
    <w:multiLevelType w:val="hybridMultilevel"/>
    <w:tmpl w:val="00000000"/>
    <w:lvl w:ilvl="0">
      <w:start w:val="1"/>
      <w:numFmt w:val="decimal"/>
      <w:lvlText w:val="%1."/>
      <w:lvlJc w:val="left"/>
      <w:pPr>
        <w:ind w:left="585" w:hanging="425"/>
        <w:jc w:val="left"/>
      </w:pPr>
      <w:rPr>
        <w:rFonts w:ascii="宋体" w:eastAsia="宋体" w:hAnsi="宋体" w:cs="宋体" w:hint="default"/>
        <w:b/>
        <w:bCs/>
        <w:w w:val="99"/>
        <w:sz w:val="40"/>
        <w:szCs w:val="40"/>
      </w:rPr>
    </w:lvl>
    <w:lvl w:ilvl="1">
      <w:start w:val="3"/>
      <w:numFmt w:val="decimal"/>
      <w:lvlText w:val="%2"/>
      <w:lvlJc w:val="left"/>
      <w:pPr>
        <w:ind w:left="5431" w:hanging="263"/>
        <w:jc w:val="left"/>
      </w:pPr>
      <w:rPr>
        <w:rFonts w:ascii="微软雅黑" w:eastAsia="微软雅黑" w:hAnsi="微软雅黑" w:cs="微软雅黑" w:hint="default"/>
        <w:w w:val="100"/>
        <w:sz w:val="24"/>
        <w:szCs w:val="24"/>
      </w:rPr>
    </w:lvl>
    <w:lvl w:ilvl="2">
      <w:start w:val="0"/>
      <w:numFmt w:val="bullet"/>
      <w:lvlText w:val="•"/>
      <w:lvlJc w:val="left"/>
      <w:pPr>
        <w:ind w:left="6295" w:hanging="263"/>
      </w:pPr>
      <w:rPr>
        <w:rFonts w:hint="default"/>
      </w:rPr>
    </w:lvl>
    <w:lvl w:ilvl="3">
      <w:start w:val="0"/>
      <w:numFmt w:val="bullet"/>
      <w:lvlText w:val="•"/>
      <w:lvlJc w:val="left"/>
      <w:pPr>
        <w:ind w:left="7151" w:hanging="263"/>
      </w:pPr>
      <w:rPr>
        <w:rFonts w:hint="default"/>
      </w:rPr>
    </w:lvl>
    <w:lvl w:ilvl="4">
      <w:start w:val="0"/>
      <w:numFmt w:val="bullet"/>
      <w:lvlText w:val="•"/>
      <w:lvlJc w:val="left"/>
      <w:pPr>
        <w:ind w:left="8006" w:hanging="263"/>
      </w:pPr>
      <w:rPr>
        <w:rFonts w:hint="default"/>
      </w:rPr>
    </w:lvl>
    <w:lvl w:ilvl="5">
      <w:start w:val="0"/>
      <w:numFmt w:val="bullet"/>
      <w:lvlText w:val="•"/>
      <w:lvlJc w:val="left"/>
      <w:pPr>
        <w:ind w:left="8862" w:hanging="263"/>
      </w:pPr>
      <w:rPr>
        <w:rFonts w:hint="default"/>
      </w:rPr>
    </w:lvl>
    <w:lvl w:ilvl="6">
      <w:start w:val="0"/>
      <w:numFmt w:val="bullet"/>
      <w:lvlText w:val="•"/>
      <w:lvlJc w:val="left"/>
      <w:pPr>
        <w:ind w:left="9717" w:hanging="263"/>
      </w:pPr>
      <w:rPr>
        <w:rFonts w:hint="default"/>
      </w:rPr>
    </w:lvl>
    <w:lvl w:ilvl="7">
      <w:start w:val="0"/>
      <w:numFmt w:val="bullet"/>
      <w:lvlText w:val="•"/>
      <w:lvlJc w:val="left"/>
      <w:pPr>
        <w:ind w:left="10573" w:hanging="263"/>
      </w:pPr>
      <w:rPr>
        <w:rFonts w:hint="default"/>
      </w:rPr>
    </w:lvl>
    <w:lvl w:ilvl="8">
      <w:start w:val="0"/>
      <w:numFmt w:val="bullet"/>
      <w:lvlText w:val="•"/>
      <w:lvlJc w:val="left"/>
      <w:pPr>
        <w:ind w:left="11428" w:hanging="263"/>
      </w:pPr>
      <w:rPr>
        <w:rFonts w:hint="default"/>
      </w:rPr>
    </w:lvl>
  </w:abstractNum>
  <w:abstractNum w:abstractNumId="2">
    <w:nsid w:val="31A1A5E0"/>
    <w:multiLevelType w:val="hybridMultilevel"/>
    <w:tmpl w:val="00000000"/>
    <w:lvl w:ilvl="0">
      <w:start w:val="1"/>
      <w:numFmt w:val="decimal"/>
      <w:lvlText w:val="%1."/>
      <w:lvlJc w:val="left"/>
      <w:pPr>
        <w:ind w:left="585" w:hanging="425"/>
        <w:jc w:val="left"/>
      </w:pPr>
      <w:rPr>
        <w:rFonts w:ascii="宋体" w:eastAsia="宋体" w:hAnsi="宋体" w:cs="宋体" w:hint="default"/>
        <w:b/>
        <w:bCs/>
        <w:w w:val="99"/>
        <w:sz w:val="40"/>
        <w:szCs w:val="40"/>
      </w:rPr>
    </w:lvl>
    <w:lvl w:ilvl="1">
      <w:start w:val="3"/>
      <w:numFmt w:val="decimal"/>
      <w:lvlText w:val="%2"/>
      <w:lvlJc w:val="left"/>
      <w:pPr>
        <w:ind w:left="5431" w:hanging="263"/>
        <w:jc w:val="left"/>
      </w:pPr>
      <w:rPr>
        <w:rFonts w:ascii="微软雅黑" w:eastAsia="微软雅黑" w:hAnsi="微软雅黑" w:cs="微软雅黑" w:hint="default"/>
        <w:w w:val="100"/>
        <w:sz w:val="24"/>
        <w:szCs w:val="24"/>
      </w:rPr>
    </w:lvl>
    <w:lvl w:ilvl="2">
      <w:start w:val="0"/>
      <w:numFmt w:val="bullet"/>
      <w:lvlText w:val="•"/>
      <w:lvlJc w:val="left"/>
      <w:pPr>
        <w:ind w:left="6295" w:hanging="263"/>
      </w:pPr>
      <w:rPr>
        <w:rFonts w:hint="default"/>
      </w:rPr>
    </w:lvl>
    <w:lvl w:ilvl="3">
      <w:start w:val="0"/>
      <w:numFmt w:val="bullet"/>
      <w:lvlText w:val="•"/>
      <w:lvlJc w:val="left"/>
      <w:pPr>
        <w:ind w:left="7151" w:hanging="263"/>
      </w:pPr>
      <w:rPr>
        <w:rFonts w:hint="default"/>
      </w:rPr>
    </w:lvl>
    <w:lvl w:ilvl="4">
      <w:start w:val="0"/>
      <w:numFmt w:val="bullet"/>
      <w:lvlText w:val="•"/>
      <w:lvlJc w:val="left"/>
      <w:pPr>
        <w:ind w:left="8006" w:hanging="263"/>
      </w:pPr>
      <w:rPr>
        <w:rFonts w:hint="default"/>
      </w:rPr>
    </w:lvl>
    <w:lvl w:ilvl="5">
      <w:start w:val="0"/>
      <w:numFmt w:val="bullet"/>
      <w:lvlText w:val="•"/>
      <w:lvlJc w:val="left"/>
      <w:pPr>
        <w:ind w:left="8862" w:hanging="263"/>
      </w:pPr>
      <w:rPr>
        <w:rFonts w:hint="default"/>
      </w:rPr>
    </w:lvl>
    <w:lvl w:ilvl="6">
      <w:start w:val="0"/>
      <w:numFmt w:val="bullet"/>
      <w:lvlText w:val="•"/>
      <w:lvlJc w:val="left"/>
      <w:pPr>
        <w:ind w:left="9717" w:hanging="263"/>
      </w:pPr>
      <w:rPr>
        <w:rFonts w:hint="default"/>
      </w:rPr>
    </w:lvl>
    <w:lvl w:ilvl="7">
      <w:start w:val="0"/>
      <w:numFmt w:val="bullet"/>
      <w:lvlText w:val="•"/>
      <w:lvlJc w:val="left"/>
      <w:pPr>
        <w:ind w:left="10573" w:hanging="263"/>
      </w:pPr>
      <w:rPr>
        <w:rFonts w:hint="default"/>
      </w:rPr>
    </w:lvl>
    <w:lvl w:ilvl="8">
      <w:start w:val="0"/>
      <w:numFmt w:val="bullet"/>
      <w:lvlText w:val="•"/>
      <w:lvlJc w:val="left"/>
      <w:pPr>
        <w:ind w:left="11428" w:hanging="263"/>
      </w:pPr>
      <w:rPr>
        <w:rFonts w:hint="default"/>
      </w:rPr>
    </w:lvl>
  </w:abstractNum>
  <w:abstractNum w:abstractNumId="3">
    <w:nsid w:val="38719E31"/>
    <w:multiLevelType w:val="hybridMultilevel"/>
    <w:tmpl w:val="00000000"/>
    <w:lvl w:ilvl="0">
      <w:start w:val="1"/>
      <w:numFmt w:val="decimal"/>
      <w:lvlText w:val="%1."/>
      <w:lvlJc w:val="left"/>
      <w:pPr>
        <w:ind w:left="585" w:hanging="425"/>
        <w:jc w:val="left"/>
      </w:pPr>
      <w:rPr>
        <w:rFonts w:ascii="宋体" w:eastAsia="宋体" w:hAnsi="宋体" w:cs="宋体" w:hint="default"/>
        <w:b/>
        <w:bCs/>
        <w:w w:val="99"/>
        <w:sz w:val="40"/>
        <w:szCs w:val="40"/>
      </w:rPr>
    </w:lvl>
    <w:lvl w:ilvl="1">
      <w:start w:val="3"/>
      <w:numFmt w:val="decimal"/>
      <w:lvlText w:val="%2"/>
      <w:lvlJc w:val="left"/>
      <w:pPr>
        <w:ind w:left="5431" w:hanging="263"/>
        <w:jc w:val="left"/>
      </w:pPr>
      <w:rPr>
        <w:rFonts w:ascii="微软雅黑" w:eastAsia="微软雅黑" w:hAnsi="微软雅黑" w:cs="微软雅黑" w:hint="default"/>
        <w:w w:val="100"/>
        <w:sz w:val="24"/>
        <w:szCs w:val="24"/>
      </w:rPr>
    </w:lvl>
    <w:lvl w:ilvl="2">
      <w:start w:val="0"/>
      <w:numFmt w:val="bullet"/>
      <w:lvlText w:val="•"/>
      <w:lvlJc w:val="left"/>
      <w:pPr>
        <w:ind w:left="6295" w:hanging="263"/>
      </w:pPr>
      <w:rPr>
        <w:rFonts w:hint="default"/>
      </w:rPr>
    </w:lvl>
    <w:lvl w:ilvl="3">
      <w:start w:val="0"/>
      <w:numFmt w:val="bullet"/>
      <w:lvlText w:val="•"/>
      <w:lvlJc w:val="left"/>
      <w:pPr>
        <w:ind w:left="7151" w:hanging="263"/>
      </w:pPr>
      <w:rPr>
        <w:rFonts w:hint="default"/>
      </w:rPr>
    </w:lvl>
    <w:lvl w:ilvl="4">
      <w:start w:val="0"/>
      <w:numFmt w:val="bullet"/>
      <w:lvlText w:val="•"/>
      <w:lvlJc w:val="left"/>
      <w:pPr>
        <w:ind w:left="8006" w:hanging="263"/>
      </w:pPr>
      <w:rPr>
        <w:rFonts w:hint="default"/>
      </w:rPr>
    </w:lvl>
    <w:lvl w:ilvl="5">
      <w:start w:val="0"/>
      <w:numFmt w:val="bullet"/>
      <w:lvlText w:val="•"/>
      <w:lvlJc w:val="left"/>
      <w:pPr>
        <w:ind w:left="8862" w:hanging="263"/>
      </w:pPr>
      <w:rPr>
        <w:rFonts w:hint="default"/>
      </w:rPr>
    </w:lvl>
    <w:lvl w:ilvl="6">
      <w:start w:val="0"/>
      <w:numFmt w:val="bullet"/>
      <w:lvlText w:val="•"/>
      <w:lvlJc w:val="left"/>
      <w:pPr>
        <w:ind w:left="9717" w:hanging="263"/>
      </w:pPr>
      <w:rPr>
        <w:rFonts w:hint="default"/>
      </w:rPr>
    </w:lvl>
    <w:lvl w:ilvl="7">
      <w:start w:val="0"/>
      <w:numFmt w:val="bullet"/>
      <w:lvlText w:val="•"/>
      <w:lvlJc w:val="left"/>
      <w:pPr>
        <w:ind w:left="10573" w:hanging="263"/>
      </w:pPr>
      <w:rPr>
        <w:rFonts w:hint="default"/>
      </w:rPr>
    </w:lvl>
    <w:lvl w:ilvl="8">
      <w:start w:val="0"/>
      <w:numFmt w:val="bullet"/>
      <w:lvlText w:val="•"/>
      <w:lvlJc w:val="left"/>
      <w:pPr>
        <w:ind w:left="11428" w:hanging="263"/>
      </w:pPr>
      <w:rPr>
        <w:rFonts w:hint="default"/>
      </w:rPr>
    </w:lvl>
  </w:abstractNum>
  <w:abstractNum w:abstractNumId="4">
    <w:nsid w:val="3BAD483D"/>
    <w:multiLevelType w:val="hybridMultilevel"/>
    <w:tmpl w:val="00000000"/>
    <w:lvl w:ilvl="0">
      <w:start w:val="1"/>
      <w:numFmt w:val="decimal"/>
      <w:lvlText w:val="%1."/>
      <w:lvlJc w:val="left"/>
      <w:pPr>
        <w:ind w:left="585" w:hanging="425"/>
        <w:jc w:val="left"/>
      </w:pPr>
      <w:rPr>
        <w:rFonts w:ascii="宋体" w:eastAsia="宋体" w:hAnsi="宋体" w:cs="宋体" w:hint="default"/>
        <w:b/>
        <w:bCs/>
        <w:w w:val="99"/>
        <w:sz w:val="40"/>
        <w:szCs w:val="40"/>
      </w:rPr>
    </w:lvl>
    <w:lvl w:ilvl="1">
      <w:start w:val="3"/>
      <w:numFmt w:val="decimal"/>
      <w:lvlText w:val="%2"/>
      <w:lvlJc w:val="left"/>
      <w:pPr>
        <w:ind w:left="5431" w:hanging="263"/>
        <w:jc w:val="left"/>
      </w:pPr>
      <w:rPr>
        <w:rFonts w:ascii="微软雅黑" w:eastAsia="微软雅黑" w:hAnsi="微软雅黑" w:cs="微软雅黑" w:hint="default"/>
        <w:w w:val="100"/>
        <w:sz w:val="24"/>
        <w:szCs w:val="24"/>
      </w:rPr>
    </w:lvl>
    <w:lvl w:ilvl="2">
      <w:start w:val="0"/>
      <w:numFmt w:val="bullet"/>
      <w:lvlText w:val="•"/>
      <w:lvlJc w:val="left"/>
      <w:pPr>
        <w:ind w:left="6295" w:hanging="263"/>
      </w:pPr>
      <w:rPr>
        <w:rFonts w:hint="default"/>
      </w:rPr>
    </w:lvl>
    <w:lvl w:ilvl="3">
      <w:start w:val="0"/>
      <w:numFmt w:val="bullet"/>
      <w:lvlText w:val="•"/>
      <w:lvlJc w:val="left"/>
      <w:pPr>
        <w:ind w:left="7151" w:hanging="263"/>
      </w:pPr>
      <w:rPr>
        <w:rFonts w:hint="default"/>
      </w:rPr>
    </w:lvl>
    <w:lvl w:ilvl="4">
      <w:start w:val="0"/>
      <w:numFmt w:val="bullet"/>
      <w:lvlText w:val="•"/>
      <w:lvlJc w:val="left"/>
      <w:pPr>
        <w:ind w:left="8006" w:hanging="263"/>
      </w:pPr>
      <w:rPr>
        <w:rFonts w:hint="default"/>
      </w:rPr>
    </w:lvl>
    <w:lvl w:ilvl="5">
      <w:start w:val="0"/>
      <w:numFmt w:val="bullet"/>
      <w:lvlText w:val="•"/>
      <w:lvlJc w:val="left"/>
      <w:pPr>
        <w:ind w:left="8862" w:hanging="263"/>
      </w:pPr>
      <w:rPr>
        <w:rFonts w:hint="default"/>
      </w:rPr>
    </w:lvl>
    <w:lvl w:ilvl="6">
      <w:start w:val="0"/>
      <w:numFmt w:val="bullet"/>
      <w:lvlText w:val="•"/>
      <w:lvlJc w:val="left"/>
      <w:pPr>
        <w:ind w:left="9717" w:hanging="263"/>
      </w:pPr>
      <w:rPr>
        <w:rFonts w:hint="default"/>
      </w:rPr>
    </w:lvl>
    <w:lvl w:ilvl="7">
      <w:start w:val="0"/>
      <w:numFmt w:val="bullet"/>
      <w:lvlText w:val="•"/>
      <w:lvlJc w:val="left"/>
      <w:pPr>
        <w:ind w:left="10573" w:hanging="263"/>
      </w:pPr>
      <w:rPr>
        <w:rFonts w:hint="default"/>
      </w:rPr>
    </w:lvl>
    <w:lvl w:ilvl="8">
      <w:start w:val="0"/>
      <w:numFmt w:val="bullet"/>
      <w:lvlText w:val="•"/>
      <w:lvlJc w:val="left"/>
      <w:pPr>
        <w:ind w:left="11428" w:hanging="263"/>
      </w:pPr>
      <w:rPr>
        <w:rFonts w:hint="default"/>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585" w:hanging="426"/>
    </w:pPr>
    <w:rPr>
      <w:rFonts w:ascii="宋体" w:eastAsia="宋体" w:hAnsi="宋体" w:cs="宋体"/>
    </w:rPr>
  </w:style>
  <w:style w:type="paragraph" w:customStyle="1" w:styleId="TableParagraph">
    <w:name w:val="Table Paragraph"/>
    <w:basedOn w:val="Normal"/>
    <w:uiPriority w:val="1"/>
    <w:qFormat/>
    <w:pPr>
      <w:spacing w:line="365" w:lineRule="exact"/>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footer" Target="footer3.xml" /><Relationship Id="rId12" Type="http://schemas.openxmlformats.org/officeDocument/2006/relationships/image" Target="media/image6.png" /><Relationship Id="rId13" Type="http://schemas.openxmlformats.org/officeDocument/2006/relationships/footer" Target="footer4.xml"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footer" Target="footer5.xml" /><Relationship Id="rId18" Type="http://schemas.openxmlformats.org/officeDocument/2006/relationships/image" Target="media/image10.png"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footer" Target="footer7.xml" /><Relationship Id="rId27" Type="http://schemas.openxmlformats.org/officeDocument/2006/relationships/footer" Target="footer8.xml" /><Relationship Id="rId28" Type="http://schemas.openxmlformats.org/officeDocument/2006/relationships/footer" Target="footer9.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footer" Target="footer11.xml" /><Relationship Id="rId38" Type="http://schemas.openxmlformats.org/officeDocument/2006/relationships/image" Target="media/image24.png" /><Relationship Id="rId39" Type="http://schemas.openxmlformats.org/officeDocument/2006/relationships/footer" Target="footer12.xml" /><Relationship Id="rId4" Type="http://schemas.openxmlformats.org/officeDocument/2006/relationships/image" Target="media/image1.png" /><Relationship Id="rId40" Type="http://schemas.openxmlformats.org/officeDocument/2006/relationships/image" Target="media/image25.png" /><Relationship Id="rId41" Type="http://schemas.openxmlformats.org/officeDocument/2006/relationships/image" Target="media/image26.png" /><Relationship Id="rId42" Type="http://schemas.openxmlformats.org/officeDocument/2006/relationships/image" Target="media/image27.png" /><Relationship Id="rId43" Type="http://schemas.openxmlformats.org/officeDocument/2006/relationships/image" Target="media/image28.png" /><Relationship Id="rId44" Type="http://schemas.openxmlformats.org/officeDocument/2006/relationships/image" Target="media/image29.png" /><Relationship Id="rId45" Type="http://schemas.openxmlformats.org/officeDocument/2006/relationships/footer" Target="footer13.xml" /><Relationship Id="rId46" Type="http://schemas.openxmlformats.org/officeDocument/2006/relationships/footer" Target="footer14.xml" /><Relationship Id="rId47" Type="http://schemas.openxmlformats.org/officeDocument/2006/relationships/image" Target="media/image30.png" /><Relationship Id="rId48" Type="http://schemas.openxmlformats.org/officeDocument/2006/relationships/footer" Target="footer15.xml" /><Relationship Id="rId49" Type="http://schemas.openxmlformats.org/officeDocument/2006/relationships/footer" Target="footer16.xml" /><Relationship Id="rId5" Type="http://schemas.openxmlformats.org/officeDocument/2006/relationships/footer" Target="footer1.xml" /><Relationship Id="rId50" Type="http://schemas.openxmlformats.org/officeDocument/2006/relationships/image" Target="media/image31.png" /><Relationship Id="rId51" Type="http://schemas.openxmlformats.org/officeDocument/2006/relationships/image" Target="media/image32.png" /><Relationship Id="rId52" Type="http://schemas.openxmlformats.org/officeDocument/2006/relationships/image" Target="media/image33.png" /><Relationship Id="rId53" Type="http://schemas.openxmlformats.org/officeDocument/2006/relationships/image" Target="media/image34.png" /><Relationship Id="rId54" Type="http://schemas.openxmlformats.org/officeDocument/2006/relationships/footer" Target="footer17.xml" /><Relationship Id="rId55" Type="http://schemas.openxmlformats.org/officeDocument/2006/relationships/image" Target="media/image35.png" /><Relationship Id="rId56" Type="http://schemas.openxmlformats.org/officeDocument/2006/relationships/hyperlink" Target="https://d.book118.com/268075130065006025" TargetMode="External" /><Relationship Id="rId57" Type="http://schemas.openxmlformats.org/officeDocument/2006/relationships/footer" Target="footer18.xml" /><Relationship Id="rId58" Type="http://schemas.openxmlformats.org/officeDocument/2006/relationships/theme" Target="theme/theme1.xml" /><Relationship Id="rId59" Type="http://schemas.openxmlformats.org/officeDocument/2006/relationships/numbering" Target="numbering.xml" /><Relationship Id="rId6" Type="http://schemas.openxmlformats.org/officeDocument/2006/relationships/image" Target="media/image2.png"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2023-12-20T03:48:17Z</dcterms:created>
  <dcterms:modified xsi:type="dcterms:W3CDTF">2023-12-20T03:48:17Z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LastSaved">
    <vt:filetime>2023-12-20T00:00:00Z</vt:filetime>
  </property>
</Properties>
</file>