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even" r:id="rId4"/>
          <w:headerReference w:type="default" r:id="rId5"/>
          <w:footerReference w:type="default" r:id="rId6"/>
          <w:headerReference w:type="first" r:id="rId7"/>
          <w:pgSz w:w="11906" w:h="16838"/>
          <w:pgMar w:top="1440" w:right="1800" w:bottom="1440" w:left="1800" w:header="851" w:footer="992" w:gutter="0"/>
          <w:cols w:num="1" w:space="425"/>
          <w:titlePg w:val="0"/>
          <w:docGrid w:type="lines" w:linePitch="312" w:charSpace="0"/>
        </w:sectPr>
      </w:pPr>
      <w:r>
        <w:rPr>
          <w:rFonts w:ascii="宋体" w:eastAsia="宋体" w:hAnsi="宋体" w:cs="宋体" w:hint="eastAsia"/>
          <w:b/>
          <w:sz w:val="60"/>
          <w:lang w:eastAsia="zh-CN"/>
        </w:rPr>
        <w:t>核电相关行业项目建议书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574" w:history="1">
        <w:r>
          <w:rPr>
            <w:rFonts w:ascii="仿宋" w:eastAsia="仿宋" w:hAnsi="仿宋" w:cs="仿宋" w:hint="eastAsia"/>
            <w:lang w:eastAsia="zh-CN"/>
          </w:rPr>
          <w:t>序言</w:t>
        </w:r>
        <w:r>
          <w:tab/>
        </w:r>
        <w:r>
          <w:fldChar w:fldCharType="begin"/>
        </w:r>
        <w:r>
          <w:instrText xml:space="preserve"> PAGEREF _Toc15574 \h </w:instrText>
        </w:r>
        <w:r>
          <w:fldChar w:fldCharType="separate"/>
        </w:r>
        <w:r>
          <w:t>3</w:t>
        </w:r>
        <w:r>
          <w:fldChar w:fldCharType="end"/>
        </w:r>
      </w:hyperlink>
    </w:p>
    <w:p>
      <w:pPr>
        <w:pStyle w:val="TOC1"/>
        <w:tabs>
          <w:tab w:val="right" w:leader="dot" w:pos="8306"/>
        </w:tabs>
      </w:pPr>
      <w:hyperlink w:anchor="_Toc8075" w:history="1">
        <w:r>
          <w:rPr>
            <w:rFonts w:ascii="仿宋" w:eastAsia="仿宋" w:hAnsi="仿宋" w:cs="仿宋" w:hint="eastAsia"/>
            <w:lang w:eastAsia="zh-CN"/>
          </w:rPr>
          <w:t>一、运营模式分析</w:t>
        </w:r>
        <w:r>
          <w:tab/>
        </w:r>
        <w:r>
          <w:fldChar w:fldCharType="begin"/>
        </w:r>
        <w:r>
          <w:instrText xml:space="preserve"> PAGEREF _Toc8075 \h </w:instrText>
        </w:r>
        <w:r>
          <w:fldChar w:fldCharType="separate"/>
        </w:r>
        <w:r>
          <w:t>3</w:t>
        </w:r>
        <w:r>
          <w:fldChar w:fldCharType="end"/>
        </w:r>
      </w:hyperlink>
    </w:p>
    <w:p>
      <w:pPr>
        <w:pStyle w:val="TOC2"/>
        <w:tabs>
          <w:tab w:val="right" w:leader="dot" w:pos="8306"/>
        </w:tabs>
      </w:pPr>
      <w:hyperlink w:anchor="_Toc29472" w:history="1">
        <w:r>
          <w:rPr>
            <w:rFonts w:ascii="仿宋" w:eastAsia="仿宋" w:hAnsi="仿宋" w:cs="仿宋" w:hint="eastAsia"/>
            <w:lang w:eastAsia="zh-CN"/>
          </w:rPr>
          <w:t>(一)、公司经营宗旨</w:t>
        </w:r>
        <w:r>
          <w:tab/>
        </w:r>
        <w:r>
          <w:fldChar w:fldCharType="begin"/>
        </w:r>
        <w:r>
          <w:instrText xml:space="preserve"> PAGEREF _Toc29472 \h </w:instrText>
        </w:r>
        <w:r>
          <w:fldChar w:fldCharType="separate"/>
        </w:r>
        <w:r>
          <w:t>3</w:t>
        </w:r>
        <w:r>
          <w:fldChar w:fldCharType="end"/>
        </w:r>
      </w:hyperlink>
    </w:p>
    <w:p>
      <w:pPr>
        <w:pStyle w:val="TOC2"/>
        <w:tabs>
          <w:tab w:val="right" w:leader="dot" w:pos="8306"/>
        </w:tabs>
      </w:pPr>
      <w:hyperlink w:anchor="_Toc7152" w:history="1">
        <w:r>
          <w:rPr>
            <w:rFonts w:ascii="仿宋" w:eastAsia="仿宋" w:hAnsi="仿宋" w:cs="仿宋" w:hint="eastAsia"/>
            <w:lang w:eastAsia="zh-CN"/>
          </w:rPr>
          <w:t>(二)、公司的目标、主要职责</w:t>
        </w:r>
        <w:r>
          <w:tab/>
        </w:r>
        <w:r>
          <w:fldChar w:fldCharType="begin"/>
        </w:r>
        <w:r>
          <w:instrText xml:space="preserve"> PAGEREF _Toc7152 \h </w:instrText>
        </w:r>
        <w:r>
          <w:fldChar w:fldCharType="separate"/>
        </w:r>
        <w:r>
          <w:t>4</w:t>
        </w:r>
        <w:r>
          <w:fldChar w:fldCharType="end"/>
        </w:r>
      </w:hyperlink>
    </w:p>
    <w:p>
      <w:pPr>
        <w:pStyle w:val="TOC2"/>
        <w:tabs>
          <w:tab w:val="right" w:leader="dot" w:pos="8306"/>
        </w:tabs>
      </w:pPr>
      <w:hyperlink w:anchor="_Toc12997" w:history="1">
        <w:r>
          <w:rPr>
            <w:rFonts w:ascii="仿宋" w:eastAsia="仿宋" w:hAnsi="仿宋" w:cs="仿宋" w:hint="eastAsia"/>
            <w:lang w:eastAsia="zh-CN"/>
          </w:rPr>
          <w:t>(三)、各部门职责及权限</w:t>
        </w:r>
        <w:r>
          <w:tab/>
        </w:r>
        <w:r>
          <w:fldChar w:fldCharType="begin"/>
        </w:r>
        <w:r>
          <w:instrText xml:space="preserve"> PAGEREF _Toc12997 \h </w:instrText>
        </w:r>
        <w:r>
          <w:fldChar w:fldCharType="separate"/>
        </w:r>
        <w:r>
          <w:t>5</w:t>
        </w:r>
        <w:r>
          <w:fldChar w:fldCharType="end"/>
        </w:r>
      </w:hyperlink>
    </w:p>
    <w:p>
      <w:pPr>
        <w:pStyle w:val="TOC2"/>
        <w:tabs>
          <w:tab w:val="right" w:leader="dot" w:pos="8306"/>
        </w:tabs>
      </w:pPr>
      <w:hyperlink w:anchor="_Toc1702" w:history="1">
        <w:r>
          <w:rPr>
            <w:rFonts w:ascii="仿宋" w:eastAsia="仿宋" w:hAnsi="仿宋" w:cs="仿宋" w:hint="eastAsia"/>
            <w:lang w:eastAsia="zh-CN"/>
          </w:rPr>
          <w:t>(四)、财务会计制度</w:t>
        </w:r>
        <w:r>
          <w:tab/>
        </w:r>
        <w:r>
          <w:fldChar w:fldCharType="begin"/>
        </w:r>
        <w:r>
          <w:instrText xml:space="preserve"> PAGEREF _Toc1702 \h </w:instrText>
        </w:r>
        <w:r>
          <w:fldChar w:fldCharType="separate"/>
        </w:r>
        <w:r>
          <w:t>8</w:t>
        </w:r>
        <w:r>
          <w:fldChar w:fldCharType="end"/>
        </w:r>
      </w:hyperlink>
    </w:p>
    <w:p>
      <w:pPr>
        <w:pStyle w:val="TOC1"/>
        <w:tabs>
          <w:tab w:val="right" w:leader="dot" w:pos="8306"/>
        </w:tabs>
      </w:pPr>
      <w:hyperlink w:anchor="_Toc7507" w:history="1">
        <w:r>
          <w:rPr>
            <w:rFonts w:ascii="仿宋" w:eastAsia="仿宋" w:hAnsi="仿宋" w:cs="仿宋" w:hint="eastAsia"/>
            <w:lang w:eastAsia="zh-CN"/>
          </w:rPr>
          <w:t>二、原辅材料及成品分析</w:t>
        </w:r>
        <w:r>
          <w:tab/>
        </w:r>
        <w:r>
          <w:fldChar w:fldCharType="begin"/>
        </w:r>
        <w:r>
          <w:instrText xml:space="preserve"> PAGEREF _Toc7507 \h </w:instrText>
        </w:r>
        <w:r>
          <w:fldChar w:fldCharType="separate"/>
        </w:r>
        <w:r>
          <w:t>13</w:t>
        </w:r>
        <w:r>
          <w:fldChar w:fldCharType="end"/>
        </w:r>
      </w:hyperlink>
    </w:p>
    <w:p>
      <w:pPr>
        <w:pStyle w:val="TOC2"/>
        <w:tabs>
          <w:tab w:val="right" w:leader="dot" w:pos="8306"/>
        </w:tabs>
      </w:pPr>
      <w:hyperlink w:anchor="_Toc20494" w:history="1">
        <w:r>
          <w:rPr>
            <w:rFonts w:ascii="仿宋" w:eastAsia="仿宋" w:hAnsi="仿宋" w:cs="仿宋" w:hint="eastAsia"/>
            <w:lang w:eastAsia="zh-CN"/>
          </w:rPr>
          <w:t>(一)、核电项目建设期原辅材料供应情况</w:t>
        </w:r>
        <w:r>
          <w:tab/>
        </w:r>
        <w:r>
          <w:fldChar w:fldCharType="begin"/>
        </w:r>
        <w:r>
          <w:instrText xml:space="preserve"> PAGEREF _Toc20494 \h </w:instrText>
        </w:r>
        <w:r>
          <w:fldChar w:fldCharType="separate"/>
        </w:r>
        <w:r>
          <w:t>13</w:t>
        </w:r>
        <w:r>
          <w:fldChar w:fldCharType="end"/>
        </w:r>
      </w:hyperlink>
    </w:p>
    <w:p>
      <w:pPr>
        <w:pStyle w:val="TOC2"/>
        <w:tabs>
          <w:tab w:val="right" w:leader="dot" w:pos="8306"/>
        </w:tabs>
      </w:pPr>
      <w:hyperlink w:anchor="_Toc2696" w:history="1">
        <w:r>
          <w:rPr>
            <w:rFonts w:ascii="仿宋" w:eastAsia="仿宋" w:hAnsi="仿宋" w:cs="仿宋" w:hint="eastAsia"/>
            <w:lang w:eastAsia="zh-CN"/>
          </w:rPr>
          <w:t>(二)、核电项目运营期原辅材料供应及质量管理</w:t>
        </w:r>
        <w:r>
          <w:tab/>
        </w:r>
        <w:r>
          <w:fldChar w:fldCharType="begin"/>
        </w:r>
        <w:r>
          <w:instrText xml:space="preserve"> PAGEREF _Toc2696 \h </w:instrText>
        </w:r>
        <w:r>
          <w:fldChar w:fldCharType="separate"/>
        </w:r>
        <w:r>
          <w:t>13</w:t>
        </w:r>
        <w:r>
          <w:fldChar w:fldCharType="end"/>
        </w:r>
      </w:hyperlink>
    </w:p>
    <w:p>
      <w:pPr>
        <w:pStyle w:val="TOC1"/>
        <w:tabs>
          <w:tab w:val="right" w:leader="dot" w:pos="8306"/>
        </w:tabs>
      </w:pPr>
      <w:hyperlink w:anchor="_Toc32324" w:history="1">
        <w:r>
          <w:rPr>
            <w:rFonts w:ascii="仿宋" w:eastAsia="仿宋" w:hAnsi="仿宋" w:cs="仿宋" w:hint="eastAsia"/>
            <w:lang w:eastAsia="zh-CN"/>
          </w:rPr>
          <w:t>三、发展规划</w:t>
        </w:r>
        <w:r>
          <w:tab/>
        </w:r>
        <w:r>
          <w:fldChar w:fldCharType="begin"/>
        </w:r>
        <w:r>
          <w:instrText xml:space="preserve"> PAGEREF _Toc32324 \h </w:instrText>
        </w:r>
        <w:r>
          <w:fldChar w:fldCharType="separate"/>
        </w:r>
        <w:r>
          <w:t>14</w:t>
        </w:r>
        <w:r>
          <w:fldChar w:fldCharType="end"/>
        </w:r>
      </w:hyperlink>
    </w:p>
    <w:p>
      <w:pPr>
        <w:pStyle w:val="TOC2"/>
        <w:tabs>
          <w:tab w:val="right" w:leader="dot" w:pos="8306"/>
        </w:tabs>
      </w:pPr>
      <w:hyperlink w:anchor="_Toc10245" w:history="1">
        <w:r>
          <w:rPr>
            <w:rFonts w:ascii="仿宋" w:eastAsia="仿宋" w:hAnsi="仿宋" w:cs="仿宋" w:hint="eastAsia"/>
            <w:lang w:eastAsia="zh-CN"/>
          </w:rPr>
          <w:t>(一)、公司发展规划</w:t>
        </w:r>
        <w:r>
          <w:tab/>
        </w:r>
        <w:r>
          <w:fldChar w:fldCharType="begin"/>
        </w:r>
        <w:r>
          <w:instrText xml:space="preserve"> PAGEREF _Toc10245 \h </w:instrText>
        </w:r>
        <w:r>
          <w:fldChar w:fldCharType="separate"/>
        </w:r>
        <w:r>
          <w:t>14</w:t>
        </w:r>
        <w:r>
          <w:fldChar w:fldCharType="end"/>
        </w:r>
      </w:hyperlink>
    </w:p>
    <w:p>
      <w:pPr>
        <w:pStyle w:val="TOC2"/>
        <w:tabs>
          <w:tab w:val="right" w:leader="dot" w:pos="8306"/>
        </w:tabs>
      </w:pPr>
      <w:hyperlink w:anchor="_Toc4241" w:history="1">
        <w:r>
          <w:rPr>
            <w:rFonts w:ascii="仿宋" w:eastAsia="仿宋" w:hAnsi="仿宋" w:cs="仿宋" w:hint="eastAsia"/>
            <w:lang w:eastAsia="zh-CN"/>
          </w:rPr>
          <w:t>(二)、保障措施</w:t>
        </w:r>
        <w:r>
          <w:tab/>
        </w:r>
        <w:r>
          <w:fldChar w:fldCharType="begin"/>
        </w:r>
        <w:r>
          <w:instrText xml:space="preserve"> PAGEREF _Toc4241 \h </w:instrText>
        </w:r>
        <w:r>
          <w:fldChar w:fldCharType="separate"/>
        </w:r>
        <w:r>
          <w:t>16</w:t>
        </w:r>
        <w:r>
          <w:fldChar w:fldCharType="end"/>
        </w:r>
      </w:hyperlink>
    </w:p>
    <w:p>
      <w:pPr>
        <w:pStyle w:val="TOC1"/>
        <w:tabs>
          <w:tab w:val="right" w:leader="dot" w:pos="8306"/>
        </w:tabs>
      </w:pPr>
      <w:hyperlink w:anchor="_Toc1903" w:history="1">
        <w:r>
          <w:rPr>
            <w:rFonts w:ascii="仿宋" w:eastAsia="仿宋" w:hAnsi="仿宋" w:cs="仿宋" w:hint="eastAsia"/>
            <w:lang w:eastAsia="zh-CN"/>
          </w:rPr>
          <w:t>四、建设规模与产品方案</w:t>
        </w:r>
        <w:r>
          <w:tab/>
        </w:r>
        <w:r>
          <w:fldChar w:fldCharType="begin"/>
        </w:r>
        <w:r>
          <w:instrText xml:space="preserve"> PAGEREF _Toc1903 \h </w:instrText>
        </w:r>
        <w:r>
          <w:fldChar w:fldCharType="separate"/>
        </w:r>
        <w:r>
          <w:t>18</w:t>
        </w:r>
        <w:r>
          <w:fldChar w:fldCharType="end"/>
        </w:r>
      </w:hyperlink>
    </w:p>
    <w:p>
      <w:pPr>
        <w:pStyle w:val="TOC2"/>
        <w:tabs>
          <w:tab w:val="right" w:leader="dot" w:pos="8306"/>
        </w:tabs>
      </w:pPr>
      <w:hyperlink w:anchor="_Toc11139" w:history="1">
        <w:r>
          <w:rPr>
            <w:rFonts w:ascii="仿宋" w:eastAsia="仿宋" w:hAnsi="仿宋" w:cs="仿宋" w:hint="eastAsia"/>
            <w:lang w:eastAsia="zh-CN"/>
          </w:rPr>
          <w:t>(一)、建设规模及主要建设内容</w:t>
        </w:r>
        <w:r>
          <w:tab/>
        </w:r>
        <w:r>
          <w:fldChar w:fldCharType="begin"/>
        </w:r>
        <w:r>
          <w:instrText xml:space="preserve"> PAGEREF _Toc11139 \h </w:instrText>
        </w:r>
        <w:r>
          <w:fldChar w:fldCharType="separate"/>
        </w:r>
        <w:r>
          <w:t>18</w:t>
        </w:r>
        <w:r>
          <w:fldChar w:fldCharType="end"/>
        </w:r>
      </w:hyperlink>
    </w:p>
    <w:p>
      <w:pPr>
        <w:pStyle w:val="TOC2"/>
        <w:tabs>
          <w:tab w:val="right" w:leader="dot" w:pos="8306"/>
        </w:tabs>
      </w:pPr>
      <w:hyperlink w:anchor="_Toc5805" w:history="1">
        <w:r>
          <w:rPr>
            <w:rFonts w:ascii="仿宋" w:eastAsia="仿宋" w:hAnsi="仿宋" w:cs="仿宋" w:hint="eastAsia"/>
            <w:lang w:eastAsia="zh-CN"/>
          </w:rPr>
          <w:t>(二)、产品规划方案及生产纲领</w:t>
        </w:r>
        <w:r>
          <w:tab/>
        </w:r>
        <w:r>
          <w:fldChar w:fldCharType="begin"/>
        </w:r>
        <w:r>
          <w:instrText xml:space="preserve"> PAGEREF _Toc5805 \h </w:instrText>
        </w:r>
        <w:r>
          <w:fldChar w:fldCharType="separate"/>
        </w:r>
        <w:r>
          <w:t>18</w:t>
        </w:r>
        <w:r>
          <w:fldChar w:fldCharType="end"/>
        </w:r>
      </w:hyperlink>
    </w:p>
    <w:p>
      <w:pPr>
        <w:pStyle w:val="TOC1"/>
        <w:tabs>
          <w:tab w:val="right" w:leader="dot" w:pos="8306"/>
        </w:tabs>
      </w:pPr>
      <w:hyperlink w:anchor="_Toc15018" w:history="1">
        <w:r>
          <w:rPr>
            <w:rFonts w:ascii="仿宋" w:eastAsia="仿宋" w:hAnsi="仿宋" w:cs="仿宋" w:hint="eastAsia"/>
            <w:lang w:eastAsia="zh-CN"/>
          </w:rPr>
          <w:t>五、工艺技术设计及设备选型方案</w:t>
        </w:r>
        <w:r>
          <w:tab/>
        </w:r>
        <w:r>
          <w:fldChar w:fldCharType="begin"/>
        </w:r>
        <w:r>
          <w:instrText xml:space="preserve"> PAGEREF _Toc15018 \h </w:instrText>
        </w:r>
        <w:r>
          <w:fldChar w:fldCharType="separate"/>
        </w:r>
        <w:r>
          <w:t>19</w:t>
        </w:r>
        <w:r>
          <w:fldChar w:fldCharType="end"/>
        </w:r>
      </w:hyperlink>
    </w:p>
    <w:p>
      <w:pPr>
        <w:pStyle w:val="TOC2"/>
        <w:tabs>
          <w:tab w:val="right" w:leader="dot" w:pos="8306"/>
        </w:tabs>
      </w:pPr>
      <w:hyperlink w:anchor="_Toc6963" w:history="1">
        <w:r>
          <w:rPr>
            <w:rFonts w:ascii="仿宋" w:eastAsia="仿宋" w:hAnsi="仿宋" w:cs="仿宋" w:hint="eastAsia"/>
            <w:lang w:eastAsia="zh-CN"/>
          </w:rPr>
          <w:t>(一)、企业技术研发分析</w:t>
        </w:r>
        <w:r>
          <w:tab/>
        </w:r>
        <w:r>
          <w:fldChar w:fldCharType="begin"/>
        </w:r>
        <w:r>
          <w:instrText xml:space="preserve"> PAGEREF _Toc6963 \h </w:instrText>
        </w:r>
        <w:r>
          <w:fldChar w:fldCharType="separate"/>
        </w:r>
        <w:r>
          <w:t>19</w:t>
        </w:r>
        <w:r>
          <w:fldChar w:fldCharType="end"/>
        </w:r>
      </w:hyperlink>
    </w:p>
    <w:p>
      <w:pPr>
        <w:pStyle w:val="TOC2"/>
        <w:tabs>
          <w:tab w:val="right" w:leader="dot" w:pos="8306"/>
        </w:tabs>
      </w:pPr>
      <w:hyperlink w:anchor="_Toc23879" w:history="1">
        <w:r>
          <w:rPr>
            <w:rFonts w:ascii="仿宋" w:eastAsia="仿宋" w:hAnsi="仿宋" w:cs="仿宋" w:hint="eastAsia"/>
            <w:lang w:eastAsia="zh-CN"/>
          </w:rPr>
          <w:t>(二)、核电项目技术工艺分析</w:t>
        </w:r>
        <w:r>
          <w:tab/>
        </w:r>
        <w:r>
          <w:fldChar w:fldCharType="begin"/>
        </w:r>
        <w:r>
          <w:instrText xml:space="preserve"> PAGEREF _Toc23879 \h </w:instrText>
        </w:r>
        <w:r>
          <w:fldChar w:fldCharType="separate"/>
        </w:r>
        <w:r>
          <w:t>21</w:t>
        </w:r>
        <w:r>
          <w:fldChar w:fldCharType="end"/>
        </w:r>
      </w:hyperlink>
    </w:p>
    <w:p>
      <w:pPr>
        <w:pStyle w:val="TOC2"/>
        <w:tabs>
          <w:tab w:val="right" w:leader="dot" w:pos="8306"/>
        </w:tabs>
      </w:pPr>
      <w:hyperlink w:anchor="_Toc20594" w:history="1">
        <w:r>
          <w:rPr>
            <w:rFonts w:ascii="仿宋" w:eastAsia="仿宋" w:hAnsi="仿宋" w:cs="仿宋" w:hint="eastAsia"/>
            <w:lang w:eastAsia="zh-CN"/>
          </w:rPr>
          <w:t>(三)、质量管理</w:t>
        </w:r>
        <w:r>
          <w:tab/>
        </w:r>
        <w:r>
          <w:fldChar w:fldCharType="begin"/>
        </w:r>
        <w:r>
          <w:instrText xml:space="preserve"> PAGEREF _Toc20594 \h </w:instrText>
        </w:r>
        <w:r>
          <w:fldChar w:fldCharType="separate"/>
        </w:r>
        <w:r>
          <w:t>22</w:t>
        </w:r>
        <w:r>
          <w:fldChar w:fldCharType="end"/>
        </w:r>
      </w:hyperlink>
    </w:p>
    <w:p>
      <w:pPr>
        <w:pStyle w:val="TOC2"/>
        <w:tabs>
          <w:tab w:val="right" w:leader="dot" w:pos="8306"/>
        </w:tabs>
      </w:pPr>
      <w:hyperlink w:anchor="_Toc23922" w:history="1">
        <w:r>
          <w:rPr>
            <w:rFonts w:ascii="仿宋" w:eastAsia="仿宋" w:hAnsi="仿宋" w:cs="仿宋" w:hint="eastAsia"/>
            <w:lang w:eastAsia="zh-CN"/>
          </w:rPr>
          <w:t>(四)、设备选型方案</w:t>
        </w:r>
        <w:r>
          <w:tab/>
        </w:r>
        <w:r>
          <w:fldChar w:fldCharType="begin"/>
        </w:r>
        <w:r>
          <w:instrText xml:space="preserve"> PAGEREF _Toc23922 \h </w:instrText>
        </w:r>
        <w:r>
          <w:fldChar w:fldCharType="separate"/>
        </w:r>
        <w:r>
          <w:t>23</w:t>
        </w:r>
        <w:r>
          <w:fldChar w:fldCharType="end"/>
        </w:r>
      </w:hyperlink>
    </w:p>
    <w:p>
      <w:pPr>
        <w:pStyle w:val="TOC1"/>
        <w:tabs>
          <w:tab w:val="right" w:leader="dot" w:pos="8306"/>
        </w:tabs>
      </w:pPr>
      <w:hyperlink w:anchor="_Toc2780" w:history="1">
        <w:r>
          <w:rPr>
            <w:rFonts w:ascii="仿宋" w:eastAsia="仿宋" w:hAnsi="仿宋" w:cs="仿宋" w:hint="eastAsia"/>
            <w:lang w:eastAsia="zh-CN"/>
          </w:rPr>
          <w:t>六、核电市场营销策略</w:t>
        </w:r>
        <w:r>
          <w:tab/>
        </w:r>
        <w:r>
          <w:fldChar w:fldCharType="begin"/>
        </w:r>
        <w:r>
          <w:instrText xml:space="preserve"> PAGEREF _Toc2780 \h </w:instrText>
        </w:r>
        <w:r>
          <w:fldChar w:fldCharType="separate"/>
        </w:r>
        <w:r>
          <w:t>24</w:t>
        </w:r>
        <w:r>
          <w:fldChar w:fldCharType="end"/>
        </w:r>
      </w:hyperlink>
    </w:p>
    <w:p>
      <w:pPr>
        <w:pStyle w:val="TOC2"/>
        <w:tabs>
          <w:tab w:val="right" w:leader="dot" w:pos="8306"/>
        </w:tabs>
      </w:pPr>
      <w:hyperlink w:anchor="_Toc11657" w:history="1">
        <w:r>
          <w:rPr>
            <w:rFonts w:ascii="仿宋" w:eastAsia="仿宋" w:hAnsi="仿宋" w:cs="仿宋" w:hint="eastAsia"/>
            <w:lang w:eastAsia="zh-CN"/>
          </w:rPr>
          <w:t>(一)、核电市场营销总体思路</w:t>
        </w:r>
        <w:r>
          <w:tab/>
        </w:r>
        <w:r>
          <w:fldChar w:fldCharType="begin"/>
        </w:r>
        <w:r>
          <w:instrText xml:space="preserve"> PAGEREF _Toc11657 \h </w:instrText>
        </w:r>
        <w:r>
          <w:fldChar w:fldCharType="separate"/>
        </w:r>
        <w:r>
          <w:t>24</w:t>
        </w:r>
        <w:r>
          <w:fldChar w:fldCharType="end"/>
        </w:r>
      </w:hyperlink>
    </w:p>
    <w:p>
      <w:pPr>
        <w:pStyle w:val="TOC2"/>
        <w:tabs>
          <w:tab w:val="right" w:leader="dot" w:pos="8306"/>
        </w:tabs>
      </w:pPr>
      <w:hyperlink w:anchor="_Toc3122" w:history="1">
        <w:r>
          <w:rPr>
            <w:rFonts w:ascii="仿宋" w:eastAsia="仿宋" w:hAnsi="仿宋" w:cs="仿宋" w:hint="eastAsia"/>
            <w:lang w:eastAsia="zh-CN"/>
          </w:rPr>
          <w:t>(二)、核电市场地位与竞争战略</w:t>
        </w:r>
        <w:r>
          <w:tab/>
        </w:r>
        <w:r>
          <w:fldChar w:fldCharType="begin"/>
        </w:r>
        <w:r>
          <w:instrText xml:space="preserve"> PAGEREF _Toc3122 \h </w:instrText>
        </w:r>
        <w:r>
          <w:fldChar w:fldCharType="separate"/>
        </w:r>
        <w:r>
          <w:t>26</w:t>
        </w:r>
        <w:r>
          <w:fldChar w:fldCharType="end"/>
        </w:r>
      </w:hyperlink>
    </w:p>
    <w:p>
      <w:pPr>
        <w:pStyle w:val="TOC2"/>
        <w:tabs>
          <w:tab w:val="right" w:leader="dot" w:pos="8306"/>
        </w:tabs>
      </w:pPr>
      <w:hyperlink w:anchor="_Toc1499" w:history="1">
        <w:r>
          <w:rPr>
            <w:rFonts w:ascii="仿宋" w:eastAsia="仿宋" w:hAnsi="仿宋" w:cs="仿宋" w:hint="eastAsia"/>
            <w:lang w:eastAsia="zh-CN"/>
          </w:rPr>
          <w:t>(三)、核电消费者市场分析</w:t>
        </w:r>
        <w:r>
          <w:tab/>
        </w:r>
        <w:r>
          <w:fldChar w:fldCharType="begin"/>
        </w:r>
        <w:r>
          <w:instrText xml:space="preserve"> PAGEREF _Toc1499 \h </w:instrText>
        </w:r>
        <w:r>
          <w:fldChar w:fldCharType="separate"/>
        </w:r>
        <w:r>
          <w:t>27</w:t>
        </w:r>
        <w:r>
          <w:fldChar w:fldCharType="end"/>
        </w:r>
      </w:hyperlink>
    </w:p>
    <w:p>
      <w:pPr>
        <w:pStyle w:val="TOC2"/>
        <w:tabs>
          <w:tab w:val="right" w:leader="dot" w:pos="8306"/>
        </w:tabs>
      </w:pPr>
      <w:hyperlink w:anchor="_Toc23266" w:history="1">
        <w:r>
          <w:rPr>
            <w:rFonts w:ascii="仿宋" w:eastAsia="仿宋" w:hAnsi="仿宋" w:cs="仿宋" w:hint="eastAsia"/>
            <w:lang w:eastAsia="zh-CN"/>
          </w:rPr>
          <w:t>(四)、核电组织市场分析</w:t>
        </w:r>
        <w:r>
          <w:tab/>
        </w:r>
        <w:r>
          <w:fldChar w:fldCharType="begin"/>
        </w:r>
        <w:r>
          <w:instrText xml:space="preserve"> PAGEREF _Toc23266 \h </w:instrText>
        </w:r>
        <w:r>
          <w:fldChar w:fldCharType="separate"/>
        </w:r>
        <w:r>
          <w:t>29</w:t>
        </w:r>
        <w:r>
          <w:fldChar w:fldCharType="end"/>
        </w:r>
      </w:hyperlink>
    </w:p>
    <w:p>
      <w:pPr>
        <w:pStyle w:val="TOC2"/>
        <w:tabs>
          <w:tab w:val="right" w:leader="dot" w:pos="8306"/>
        </w:tabs>
      </w:pPr>
      <w:hyperlink w:anchor="_Toc19698" w:history="1">
        <w:r>
          <w:rPr>
            <w:rFonts w:ascii="仿宋" w:eastAsia="仿宋" w:hAnsi="仿宋" w:cs="仿宋" w:hint="eastAsia"/>
            <w:lang w:eastAsia="zh-CN"/>
          </w:rPr>
          <w:t>(五)、核电促销策略</w:t>
        </w:r>
        <w:r>
          <w:tab/>
        </w:r>
        <w:r>
          <w:fldChar w:fldCharType="begin"/>
        </w:r>
        <w:r>
          <w:instrText xml:space="preserve"> PAGEREF _Toc19698 \h </w:instrText>
        </w:r>
        <w:r>
          <w:fldChar w:fldCharType="separate"/>
        </w:r>
        <w:r>
          <w:t>30</w:t>
        </w:r>
        <w:r>
          <w:fldChar w:fldCharType="end"/>
        </w:r>
      </w:hyperlink>
    </w:p>
    <w:p>
      <w:pPr>
        <w:pStyle w:val="TOC2"/>
        <w:tabs>
          <w:tab w:val="right" w:leader="dot" w:pos="8306"/>
        </w:tabs>
      </w:pPr>
      <w:hyperlink w:anchor="_Toc15816" w:history="1">
        <w:r>
          <w:rPr>
            <w:rFonts w:ascii="仿宋" w:eastAsia="仿宋" w:hAnsi="仿宋" w:cs="仿宋" w:hint="eastAsia"/>
            <w:lang w:eastAsia="zh-CN"/>
          </w:rPr>
          <w:t>(六)、核电品牌策略</w:t>
        </w:r>
        <w:r>
          <w:tab/>
        </w:r>
        <w:r>
          <w:fldChar w:fldCharType="begin"/>
        </w:r>
        <w:r>
          <w:instrText xml:space="preserve"> PAGEREF _Toc15816 \h </w:instrText>
        </w:r>
        <w:r>
          <w:fldChar w:fldCharType="separate"/>
        </w:r>
        <w:r>
          <w:t>32</w:t>
        </w:r>
        <w:r>
          <w:fldChar w:fldCharType="end"/>
        </w:r>
      </w:hyperlink>
    </w:p>
    <w:p>
      <w:pPr>
        <w:pStyle w:val="TOC2"/>
        <w:tabs>
          <w:tab w:val="right" w:leader="dot" w:pos="8306"/>
        </w:tabs>
      </w:pPr>
      <w:hyperlink w:anchor="_Toc1767" w:history="1">
        <w:r>
          <w:rPr>
            <w:rFonts w:ascii="仿宋" w:eastAsia="仿宋" w:hAnsi="仿宋" w:cs="仿宋" w:hint="eastAsia"/>
            <w:lang w:eastAsia="zh-CN"/>
          </w:rPr>
          <w:t>(七)、核电整合营销</w:t>
        </w:r>
        <w:r>
          <w:tab/>
        </w:r>
        <w:r>
          <w:fldChar w:fldCharType="begin"/>
        </w:r>
        <w:r>
          <w:instrText xml:space="preserve"> PAGEREF _Toc1767 \h </w:instrText>
        </w:r>
        <w:r>
          <w:fldChar w:fldCharType="separate"/>
        </w:r>
        <w:r>
          <w:t>34</w:t>
        </w:r>
        <w:r>
          <w:fldChar w:fldCharType="end"/>
        </w:r>
      </w:hyperlink>
    </w:p>
    <w:p>
      <w:pPr>
        <w:pStyle w:val="TOC1"/>
        <w:tabs>
          <w:tab w:val="right" w:leader="dot" w:pos="8306"/>
        </w:tabs>
      </w:pPr>
      <w:hyperlink w:anchor="_Toc18067" w:history="1">
        <w:r>
          <w:rPr>
            <w:rFonts w:ascii="仿宋" w:eastAsia="仿宋" w:hAnsi="仿宋" w:cs="仿宋" w:hint="eastAsia"/>
            <w:lang w:eastAsia="zh-CN"/>
          </w:rPr>
          <w:t>七、投资方案</w:t>
        </w:r>
        <w:r>
          <w:tab/>
        </w:r>
        <w:r>
          <w:fldChar w:fldCharType="begin"/>
        </w:r>
        <w:r>
          <w:instrText xml:space="preserve"> PAGEREF _Toc18067 \h </w:instrText>
        </w:r>
        <w:r>
          <w:fldChar w:fldCharType="separate"/>
        </w:r>
        <w:r>
          <w:t>38</w:t>
        </w:r>
        <w:r>
          <w:fldChar w:fldCharType="end"/>
        </w:r>
      </w:hyperlink>
    </w:p>
    <w:p>
      <w:pPr>
        <w:pStyle w:val="TOC2"/>
        <w:tabs>
          <w:tab w:val="right" w:leader="dot" w:pos="8306"/>
        </w:tabs>
      </w:pPr>
      <w:hyperlink w:anchor="_Toc11432" w:history="1">
        <w:r>
          <w:rPr>
            <w:rFonts w:ascii="仿宋" w:eastAsia="仿宋" w:hAnsi="仿宋" w:cs="仿宋" w:hint="eastAsia"/>
            <w:lang w:eastAsia="zh-CN"/>
          </w:rPr>
          <w:t>(一)、投资估算的依据和说明</w:t>
        </w:r>
        <w:r>
          <w:tab/>
        </w:r>
        <w:r>
          <w:fldChar w:fldCharType="begin"/>
        </w:r>
        <w:r>
          <w:instrText xml:space="preserve"> PAGEREF _Toc11432 \h </w:instrText>
        </w:r>
        <w:r>
          <w:fldChar w:fldCharType="separate"/>
        </w:r>
        <w:r>
          <w:t>38</w:t>
        </w:r>
        <w:r>
          <w:fldChar w:fldCharType="end"/>
        </w:r>
      </w:hyperlink>
    </w:p>
    <w:p>
      <w:pPr>
        <w:pStyle w:val="TOC2"/>
        <w:tabs>
          <w:tab w:val="right" w:leader="dot" w:pos="8306"/>
        </w:tabs>
      </w:pPr>
      <w:hyperlink w:anchor="_Toc26767" w:history="1">
        <w:r>
          <w:rPr>
            <w:rFonts w:ascii="仿宋" w:eastAsia="仿宋" w:hAnsi="仿宋" w:cs="仿宋" w:hint="eastAsia"/>
            <w:lang w:eastAsia="zh-CN"/>
          </w:rPr>
          <w:t>(二)、建设投资估算</w:t>
        </w:r>
        <w:r>
          <w:tab/>
        </w:r>
        <w:r>
          <w:fldChar w:fldCharType="begin"/>
        </w:r>
        <w:r>
          <w:instrText xml:space="preserve"> PAGEREF _Toc26767 \h </w:instrText>
        </w:r>
        <w:r>
          <w:fldChar w:fldCharType="separate"/>
        </w:r>
        <w:r>
          <w:t>40</w:t>
        </w:r>
        <w:r>
          <w:fldChar w:fldCharType="end"/>
        </w:r>
      </w:hyperlink>
    </w:p>
    <w:p>
      <w:pPr>
        <w:pStyle w:val="TOC2"/>
        <w:tabs>
          <w:tab w:val="right" w:leader="dot" w:pos="8306"/>
        </w:tabs>
      </w:pPr>
      <w:hyperlink w:anchor="_Toc4632" w:history="1">
        <w:r>
          <w:rPr>
            <w:rFonts w:ascii="仿宋" w:eastAsia="仿宋" w:hAnsi="仿宋" w:cs="仿宋" w:hint="eastAsia"/>
            <w:lang w:eastAsia="zh-CN"/>
          </w:rPr>
          <w:t>(三)、建设期利息</w:t>
        </w:r>
        <w:r>
          <w:tab/>
        </w:r>
        <w:r>
          <w:fldChar w:fldCharType="begin"/>
        </w:r>
        <w:r>
          <w:instrText xml:space="preserve"> PAGEREF _Toc4632 \h </w:instrText>
        </w:r>
        <w:r>
          <w:fldChar w:fldCharType="separate"/>
        </w:r>
        <w:r>
          <w:t>41</w:t>
        </w:r>
        <w:r>
          <w:fldChar w:fldCharType="end"/>
        </w:r>
      </w:hyperlink>
    </w:p>
    <w:p>
      <w:pPr>
        <w:pStyle w:val="TOC2"/>
        <w:tabs>
          <w:tab w:val="right" w:leader="dot" w:pos="8306"/>
        </w:tabs>
      </w:pPr>
      <w:hyperlink w:anchor="_Toc18100" w:history="1">
        <w:r>
          <w:rPr>
            <w:rFonts w:ascii="仿宋" w:eastAsia="仿宋" w:hAnsi="仿宋" w:cs="仿宋" w:hint="eastAsia"/>
            <w:lang w:eastAsia="zh-CN"/>
          </w:rPr>
          <w:t>(四)、流动资金</w:t>
        </w:r>
        <w:r>
          <w:tab/>
        </w:r>
        <w:r>
          <w:fldChar w:fldCharType="begin"/>
        </w:r>
        <w:r>
          <w:instrText xml:space="preserve"> PAGEREF _Toc18100 \h </w:instrText>
        </w:r>
        <w:r>
          <w:fldChar w:fldCharType="separate"/>
        </w:r>
        <w:r>
          <w:t>42</w:t>
        </w:r>
        <w:r>
          <w:fldChar w:fldCharType="end"/>
        </w:r>
      </w:hyperlink>
    </w:p>
    <w:p>
      <w:pPr>
        <w:pStyle w:val="TOC2"/>
        <w:tabs>
          <w:tab w:val="right" w:leader="dot" w:pos="8306"/>
        </w:tabs>
      </w:pPr>
      <w:hyperlink w:anchor="_Toc31336" w:history="1">
        <w:r>
          <w:rPr>
            <w:rFonts w:ascii="仿宋" w:eastAsia="仿宋" w:hAnsi="仿宋" w:cs="仿宋" w:hint="eastAsia"/>
            <w:lang w:eastAsia="zh-CN"/>
          </w:rPr>
          <w:t>(五)、核电项目总投资</w:t>
        </w:r>
        <w:r>
          <w:tab/>
        </w:r>
        <w:r>
          <w:fldChar w:fldCharType="begin"/>
        </w:r>
        <w:r>
          <w:instrText xml:space="preserve"> PAGEREF _Toc31336 \h </w:instrText>
        </w:r>
        <w:r>
          <w:fldChar w:fldCharType="separate"/>
        </w:r>
        <w:r>
          <w:t>43</w:t>
        </w:r>
        <w:r>
          <w:fldChar w:fldCharType="end"/>
        </w:r>
      </w:hyperlink>
    </w:p>
    <w:p>
      <w:pPr>
        <w:pStyle w:val="TOC2"/>
        <w:tabs>
          <w:tab w:val="right" w:leader="dot" w:pos="8306"/>
        </w:tabs>
      </w:pPr>
      <w:hyperlink w:anchor="_Toc31522" w:history="1">
        <w:r>
          <w:rPr>
            <w:rFonts w:ascii="仿宋" w:eastAsia="仿宋" w:hAnsi="仿宋" w:cs="仿宋" w:hint="eastAsia"/>
            <w:lang w:eastAsia="zh-CN"/>
          </w:rPr>
          <w:t>(六)、资金筹措与投资计划</w:t>
        </w:r>
        <w:r>
          <w:tab/>
        </w:r>
        <w:r>
          <w:fldChar w:fldCharType="begin"/>
        </w:r>
        <w:r>
          <w:instrText xml:space="preserve"> PAGEREF _Toc31522 \h </w:instrText>
        </w:r>
        <w:r>
          <w:fldChar w:fldCharType="separate"/>
        </w:r>
        <w:r>
          <w:t>43</w:t>
        </w:r>
        <w:r>
          <w:fldChar w:fldCharType="end"/>
        </w:r>
      </w:hyperlink>
    </w:p>
    <w:p>
      <w:pPr>
        <w:pStyle w:val="TOC1"/>
        <w:tabs>
          <w:tab w:val="right" w:leader="dot" w:pos="8306"/>
        </w:tabs>
      </w:pPr>
      <w:hyperlink w:anchor="_Toc13351" w:history="1">
        <w:r>
          <w:rPr>
            <w:rFonts w:ascii="仿宋" w:eastAsia="仿宋" w:hAnsi="仿宋" w:cs="仿宋" w:hint="eastAsia"/>
            <w:lang w:eastAsia="zh-CN"/>
          </w:rPr>
          <w:t>八、S W O T 分 析</w:t>
        </w:r>
        <w:r>
          <w:tab/>
        </w:r>
        <w:r>
          <w:fldChar w:fldCharType="begin"/>
        </w:r>
        <w:r>
          <w:instrText xml:space="preserve"> PAGEREF _Toc13351 \h </w:instrText>
        </w:r>
        <w:r>
          <w:fldChar w:fldCharType="separate"/>
        </w:r>
        <w:r>
          <w:t>43</w:t>
        </w:r>
        <w:r>
          <w:fldChar w:fldCharType="end"/>
        </w:r>
      </w:hyperlink>
    </w:p>
    <w:p>
      <w:pPr>
        <w:pStyle w:val="TOC2"/>
        <w:tabs>
          <w:tab w:val="right" w:leader="dot" w:pos="8306"/>
        </w:tabs>
      </w:pPr>
      <w:hyperlink w:anchor="_Toc27499" w:history="1">
        <w:r>
          <w:rPr>
            <w:rFonts w:ascii="仿宋" w:eastAsia="仿宋" w:hAnsi="仿宋" w:cs="仿宋" w:hint="eastAsia"/>
            <w:lang w:eastAsia="zh-CN"/>
          </w:rPr>
          <w:t>(一)、优势分析(S)</w:t>
        </w:r>
        <w:r>
          <w:tab/>
        </w:r>
        <w:r>
          <w:fldChar w:fldCharType="begin"/>
        </w:r>
        <w:r>
          <w:instrText xml:space="preserve"> PAGEREF _Toc27499 \h </w:instrText>
        </w:r>
        <w:r>
          <w:fldChar w:fldCharType="separate"/>
        </w:r>
        <w:r>
          <w:t>43</w:t>
        </w:r>
        <w:r>
          <w:fldChar w:fldCharType="end"/>
        </w:r>
      </w:hyperlink>
    </w:p>
    <w:p>
      <w:pPr>
        <w:pStyle w:val="TOC2"/>
        <w:tabs>
          <w:tab w:val="right" w:leader="dot" w:pos="8306"/>
        </w:tabs>
      </w:pPr>
      <w:hyperlink w:anchor="_Toc8917" w:history="1">
        <w:r>
          <w:rPr>
            <w:rFonts w:ascii="仿宋" w:eastAsia="仿宋" w:hAnsi="仿宋" w:cs="仿宋" w:hint="eastAsia"/>
            <w:lang w:eastAsia="zh-CN"/>
          </w:rPr>
          <w:t>(二)、劣势分析(W)</w:t>
        </w:r>
        <w:r>
          <w:tab/>
        </w:r>
        <w:r>
          <w:fldChar w:fldCharType="begin"/>
        </w:r>
        <w:r>
          <w:instrText xml:space="preserve"> PAGEREF _Toc8917 \h </w:instrText>
        </w:r>
        <w:r>
          <w:fldChar w:fldCharType="separate"/>
        </w:r>
        <w:r>
          <w:t>45</w:t>
        </w:r>
        <w:r>
          <w:fldChar w:fldCharType="end"/>
        </w:r>
      </w:hyperlink>
    </w:p>
    <w:p>
      <w:pPr>
        <w:pStyle w:val="TOC2"/>
        <w:tabs>
          <w:tab w:val="right" w:leader="dot" w:pos="8306"/>
        </w:tabs>
      </w:pPr>
      <w:hyperlink w:anchor="_Toc6246" w:history="1">
        <w:r>
          <w:rPr>
            <w:rFonts w:ascii="仿宋" w:eastAsia="仿宋" w:hAnsi="仿宋" w:cs="仿宋" w:hint="eastAsia"/>
            <w:lang w:eastAsia="zh-CN"/>
          </w:rPr>
          <w:t>(三)、机会分析(O)</w:t>
        </w:r>
        <w:r>
          <w:tab/>
        </w:r>
        <w:r>
          <w:fldChar w:fldCharType="begin"/>
        </w:r>
        <w:r>
          <w:instrText xml:space="preserve"> PAGEREF _Toc6246 \h </w:instrText>
        </w:r>
        <w:r>
          <w:fldChar w:fldCharType="separate"/>
        </w:r>
        <w:r>
          <w:t>46</w:t>
        </w:r>
        <w:r>
          <w:fldChar w:fldCharType="end"/>
        </w:r>
      </w:hyperlink>
    </w:p>
    <w:p>
      <w:pPr>
        <w:pStyle w:val="TOC2"/>
        <w:tabs>
          <w:tab w:val="right" w:leader="dot" w:pos="8306"/>
        </w:tabs>
      </w:pPr>
      <w:hyperlink w:anchor="_Toc2553" w:history="1">
        <w:r>
          <w:rPr>
            <w:rFonts w:ascii="仿宋" w:eastAsia="仿宋" w:hAnsi="仿宋" w:cs="仿宋" w:hint="eastAsia"/>
            <w:lang w:eastAsia="zh-CN"/>
          </w:rPr>
          <w:t>(四)、威胁分析(T)</w:t>
        </w:r>
        <w:r>
          <w:tab/>
        </w:r>
        <w:r>
          <w:fldChar w:fldCharType="begin"/>
        </w:r>
        <w:r>
          <w:instrText xml:space="preserve"> PAGEREF _Toc2553 \h </w:instrText>
        </w:r>
        <w:r>
          <w:fldChar w:fldCharType="separate"/>
        </w:r>
        <w:r>
          <w:t>47</w:t>
        </w:r>
        <w:r>
          <w:fldChar w:fldCharType="end"/>
        </w:r>
      </w:hyperlink>
    </w:p>
    <w:p>
      <w:pPr>
        <w:pStyle w:val="TOC1"/>
        <w:tabs>
          <w:tab w:val="right" w:leader="dot" w:pos="8306"/>
        </w:tabs>
      </w:pPr>
      <w:hyperlink w:anchor="_Toc3421" w:history="1">
        <w:r>
          <w:rPr>
            <w:rFonts w:ascii="仿宋" w:eastAsia="仿宋" w:hAnsi="仿宋" w:cs="仿宋" w:hint="eastAsia"/>
            <w:lang w:eastAsia="zh-CN"/>
          </w:rPr>
          <w:t>九、劳动安全生产分析</w:t>
        </w:r>
        <w:r>
          <w:tab/>
        </w:r>
        <w:r>
          <w:fldChar w:fldCharType="begin"/>
        </w:r>
        <w:r>
          <w:instrText xml:space="preserve"> PAGEREF _Toc3421 \h </w:instrText>
        </w:r>
        <w:r>
          <w:fldChar w:fldCharType="separate"/>
        </w:r>
        <w:r>
          <w:t>49</w:t>
        </w:r>
        <w:r>
          <w:fldChar w:fldCharType="end"/>
        </w:r>
      </w:hyperlink>
    </w:p>
    <w:p>
      <w:pPr>
        <w:pStyle w:val="TOC2"/>
        <w:tabs>
          <w:tab w:val="right" w:leader="dot" w:pos="8306"/>
        </w:tabs>
        <w:sectPr>
          <w:headerReference w:type="even" r:id="rId8"/>
          <w:headerReference w:type="default" r:id="rId9"/>
          <w:footerReference w:type="default" r:id="rId10"/>
          <w:headerReference w:type="first" r:id="rId11"/>
          <w:type w:val="nextPage"/>
          <w:pgSz w:w="11906" w:h="16838"/>
          <w:pgMar w:top="1440" w:right="1800" w:bottom="1440" w:left="1800" w:header="851" w:footer="992" w:gutter="0"/>
          <w:pgNumType w:start="2"/>
          <w:cols w:num="1" w:space="425"/>
          <w:titlePg w:val="0"/>
          <w:docGrid w:type="lines" w:linePitch="312" w:charSpace="0"/>
        </w:sectPr>
      </w:pPr>
      <w:hyperlink w:anchor="_Toc19983" w:history="1">
        <w:r>
          <w:rPr>
            <w:rFonts w:ascii="仿宋" w:eastAsia="仿宋" w:hAnsi="仿宋" w:cs="仿宋" w:hint="eastAsia"/>
            <w:lang w:eastAsia="zh-CN"/>
          </w:rPr>
          <w:t>(一)、编制依据</w:t>
        </w:r>
        <w:r>
          <w:tab/>
        </w:r>
        <w:r>
          <w:fldChar w:fldCharType="begin"/>
        </w:r>
        <w:r>
          <w:instrText xml:space="preserve"> PAGEREF _Toc19983 \h </w:instrText>
        </w:r>
        <w:r>
          <w:fldChar w:fldCharType="separate"/>
        </w:r>
        <w:r>
          <w:t>49</w:t>
        </w:r>
        <w:r>
          <w:fldChar w:fldCharType="end"/>
        </w:r>
      </w:hyperlink>
    </w:p>
    <w:p>
      <w:pPr>
        <w:pStyle w:val="TOC2"/>
        <w:tabs>
          <w:tab w:val="right" w:leader="dot" w:pos="8306"/>
        </w:tabs>
      </w:pPr>
      <w:hyperlink w:anchor="_Toc29131" w:history="1">
        <w:r>
          <w:rPr>
            <w:rFonts w:ascii="仿宋" w:eastAsia="仿宋" w:hAnsi="仿宋" w:cs="仿宋" w:hint="eastAsia"/>
            <w:lang w:eastAsia="zh-CN"/>
          </w:rPr>
          <w:t>(二)、防范措施</w:t>
        </w:r>
        <w:r>
          <w:tab/>
        </w:r>
        <w:r>
          <w:fldChar w:fldCharType="begin"/>
        </w:r>
        <w:r>
          <w:instrText xml:space="preserve"> PAGEREF _Toc29131 \h </w:instrText>
        </w:r>
        <w:r>
          <w:fldChar w:fldCharType="separate"/>
        </w:r>
        <w:r>
          <w:t>50</w:t>
        </w:r>
        <w:r>
          <w:fldChar w:fldCharType="end"/>
        </w:r>
      </w:hyperlink>
    </w:p>
    <w:p>
      <w:pPr>
        <w:pStyle w:val="TOC2"/>
        <w:tabs>
          <w:tab w:val="right" w:leader="dot" w:pos="8306"/>
        </w:tabs>
      </w:pPr>
      <w:hyperlink w:anchor="_Toc16846" w:history="1">
        <w:r>
          <w:rPr>
            <w:rFonts w:ascii="仿宋" w:eastAsia="仿宋" w:hAnsi="仿宋" w:cs="仿宋" w:hint="eastAsia"/>
            <w:lang w:eastAsia="zh-CN"/>
          </w:rPr>
          <w:t>(三)、预期效果评价</w:t>
        </w:r>
        <w:r>
          <w:tab/>
        </w:r>
        <w:r>
          <w:fldChar w:fldCharType="begin"/>
        </w:r>
        <w:r>
          <w:instrText xml:space="preserve"> PAGEREF _Toc16846 \h </w:instrText>
        </w:r>
        <w:r>
          <w:fldChar w:fldCharType="separate"/>
        </w:r>
        <w:r>
          <w:t>52</w:t>
        </w:r>
        <w:r>
          <w:fldChar w:fldCharType="end"/>
        </w:r>
      </w:hyperlink>
    </w:p>
    <w:p>
      <w:pPr>
        <w:pStyle w:val="TOC1"/>
        <w:tabs>
          <w:tab w:val="right" w:leader="dot" w:pos="8306"/>
        </w:tabs>
      </w:pPr>
      <w:hyperlink w:anchor="_Toc6675" w:history="1">
        <w:r>
          <w:rPr>
            <w:rFonts w:ascii="仿宋" w:eastAsia="仿宋" w:hAnsi="仿宋" w:cs="仿宋" w:hint="eastAsia"/>
            <w:lang w:eastAsia="zh-CN"/>
          </w:rPr>
          <w:t>十、核电项目选址</w:t>
        </w:r>
        <w:r>
          <w:tab/>
        </w:r>
        <w:r>
          <w:fldChar w:fldCharType="begin"/>
        </w:r>
        <w:r>
          <w:instrText xml:space="preserve"> PAGEREF _Toc6675 \h </w:instrText>
        </w:r>
        <w:r>
          <w:fldChar w:fldCharType="separate"/>
        </w:r>
        <w:r>
          <w:t>52</w:t>
        </w:r>
        <w:r>
          <w:fldChar w:fldCharType="end"/>
        </w:r>
      </w:hyperlink>
    </w:p>
    <w:p>
      <w:pPr>
        <w:pStyle w:val="TOC2"/>
        <w:tabs>
          <w:tab w:val="right" w:leader="dot" w:pos="8306"/>
        </w:tabs>
      </w:pPr>
      <w:hyperlink w:anchor="_Toc5838" w:history="1">
        <w:r>
          <w:rPr>
            <w:rFonts w:ascii="仿宋" w:eastAsia="仿宋" w:hAnsi="仿宋" w:cs="仿宋" w:hint="eastAsia"/>
            <w:lang w:eastAsia="zh-CN"/>
          </w:rPr>
          <w:t>(一)、核电选址影响因素</w:t>
        </w:r>
        <w:r>
          <w:tab/>
        </w:r>
        <w:r>
          <w:fldChar w:fldCharType="begin"/>
        </w:r>
        <w:r>
          <w:instrText xml:space="preserve"> PAGEREF _Toc5838 \h </w:instrText>
        </w:r>
        <w:r>
          <w:fldChar w:fldCharType="separate"/>
        </w:r>
        <w:r>
          <w:t>52</w:t>
        </w:r>
        <w:r>
          <w:fldChar w:fldCharType="end"/>
        </w:r>
      </w:hyperlink>
    </w:p>
    <w:p>
      <w:pPr>
        <w:pStyle w:val="TOC2"/>
        <w:tabs>
          <w:tab w:val="right" w:leader="dot" w:pos="8306"/>
        </w:tabs>
      </w:pPr>
      <w:hyperlink w:anchor="_Toc15548" w:history="1">
        <w:r>
          <w:rPr>
            <w:rFonts w:ascii="仿宋" w:eastAsia="仿宋" w:hAnsi="仿宋" w:cs="仿宋" w:hint="eastAsia"/>
            <w:lang w:eastAsia="zh-CN"/>
          </w:rPr>
          <w:t>(二)、行业竞争对核电选址的影响</w:t>
        </w:r>
        <w:r>
          <w:tab/>
        </w:r>
        <w:r>
          <w:fldChar w:fldCharType="begin"/>
        </w:r>
        <w:r>
          <w:instrText xml:space="preserve"> PAGEREF _Toc15548 \h </w:instrText>
        </w:r>
        <w:r>
          <w:fldChar w:fldCharType="separate"/>
        </w:r>
        <w:r>
          <w:t>54</w:t>
        </w:r>
        <w:r>
          <w:fldChar w:fldCharType="end"/>
        </w:r>
      </w:hyperlink>
    </w:p>
    <w:p>
      <w:pPr>
        <w:pStyle w:val="TOC2"/>
        <w:tabs>
          <w:tab w:val="right" w:leader="dot" w:pos="8306"/>
        </w:tabs>
      </w:pPr>
      <w:hyperlink w:anchor="_Toc32674" w:history="1">
        <w:r>
          <w:rPr>
            <w:rFonts w:ascii="仿宋" w:eastAsia="仿宋" w:hAnsi="仿宋" w:cs="仿宋" w:hint="eastAsia"/>
            <w:lang w:eastAsia="zh-CN"/>
          </w:rPr>
          <w:t>(三)、经营成本对核电选址的影响</w:t>
        </w:r>
        <w:r>
          <w:tab/>
        </w:r>
        <w:r>
          <w:fldChar w:fldCharType="begin"/>
        </w:r>
        <w:r>
          <w:instrText xml:space="preserve"> PAGEREF _Toc32674 \h </w:instrText>
        </w:r>
        <w:r>
          <w:fldChar w:fldCharType="separate"/>
        </w:r>
        <w:r>
          <w:t>55</w:t>
        </w:r>
        <w:r>
          <w:fldChar w:fldCharType="end"/>
        </w:r>
      </w:hyperlink>
    </w:p>
    <w:p>
      <w:pPr>
        <w:pStyle w:val="TOC2"/>
        <w:tabs>
          <w:tab w:val="right" w:leader="dot" w:pos="8306"/>
        </w:tabs>
      </w:pPr>
      <w:hyperlink w:anchor="_Toc24003" w:history="1">
        <w:r>
          <w:rPr>
            <w:rFonts w:ascii="仿宋" w:eastAsia="仿宋" w:hAnsi="仿宋" w:cs="仿宋" w:hint="eastAsia"/>
            <w:lang w:eastAsia="zh-CN"/>
          </w:rPr>
          <w:t>(四)、消费习惯对核电选址的影响</w:t>
        </w:r>
        <w:r>
          <w:tab/>
        </w:r>
        <w:r>
          <w:fldChar w:fldCharType="begin"/>
        </w:r>
        <w:r>
          <w:instrText xml:space="preserve"> PAGEREF _Toc24003 \h </w:instrText>
        </w:r>
        <w:r>
          <w:fldChar w:fldCharType="separate"/>
        </w:r>
        <w:r>
          <w:t>57</w:t>
        </w:r>
        <w:r>
          <w:fldChar w:fldCharType="end"/>
        </w:r>
      </w:hyperlink>
    </w:p>
    <w:p>
      <w:pPr>
        <w:pStyle w:val="TOC2"/>
        <w:tabs>
          <w:tab w:val="right" w:leader="dot" w:pos="8306"/>
        </w:tabs>
      </w:pPr>
      <w:hyperlink w:anchor="_Toc25692" w:history="1">
        <w:r>
          <w:rPr>
            <w:rFonts w:ascii="仿宋" w:eastAsia="仿宋" w:hAnsi="仿宋" w:cs="仿宋" w:hint="eastAsia"/>
            <w:lang w:eastAsia="zh-CN"/>
          </w:rPr>
          <w:t>(五)、核电项目选址原则</w:t>
        </w:r>
        <w:r>
          <w:tab/>
        </w:r>
        <w:r>
          <w:fldChar w:fldCharType="begin"/>
        </w:r>
        <w:r>
          <w:instrText xml:space="preserve"> PAGEREF _Toc25692 \h </w:instrText>
        </w:r>
        <w:r>
          <w:fldChar w:fldCharType="separate"/>
        </w:r>
        <w:r>
          <w:t>58</w:t>
        </w:r>
        <w:r>
          <w:fldChar w:fldCharType="end"/>
        </w:r>
      </w:hyperlink>
    </w:p>
    <w:p>
      <w:pPr>
        <w:pStyle w:val="TOC2"/>
        <w:tabs>
          <w:tab w:val="right" w:leader="dot" w:pos="8306"/>
        </w:tabs>
      </w:pPr>
      <w:hyperlink w:anchor="_Toc31627" w:history="1">
        <w:r>
          <w:rPr>
            <w:rFonts w:ascii="仿宋" w:eastAsia="仿宋" w:hAnsi="仿宋" w:cs="仿宋" w:hint="eastAsia"/>
            <w:lang w:eastAsia="zh-CN"/>
          </w:rPr>
          <w:t>(六)、建设区基本情况</w:t>
        </w:r>
        <w:r>
          <w:tab/>
        </w:r>
        <w:r>
          <w:fldChar w:fldCharType="begin"/>
        </w:r>
        <w:r>
          <w:instrText xml:space="preserve"> PAGEREF _Toc31627 \h </w:instrText>
        </w:r>
        <w:r>
          <w:fldChar w:fldCharType="separate"/>
        </w:r>
        <w:r>
          <w:t>58</w:t>
        </w:r>
        <w:r>
          <w:fldChar w:fldCharType="end"/>
        </w:r>
      </w:hyperlink>
    </w:p>
    <w:p>
      <w:pPr>
        <w:pStyle w:val="TOC2"/>
        <w:tabs>
          <w:tab w:val="right" w:leader="dot" w:pos="8306"/>
        </w:tabs>
      </w:pPr>
      <w:hyperlink w:anchor="_Toc5438" w:history="1">
        <w:r>
          <w:rPr>
            <w:rFonts w:ascii="仿宋" w:eastAsia="仿宋" w:hAnsi="仿宋" w:cs="仿宋" w:hint="eastAsia"/>
            <w:lang w:eastAsia="zh-CN"/>
          </w:rPr>
          <w:t>(七)、核电项目选址综合评价</w:t>
        </w:r>
        <w:r>
          <w:tab/>
        </w:r>
        <w:r>
          <w:fldChar w:fldCharType="begin"/>
        </w:r>
        <w:r>
          <w:instrText xml:space="preserve"> PAGEREF _Toc5438 \h </w:instrText>
        </w:r>
        <w:r>
          <w:fldChar w:fldCharType="separate"/>
        </w:r>
        <w:r>
          <w:t>59</w:t>
        </w:r>
        <w:r>
          <w:fldChar w:fldCharType="end"/>
        </w:r>
      </w:hyperlink>
    </w:p>
    <w:p>
      <w:pPr>
        <w:pStyle w:val="TOC1"/>
        <w:tabs>
          <w:tab w:val="right" w:leader="dot" w:pos="8306"/>
        </w:tabs>
      </w:pPr>
      <w:hyperlink w:anchor="_Toc18897" w:history="1">
        <w:r>
          <w:rPr>
            <w:rFonts w:ascii="仿宋" w:eastAsia="仿宋" w:hAnsi="仿宋" w:cs="仿宋" w:hint="eastAsia"/>
            <w:lang w:eastAsia="zh-CN"/>
          </w:rPr>
          <w:t>十一、核电项目进度计划</w:t>
        </w:r>
        <w:r>
          <w:tab/>
        </w:r>
        <w:r>
          <w:fldChar w:fldCharType="begin"/>
        </w:r>
        <w:r>
          <w:instrText xml:space="preserve"> PAGEREF _Toc18897 \h </w:instrText>
        </w:r>
        <w:r>
          <w:fldChar w:fldCharType="separate"/>
        </w:r>
        <w:r>
          <w:t>60</w:t>
        </w:r>
        <w:r>
          <w:fldChar w:fldCharType="end"/>
        </w:r>
      </w:hyperlink>
    </w:p>
    <w:p>
      <w:pPr>
        <w:pStyle w:val="TOC2"/>
        <w:tabs>
          <w:tab w:val="right" w:leader="dot" w:pos="8306"/>
        </w:tabs>
      </w:pPr>
      <w:hyperlink w:anchor="_Toc2243" w:history="1">
        <w:r>
          <w:rPr>
            <w:rFonts w:ascii="仿宋" w:eastAsia="仿宋" w:hAnsi="仿宋" w:cs="仿宋" w:hint="eastAsia"/>
            <w:lang w:eastAsia="zh-CN"/>
          </w:rPr>
          <w:t>(一)、核电项目进度安排</w:t>
        </w:r>
        <w:r>
          <w:tab/>
        </w:r>
        <w:r>
          <w:fldChar w:fldCharType="begin"/>
        </w:r>
        <w:r>
          <w:instrText xml:space="preserve"> PAGEREF _Toc2243 \h </w:instrText>
        </w:r>
        <w:r>
          <w:fldChar w:fldCharType="separate"/>
        </w:r>
        <w:r>
          <w:t>60</w:t>
        </w:r>
        <w:r>
          <w:fldChar w:fldCharType="end"/>
        </w:r>
      </w:hyperlink>
    </w:p>
    <w:p>
      <w:pPr>
        <w:pStyle w:val="TOC2"/>
        <w:tabs>
          <w:tab w:val="right" w:leader="dot" w:pos="8306"/>
        </w:tabs>
      </w:pPr>
      <w:hyperlink w:anchor="_Toc20704" w:history="1">
        <w:r>
          <w:rPr>
            <w:rFonts w:ascii="仿宋" w:eastAsia="仿宋" w:hAnsi="仿宋" w:cs="仿宋" w:hint="eastAsia"/>
            <w:lang w:eastAsia="zh-CN"/>
          </w:rPr>
          <w:t>(二)、核电项目实施保障措施</w:t>
        </w:r>
        <w:r>
          <w:tab/>
        </w:r>
        <w:r>
          <w:fldChar w:fldCharType="begin"/>
        </w:r>
        <w:r>
          <w:instrText xml:space="preserve"> PAGEREF _Toc20704 \h </w:instrText>
        </w:r>
        <w:r>
          <w:fldChar w:fldCharType="separate"/>
        </w:r>
        <w:r>
          <w:t>60</w:t>
        </w:r>
        <w:r>
          <w:fldChar w:fldCharType="end"/>
        </w:r>
      </w:hyperlink>
    </w:p>
    <w:p>
      <w:pPr>
        <w:sectPr>
          <w:headerReference w:type="even" r:id="rId12"/>
          <w:headerReference w:type="default" r:id="rId13"/>
          <w:footerReference w:type="default" r:id="rId14"/>
          <w:headerReference w:type="first" r:id="rId15"/>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57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在未来的商业机会和潜力市场中，本建议书描述了一个充满活力、富有创新精神的企业的设想。该企业将专注于满足现实世界中存在的需求，推动社会和经济的进步，以及为利益相关方提供持续增长的机会。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这个建议书将全面分析市场和竞争环境，制定战略和运营计划，以确保企业的可持续成功。我们将着眼于提供卓越的产品或服务，开拓新市场，管理风险，并积极参与社会和环境的改善。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建议书的目标是为企业的发展奠定坚实的基础，以实现长期成功和可持续增长。这一创业决心源于对市场的深刻理解和对未来的信心。</w:t>
      </w:r>
    </w:p>
    <w:p>
      <w:pPr>
        <w:pStyle w:val="Heading1"/>
        <w:ind w:firstLine="560" w:firstLineChars="200"/>
        <w:rPr>
          <w:rFonts w:ascii="仿宋" w:eastAsia="仿宋" w:hAnsi="仿宋" w:cs="仿宋" w:hint="eastAsia"/>
          <w:sz w:val="28"/>
          <w:lang w:eastAsia="zh-CN"/>
        </w:rPr>
      </w:pPr>
      <w:bookmarkStart w:id="2" w:name="_Toc8075"/>
      <w:r>
        <w:rPr>
          <w:rFonts w:ascii="仿宋" w:eastAsia="仿宋" w:hAnsi="仿宋" w:cs="仿宋" w:hint="eastAsia"/>
          <w:sz w:val="28"/>
          <w:lang w:eastAsia="zh-CN"/>
        </w:rPr>
        <w:t>一、运营模式分析</w:t>
      </w:r>
      <w:bookmarkEnd w:id="2"/>
    </w:p>
    <w:p>
      <w:pPr>
        <w:pStyle w:val="Heading2"/>
        <w:rPr>
          <w:rFonts w:ascii="仿宋" w:eastAsia="仿宋" w:hAnsi="仿宋" w:cs="仿宋" w:hint="eastAsia"/>
          <w:lang w:eastAsia="zh-CN"/>
        </w:rPr>
      </w:pPr>
      <w:bookmarkStart w:id="3" w:name="_Toc29472"/>
      <w:r>
        <w:rPr>
          <w:rFonts w:ascii="仿宋" w:eastAsia="仿宋" w:hAnsi="仿宋" w:cs="仿宋" w:hint="eastAsia"/>
          <w:lang w:eastAsia="zh-CN"/>
        </w:rPr>
        <w:t>(一)、公司经营宗旨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我们的使命是以科技创新为驱动，不断提升人们的生活品质，促进社会进步。我们致力于打造以客户需求为中心的创新解决方案，通过卓越的产品和服务，实现客户的成功和满意。</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我们的核心价值观是诚信、创新、共赢、责任。我们秉承诚信经营，坚持创新驱动，追求共赢合作，承担社会责任。我们以员工为基础，以客户为导向，以创新为动力，为股东创造价值。</w:t>
      </w:r>
    </w:p>
    <w:p>
      <w:pPr>
        <w:ind w:firstLine="560" w:firstLineChars="200"/>
        <w:rPr>
          <w:rFonts w:ascii="仿宋" w:eastAsia="仿宋" w:hAnsi="仿宋" w:cs="仿宋" w:hint="eastAsia"/>
          <w:sz w:val="28"/>
        </w:rPr>
        <w:sectPr>
          <w:headerReference w:type="even" r:id="rId16"/>
          <w:headerReference w:type="default" r:id="rId17"/>
          <w:footerReference w:type="default" r:id="rId18"/>
          <w:headerReference w:type="first" r:id="rId19"/>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长期目标是成为行业的领军企业，成为客户信赖的合作伙伴，成为员工自豪的事业家园，为社会可持续发展贡献力量。我们将持续努力，追求卓越，不断创新，实现可持续的业务增长，为股东创造丰厚回报。</w:t>
      </w:r>
    </w:p>
    <w:p>
      <w:pPr>
        <w:pStyle w:val="Heading2"/>
        <w:ind w:firstLine="560" w:firstLineChars="200"/>
        <w:rPr>
          <w:rFonts w:ascii="仿宋" w:eastAsia="仿宋" w:hAnsi="仿宋" w:cs="仿宋" w:hint="eastAsia"/>
          <w:sz w:val="28"/>
          <w:lang w:eastAsia="zh-CN"/>
        </w:rPr>
      </w:pPr>
      <w:bookmarkStart w:id="4" w:name="_Toc7152"/>
      <w:r>
        <w:rPr>
          <w:rFonts w:ascii="仿宋" w:eastAsia="仿宋" w:hAnsi="仿宋" w:cs="仿宋" w:hint="eastAsia"/>
          <w:sz w:val="28"/>
          <w:lang w:eastAsia="zh-CN"/>
        </w:rPr>
        <w:t>(二)、公司的目标、主要职责</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公司目标和主要职责：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(一) 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短期目标：深化企业改革，加速调整结构，优化资源分配，强化企业管理，建立现代企业制度；专注核心业务，剥离非核心业务，提升企业市场竞争力，加速发展；提高经济效益，健全管理制度和运营网络。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长期目标：探索产业发展的新思路，创新模式、制度和管理。坚持发展自主品牌，提高企业核心竞争力。面向国际和国内市场，优化资源配置，实施多元化战略，朝产业集团化方向发展，争取在35年内将公司打造成具有先进管理水平和强劲市场竞争力的大型企业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主要职责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遵守国家法律、法规和产业政策，以市场需求为导向，在国家宏观调控和行业监管下，自主依法经营。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根据国家和地方产业政策、行业发展规划和市场需求，制定并实施公司的发展战略、中长期规划、年度计划和重大经营决策。</w:t>
      </w:r>
    </w:p>
    <w:p>
      <w:pPr>
        <w:ind w:firstLine="560" w:firstLineChars="200"/>
        <w:rPr>
          <w:rFonts w:ascii="仿宋" w:eastAsia="仿宋" w:hAnsi="仿宋" w:cs="仿宋" w:hint="eastAsia"/>
          <w:sz w:val="28"/>
        </w:rPr>
        <w:sectPr>
          <w:headerReference w:type="even" r:id="rId20"/>
          <w:headerReference w:type="default" r:id="rId21"/>
          <w:footerReference w:type="default" r:id="rId22"/>
          <w:headerReference w:type="first" r:id="rId2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依据国家法律、法规和行业政策，优化配置经营资源，实施重大投资活动，负责投入产出效果，增强市场竞争力，推动区域行业持续、快速、健康发展。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4、 深化企业改革，加速结构调整，转变经营机制，建立现代企业制度，强化内部管理，促进企业可持续发展。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指导和加强企业思想政治工作和精神文明建设，统一管理公司的名称、商标、商誉等无形资产，推进公司企业文化建设。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6、 在保障股东合法权益和自身发展的前提下，公司可依照《公司法》等有关规定，集中资产收益，用于再投资和结构调整。</w:t>
      </w:r>
    </w:p>
    <w:p>
      <w:pPr>
        <w:pStyle w:val="Heading2"/>
        <w:ind w:firstLine="560" w:firstLineChars="200"/>
        <w:rPr>
          <w:rFonts w:ascii="仿宋" w:eastAsia="仿宋" w:hAnsi="仿宋" w:cs="仿宋" w:hint="eastAsia"/>
          <w:sz w:val="28"/>
          <w:lang w:eastAsia="zh-CN"/>
        </w:rPr>
      </w:pPr>
      <w:bookmarkStart w:id="5" w:name="_Toc12997"/>
      <w:r>
        <w:rPr>
          <w:rFonts w:ascii="仿宋" w:eastAsia="仿宋" w:hAnsi="仿宋" w:cs="仿宋" w:hint="eastAsia"/>
          <w:sz w:val="28"/>
          <w:lang w:eastAsia="zh-CN"/>
        </w:rPr>
        <w:t>(三)、各部门职责及权限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 销售部门职责阐述</w:t>
      </w:r>
    </w:p>
    <w:p>
      <w:pPr>
        <w:ind w:firstLine="560" w:firstLineChars="200"/>
        <w:rPr>
          <w:rFonts w:ascii="仿宋" w:eastAsia="仿宋" w:hAnsi="仿宋" w:cs="仿宋" w:hint="eastAsia"/>
          <w:sz w:val="28"/>
        </w:rPr>
      </w:pPr>
      <w:r>
        <w:rPr>
          <w:rFonts w:ascii="仿宋" w:eastAsia="仿宋" w:hAnsi="仿宋" w:cs="仿宋" w:hint="eastAsia"/>
          <w:sz w:val="28"/>
          <w:lang w:eastAsia="zh-CN"/>
        </w:rPr>
        <w:t>1. 协助总经理制定和分解年度销售目标和销售成本控制指标，积极参与目标的制定和具体实施，确保任务的完成和成本的控制。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根据公司年度销售指标，明确销售策略和方向，制定全面的销售计划和拓展销售网络，对销售任务进行细致分解，策划和组织实施销售工作，以确保销售目标的达成。</w:t>
      </w:r>
    </w:p>
    <w:p>
      <w:pPr>
        <w:ind w:firstLine="560" w:firstLineChars="200"/>
        <w:rPr>
          <w:rFonts w:ascii="仿宋" w:eastAsia="仿宋" w:hAnsi="仿宋" w:cs="仿宋" w:hint="eastAsia"/>
          <w:sz w:val="28"/>
        </w:rPr>
      </w:pPr>
      <w:r>
        <w:rPr>
          <w:rFonts w:ascii="仿宋" w:eastAsia="仿宋" w:hAnsi="仿宋" w:cs="仿宋" w:hint="eastAsia"/>
          <w:sz w:val="28"/>
          <w:lang w:eastAsia="zh-CN"/>
        </w:rPr>
        <w:t>3. 负责市场信息的搜集、分析和整理，关注市场动向、销售情况和竞争态势，定期向商务发展部提交市场分析报告，为制定合适的销售策略提供数据支持。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 积极监督销售合同规定的收款事项，催收拖欠款项，并及时向商务发展部汇报收款情况，确保收款流程的顺利进行。</w:t>
      </w:r>
    </w:p>
    <w:p>
      <w:pPr>
        <w:ind w:firstLine="560" w:firstLineChars="200"/>
        <w:rPr>
          <w:rFonts w:ascii="仿宋" w:eastAsia="仿宋" w:hAnsi="仿宋" w:cs="仿宋" w:hint="eastAsia"/>
          <w:sz w:val="28"/>
        </w:rPr>
        <w:sectPr>
          <w:headerReference w:type="even" r:id="rId24"/>
          <w:headerReference w:type="default" r:id="rId25"/>
          <w:footerReference w:type="default" r:id="rId26"/>
          <w:headerReference w:type="first" r:id="rId27"/>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定期拜访客户，整理客户资料，建立客户数据库，维护客户关系，以提升客户满意度和忠诚度，从而促进再次合作和长期稳定的合作关系。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制定并填写各类销售统计报表，对销售数据进行分析和总结，及时向商务发展部总经理汇报，为制定销售策略和改进提供数据支持。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7. 负责市场物资信息的搜集和调查，建立可靠的物资供应网络，开发和优化物资供应渠道，以确保物资的及时供应和质量保障。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8. 负责收集产品供应商信息，评估供应商的质量、技术和供应能力，制定相应的采购计划，进行采购谈判和产品采购，以保障产品供应及时、价格合理、质量符合要求。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设计最佳的发运流程，选择合适的运输路线和工具，与合格的运输商合作，进行有效的运输成本管理，确保在预算范围内有效运输，不断提高运输效率。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10. 负责对销售团队进行业务素质和产品知识方面的培训，进行绩效考核和评估，积极发掘和培养销售人才，努力打造高素质、专业化的销售队伍。  (二) 战略发展部主要职责及权限</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制定核电项目实施方案，对公司经营目标进行详尽规划和落实，确保核电项目的顺利进行和达成目标。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负责市场信息的搜集、整理和分析，定期编制信息分析报告，及时向公司领导和相关部门报告，并对信息的时效性和有效性进行考核。</w:t>
      </w:r>
    </w:p>
    <w:p>
      <w:pPr>
        <w:ind w:firstLine="560" w:firstLineChars="200"/>
        <w:rPr>
          <w:rFonts w:ascii="仿宋" w:eastAsia="仿宋" w:hAnsi="仿宋" w:cs="仿宋" w:hint="eastAsia"/>
          <w:sz w:val="28"/>
        </w:rPr>
        <w:sectPr>
          <w:headerReference w:type="even" r:id="rId28"/>
          <w:headerReference w:type="default" r:id="rId29"/>
          <w:footerReference w:type="default" r:id="rId30"/>
          <w:headerReference w:type="first" r:id="rId31"/>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对产品供应商的质量、技术、供应能力和财务状况进行综合评估，编制供应商评估报告，制定供应商合作方案和合作协议，并组织签订合同。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4. 负责产品采购方案的制定，进行产品的询价、制定市场标准价格，并制定采购合同，确保产品采购合理、透明。</w:t>
      </w:r>
    </w:p>
    <w:p>
      <w:pPr>
        <w:ind w:firstLine="560" w:firstLineChars="200"/>
        <w:rPr>
          <w:rFonts w:ascii="仿宋" w:eastAsia="仿宋" w:hAnsi="仿宋" w:cs="仿宋" w:hint="eastAsia"/>
          <w:sz w:val="28"/>
        </w:rPr>
      </w:pPr>
      <w:r>
        <w:rPr>
          <w:rFonts w:ascii="仿宋" w:eastAsia="仿宋" w:hAnsi="仿宋" w:cs="仿宋" w:hint="eastAsia"/>
          <w:sz w:val="28"/>
          <w:lang w:eastAsia="zh-CN"/>
        </w:rPr>
        <w:t>5. 起草产品销售合同，根据财务部和总经理的修改意见修订合同，并通知销售部门执行合同。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6. 协助销售部门进行销售人员技能培训，帮助销售部门催款，确保款项的及时收回。</w:t>
      </w:r>
    </w:p>
    <w:p>
      <w:pPr>
        <w:ind w:firstLine="560" w:firstLineChars="200"/>
        <w:rPr>
          <w:rFonts w:ascii="仿宋" w:eastAsia="仿宋" w:hAnsi="仿宋" w:cs="仿宋" w:hint="eastAsia"/>
          <w:sz w:val="28"/>
        </w:rPr>
      </w:pPr>
      <w:r>
        <w:rPr>
          <w:rFonts w:ascii="仿宋" w:eastAsia="仿宋" w:hAnsi="仿宋" w:cs="仿宋" w:hint="eastAsia"/>
          <w:sz w:val="28"/>
          <w:lang w:eastAsia="zh-CN"/>
        </w:rPr>
        <w:t>7. 确定、实施和修改客户服务标准，制定服务政策，并对服务资源进行统一规划和配置。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协调处理各类投诉问题，提出处理意见，建立投诉处理档案，并定期向公司上报投诉情况及处理结果。</w:t>
      </w:r>
    </w:p>
    <w:p>
      <w:pPr>
        <w:ind w:firstLine="560" w:firstLineChars="200"/>
        <w:rPr>
          <w:rFonts w:ascii="仿宋" w:eastAsia="仿宋" w:hAnsi="仿宋" w:cs="仿宋" w:hint="eastAsia"/>
          <w:sz w:val="28"/>
        </w:rPr>
      </w:pPr>
      <w:r>
        <w:rPr>
          <w:rFonts w:ascii="仿宋" w:eastAsia="仿宋" w:hAnsi="仿宋" w:cs="仿宋" w:hint="eastAsia"/>
          <w:sz w:val="28"/>
          <w:lang w:eastAsia="zh-CN"/>
        </w:rPr>
        <w:t>9. 负责公司文件资料的管理、归类、整理、建档和保管工作，包括客户档案、销售合同、营销类文件资料、价格表等。</w:t>
      </w:r>
    </w:p>
    <w:p>
      <w:pPr>
        <w:ind w:firstLine="560" w:firstLineChars="200"/>
        <w:rPr>
          <w:rFonts w:ascii="仿宋" w:eastAsia="仿宋" w:hAnsi="仿宋" w:cs="仿宋" w:hint="eastAsia"/>
          <w:sz w:val="28"/>
        </w:rPr>
      </w:pPr>
      <w:r>
        <w:rPr>
          <w:rFonts w:ascii="仿宋" w:eastAsia="仿宋" w:hAnsi="仿宋" w:cs="仿宋" w:hint="eastAsia"/>
          <w:sz w:val="28"/>
          <w:lang w:eastAsia="zh-CN"/>
        </w:rPr>
        <w:t>(三) 行政部主要职责及权限</w:t>
      </w:r>
    </w:p>
    <w:p>
      <w:pPr>
        <w:ind w:firstLine="560" w:firstLineChars="200"/>
        <w:rPr>
          <w:rFonts w:ascii="仿宋" w:eastAsia="仿宋" w:hAnsi="仿宋" w:cs="仿宋" w:hint="eastAsia"/>
          <w:sz w:val="28"/>
        </w:rPr>
      </w:pPr>
      <w:r>
        <w:rPr>
          <w:rFonts w:ascii="仿宋" w:eastAsia="仿宋" w:hAnsi="仿宋" w:cs="仿宋" w:hint="eastAsia"/>
          <w:sz w:val="28"/>
          <w:lang w:eastAsia="zh-CN"/>
        </w:rPr>
        <w:t>1. 负责公司运行、管理制度和流程的建立、完善和修订工作，确保公司运作顺畅。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2. 根据公司业务发展需要，制定及优化公司的内部运行控制流程、方法及执行标准，降低管理风险。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 组织并执行内部运行控制工作，协助各部门规范业务流程及操作规程，确保公司运营的规范性和有效性。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定期利用各种统计信息和其他方法监督计划的执行情况，并对计划完成情况进行考核。</w:t>
      </w:r>
    </w:p>
    <w:p>
      <w:pPr>
        <w:ind w:firstLine="560" w:firstLineChars="200"/>
        <w:rPr>
          <w:rFonts w:ascii="仿宋" w:eastAsia="仿宋" w:hAnsi="仿宋" w:cs="仿宋" w:hint="eastAsia"/>
          <w:sz w:val="28"/>
        </w:rPr>
        <w:sectPr>
          <w:headerReference w:type="even" r:id="rId32"/>
          <w:headerReference w:type="default" r:id="rId33"/>
          <w:footerReference w:type="default" r:id="rId34"/>
          <w:headerReference w:type="first" r:id="rId35"/>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对公司的内部运行控制进行审查，提出审查意见，确保符合规定。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6. 监督检查公司运营、财务、人事等业务政策及流程的执行情况，保障公司内部运行的有效性。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对公司的财务会计制度进行制定、修订和监督，确保会计制度符合法律和规定。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8. 监督并审核会计师事务所的审计工作，确保审计工作的准确性和透明度。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9. 与其他部门协调配合，保障内部控制的要求与实际业务发展的一致性，提高公司内部运行效率。              </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702"/>
      <w:r>
        <w:rPr>
          <w:rFonts w:ascii="仿宋" w:eastAsia="仿宋" w:hAnsi="仿宋" w:cs="仿宋" w:hint="eastAsia"/>
          <w:sz w:val="28"/>
          <w:lang w:eastAsia="zh-CN"/>
        </w:rPr>
        <w:t>(四)、财务会计制度</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一)财务会计制度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公司应严格遵守法律、行政法规和国家有关部门制定的规定，制定健全公司财务会计制度。财务会计报告的编制应遵循相关法律、行政法规及部门规章的规定。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公司除了必须设立的法定会计账簿外，不得另外设立其他会计账簿。所有公司资产不得以任何个人名义开设账户存取资金。</w:t>
      </w:r>
    </w:p>
    <w:p>
      <w:pPr>
        <w:ind w:firstLine="560" w:firstLineChars="200"/>
        <w:rPr>
          <w:rFonts w:ascii="仿宋" w:eastAsia="仿宋" w:hAnsi="仿宋" w:cs="仿宋" w:hint="eastAsia"/>
          <w:sz w:val="28"/>
        </w:rPr>
        <w:sectPr>
          <w:headerReference w:type="even" r:id="rId36"/>
          <w:headerReference w:type="default" r:id="rId37"/>
          <w:footerReference w:type="default" r:id="rId38"/>
          <w:headerReference w:type="first" r:id="rId39"/>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分配当年税后利润时，应遵循以下原则：将利润的10%提取列入公司法定公积金。当公司法定公积金累计额已达到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退还给公司。公司持有的本公司股份不参与分配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公司股东大会对利润分配方案作出决议后，公司董事会应在股东大会召开后2个月内完成股利（或股份）的派发事宜。</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公司的利润分配政策遵循以下原则：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利润分配原则：公司的利润分配应着重考虑对社会公众股东的合理投资回报，以维护股东权益和保证公司可持续发展为宗旨，保持利润分配的连续性和稳定性，并符合法律、法规的相关规定。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https://d.book118.com/268103137103006023</w:t>
        </w:r>
      </w:hyperlink>
    </w:p>
    <w:p>
      <w:pPr>
        <w:ind w:firstLine="560" w:firstLineChars="200"/>
        <w:rPr>
          <w:rFonts w:ascii="仿宋" w:eastAsia="仿宋" w:hAnsi="仿宋" w:cs="仿宋" w:hint="eastAsia"/>
          <w:sz w:val="28"/>
        </w:rPr>
      </w:pPr>
    </w:p>
    <w:sectPr>
      <w:headerReference w:type="even" r:id="rId41"/>
      <w:headerReference w:type="default" r:id="rId42"/>
      <w:footerReference w:type="default" r:id="rId43"/>
      <w:headerReference w:type="first" r:id="rId4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核电相关行业创业项目建议书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核电相关行业创业项目建议书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核电相关行业创业项目建议书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核电相关行业创业项目建议书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核电相关行业创业项目建议书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核电相关行业创业项目建议书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核电相关行业创业项目建议书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核电相关行业创业项目建议书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核电相关行业创业项目建议书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核电相关行业创业项目建议书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核电相关行业创业项目建议书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核电相关行业创业项目建议书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核电相关行业创业项目建议书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核电相关行业创业项目建议书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核电相关行业创业项目建议书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核电相关行业创业项目建议书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核电相关行业创业项目建议书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核电相关行业创业项目建议书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核电相关行业创业项目建议书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核电相关行业创业项目建议书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核电相关行业创业项目建议书</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核电相关行业创业项目建议书</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核电相关行业创业项目建议书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核电相关行业创业项目建议书</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核电相关行业创业项目建议书</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核电相关行业创业项目建议书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核电相关行业创业项目建议书</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核电相关行业创业项目建议书</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核电相关行业创业项目建议书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核电相关行业创业项目建议书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2B38A4"/>
    <w:rsid w:val="522B38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header" Target="header8.xml" /><Relationship Id="rId14" Type="http://schemas.openxmlformats.org/officeDocument/2006/relationships/footer" Target="footer3.xml" /><Relationship Id="rId15" Type="http://schemas.openxmlformats.org/officeDocument/2006/relationships/header" Target="header9.xml" /><Relationship Id="rId16" Type="http://schemas.openxmlformats.org/officeDocument/2006/relationships/header" Target="header10.xml" /><Relationship Id="rId17" Type="http://schemas.openxmlformats.org/officeDocument/2006/relationships/header" Target="header11.xml" /><Relationship Id="rId18" Type="http://schemas.openxmlformats.org/officeDocument/2006/relationships/footer" Target="footer4.xml" /><Relationship Id="rId19" Type="http://schemas.openxmlformats.org/officeDocument/2006/relationships/header" Target="header12.xml" /><Relationship Id="rId2" Type="http://schemas.openxmlformats.org/officeDocument/2006/relationships/webSettings" Target="webSettings.xml" /><Relationship Id="rId20" Type="http://schemas.openxmlformats.org/officeDocument/2006/relationships/header" Target="header13.xml" /><Relationship Id="rId21" Type="http://schemas.openxmlformats.org/officeDocument/2006/relationships/header" Target="header14.xml" /><Relationship Id="rId22" Type="http://schemas.openxmlformats.org/officeDocument/2006/relationships/footer" Target="footer5.xml" /><Relationship Id="rId23" Type="http://schemas.openxmlformats.org/officeDocument/2006/relationships/header" Target="header15.xml" /><Relationship Id="rId24" Type="http://schemas.openxmlformats.org/officeDocument/2006/relationships/header" Target="header16.xml" /><Relationship Id="rId25" Type="http://schemas.openxmlformats.org/officeDocument/2006/relationships/header" Target="header17.xml" /><Relationship Id="rId26" Type="http://schemas.openxmlformats.org/officeDocument/2006/relationships/footer" Target="footer6.xml" /><Relationship Id="rId27" Type="http://schemas.openxmlformats.org/officeDocument/2006/relationships/header" Target="header18.xml" /><Relationship Id="rId28" Type="http://schemas.openxmlformats.org/officeDocument/2006/relationships/header" Target="header19.xml" /><Relationship Id="rId29" Type="http://schemas.openxmlformats.org/officeDocument/2006/relationships/header" Target="header20.xml" /><Relationship Id="rId3" Type="http://schemas.openxmlformats.org/officeDocument/2006/relationships/fontTable" Target="fontTable.xml" /><Relationship Id="rId30" Type="http://schemas.openxmlformats.org/officeDocument/2006/relationships/footer" Target="footer7.xml" /><Relationship Id="rId31" Type="http://schemas.openxmlformats.org/officeDocument/2006/relationships/header" Target="header21.xml" /><Relationship Id="rId32" Type="http://schemas.openxmlformats.org/officeDocument/2006/relationships/header" Target="header22.xml" /><Relationship Id="rId33" Type="http://schemas.openxmlformats.org/officeDocument/2006/relationships/header" Target="header23.xml" /><Relationship Id="rId34" Type="http://schemas.openxmlformats.org/officeDocument/2006/relationships/footer" Target="footer8.xml" /><Relationship Id="rId35" Type="http://schemas.openxmlformats.org/officeDocument/2006/relationships/header" Target="header24.xml" /><Relationship Id="rId36" Type="http://schemas.openxmlformats.org/officeDocument/2006/relationships/header" Target="header25.xml" /><Relationship Id="rId37" Type="http://schemas.openxmlformats.org/officeDocument/2006/relationships/header" Target="header26.xml" /><Relationship Id="rId38" Type="http://schemas.openxmlformats.org/officeDocument/2006/relationships/footer" Target="footer9.xml" /><Relationship Id="rId39" Type="http://schemas.openxmlformats.org/officeDocument/2006/relationships/header" Target="header27.xml" /><Relationship Id="rId4" Type="http://schemas.openxmlformats.org/officeDocument/2006/relationships/header" Target="header1.xml" /><Relationship Id="rId40" Type="http://schemas.openxmlformats.org/officeDocument/2006/relationships/hyperlink" Target="https://d.book118.com/268103137103006023" TargetMode="External" /><Relationship Id="rId41" Type="http://schemas.openxmlformats.org/officeDocument/2006/relationships/header" Target="header28.xml" /><Relationship Id="rId42" Type="http://schemas.openxmlformats.org/officeDocument/2006/relationships/header" Target="header29.xml" /><Relationship Id="rId43" Type="http://schemas.openxmlformats.org/officeDocument/2006/relationships/footer" Target="footer10.xml" /><Relationship Id="rId44" Type="http://schemas.openxmlformats.org/officeDocument/2006/relationships/header" Target="header3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header" Target="header5.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2023-10-23T22:19:00Z</dcterms:created>
  <dcterms:modified xsi:type="dcterms:W3CDTF">2023-10-23T22:20:10Z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59F73038150E44B09564931A292CD36C_11</vt:lpwstr>
  </property>
  <property fmtid="{D5CDD505-2E9C-101B-9397-08002B2CF9AE}" pid="3" name="KSOProductBuildVer">
    <vt:lpwstr>2052-12.1.0.15712</vt:lpwstr>
  </property>
</Properties>
</file>