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2" w:history="1">
        <w:r>
          <w:rPr>
            <w:rFonts w:ascii="仿宋" w:eastAsia="仿宋" w:hAnsi="仿宋" w:cs="仿宋" w:hint="eastAsia"/>
            <w:lang w:eastAsia="zh-CN"/>
          </w:rPr>
          <w:t>前言</w:t>
        </w:r>
        <w:r>
          <w:tab/>
        </w:r>
        <w:r>
          <w:fldChar w:fldCharType="begin"/>
        </w:r>
        <w:r>
          <w:instrText xml:space="preserve"> PAGEREF _Toc20912 \h </w:instrText>
        </w:r>
        <w:r>
          <w:fldChar w:fldCharType="separate"/>
        </w:r>
        <w:r>
          <w:t>3</w:t>
        </w:r>
        <w:r>
          <w:fldChar w:fldCharType="end"/>
        </w:r>
      </w:hyperlink>
    </w:p>
    <w:p>
      <w:pPr>
        <w:pStyle w:val="TOC1"/>
        <w:tabs>
          <w:tab w:val="right" w:leader="dot" w:pos="8306"/>
        </w:tabs>
      </w:pPr>
      <w:hyperlink w:anchor="_Toc26077" w:history="1">
        <w:r>
          <w:rPr>
            <w:rFonts w:ascii="仿宋" w:eastAsia="仿宋" w:hAnsi="仿宋" w:cs="仿宋" w:hint="eastAsia"/>
            <w:lang w:eastAsia="zh-CN"/>
          </w:rPr>
          <w:t>一、市场分析、调研</w:t>
        </w:r>
        <w:r>
          <w:tab/>
        </w:r>
        <w:r>
          <w:fldChar w:fldCharType="begin"/>
        </w:r>
        <w:r>
          <w:instrText xml:space="preserve"> PAGEREF _Toc26077 \h </w:instrText>
        </w:r>
        <w:r>
          <w:fldChar w:fldCharType="separate"/>
        </w:r>
        <w:r>
          <w:t>3</w:t>
        </w:r>
        <w:r>
          <w:fldChar w:fldCharType="end"/>
        </w:r>
      </w:hyperlink>
    </w:p>
    <w:p>
      <w:pPr>
        <w:pStyle w:val="TOC2"/>
        <w:tabs>
          <w:tab w:val="right" w:leader="dot" w:pos="8306"/>
        </w:tabs>
      </w:pPr>
      <w:hyperlink w:anchor="_Toc13864" w:history="1">
        <w:r>
          <w:rPr>
            <w:rFonts w:ascii="仿宋" w:eastAsia="仿宋" w:hAnsi="仿宋" w:cs="仿宋" w:hint="eastAsia"/>
            <w:lang w:eastAsia="zh-CN"/>
          </w:rPr>
          <w:t>(一)、氯纶行业分析</w:t>
        </w:r>
        <w:r>
          <w:tab/>
        </w:r>
        <w:r>
          <w:fldChar w:fldCharType="begin"/>
        </w:r>
        <w:r>
          <w:instrText xml:space="preserve"> PAGEREF _Toc13864 \h </w:instrText>
        </w:r>
        <w:r>
          <w:fldChar w:fldCharType="separate"/>
        </w:r>
        <w:r>
          <w:t>3</w:t>
        </w:r>
        <w:r>
          <w:fldChar w:fldCharType="end"/>
        </w:r>
      </w:hyperlink>
    </w:p>
    <w:p>
      <w:pPr>
        <w:pStyle w:val="TOC2"/>
        <w:tabs>
          <w:tab w:val="right" w:leader="dot" w:pos="8306"/>
        </w:tabs>
      </w:pPr>
      <w:hyperlink w:anchor="_Toc8959" w:history="1">
        <w:r>
          <w:rPr>
            <w:rFonts w:ascii="仿宋" w:eastAsia="仿宋" w:hAnsi="仿宋" w:cs="仿宋" w:hint="eastAsia"/>
            <w:lang w:eastAsia="zh-CN"/>
          </w:rPr>
          <w:t>(二)、氯纶市场分析预测</w:t>
        </w:r>
        <w:r>
          <w:tab/>
        </w:r>
        <w:r>
          <w:fldChar w:fldCharType="begin"/>
        </w:r>
        <w:r>
          <w:instrText xml:space="preserve"> PAGEREF _Toc8959 \h </w:instrText>
        </w:r>
        <w:r>
          <w:fldChar w:fldCharType="separate"/>
        </w:r>
        <w:r>
          <w:t>4</w:t>
        </w:r>
        <w:r>
          <w:fldChar w:fldCharType="end"/>
        </w:r>
      </w:hyperlink>
    </w:p>
    <w:p>
      <w:pPr>
        <w:pStyle w:val="TOC1"/>
        <w:tabs>
          <w:tab w:val="right" w:leader="dot" w:pos="8306"/>
        </w:tabs>
      </w:pPr>
      <w:hyperlink w:anchor="_Toc30408" w:history="1">
        <w:r>
          <w:rPr>
            <w:rFonts w:ascii="仿宋" w:eastAsia="仿宋" w:hAnsi="仿宋" w:cs="仿宋" w:hint="eastAsia"/>
            <w:lang w:eastAsia="zh-CN"/>
          </w:rPr>
          <w:t>二、氯纶项目选址可行性分析</w:t>
        </w:r>
        <w:r>
          <w:tab/>
        </w:r>
        <w:r>
          <w:fldChar w:fldCharType="begin"/>
        </w:r>
        <w:r>
          <w:instrText xml:space="preserve"> PAGEREF _Toc30408 \h </w:instrText>
        </w:r>
        <w:r>
          <w:fldChar w:fldCharType="separate"/>
        </w:r>
        <w:r>
          <w:t>4</w:t>
        </w:r>
        <w:r>
          <w:fldChar w:fldCharType="end"/>
        </w:r>
      </w:hyperlink>
    </w:p>
    <w:p>
      <w:pPr>
        <w:pStyle w:val="TOC2"/>
        <w:tabs>
          <w:tab w:val="right" w:leader="dot" w:pos="8306"/>
        </w:tabs>
      </w:pPr>
      <w:hyperlink w:anchor="_Toc21044" w:history="1">
        <w:r>
          <w:rPr>
            <w:rFonts w:ascii="仿宋" w:eastAsia="仿宋" w:hAnsi="仿宋" w:cs="仿宋" w:hint="eastAsia"/>
            <w:lang w:eastAsia="zh-CN"/>
          </w:rPr>
          <w:t>(一)、氯纶项目选址</w:t>
        </w:r>
        <w:r>
          <w:tab/>
        </w:r>
        <w:r>
          <w:fldChar w:fldCharType="begin"/>
        </w:r>
        <w:r>
          <w:instrText xml:space="preserve"> PAGEREF _Toc21044 \h </w:instrText>
        </w:r>
        <w:r>
          <w:fldChar w:fldCharType="separate"/>
        </w:r>
        <w:r>
          <w:t>4</w:t>
        </w:r>
        <w:r>
          <w:fldChar w:fldCharType="end"/>
        </w:r>
      </w:hyperlink>
    </w:p>
    <w:p>
      <w:pPr>
        <w:pStyle w:val="TOC2"/>
        <w:tabs>
          <w:tab w:val="right" w:leader="dot" w:pos="8306"/>
        </w:tabs>
      </w:pPr>
      <w:hyperlink w:anchor="_Toc2697" w:history="1">
        <w:r>
          <w:rPr>
            <w:rFonts w:ascii="仿宋" w:eastAsia="仿宋" w:hAnsi="仿宋" w:cs="仿宋" w:hint="eastAsia"/>
            <w:lang w:eastAsia="zh-CN"/>
          </w:rPr>
          <w:t>(二)、用地控制指标</w:t>
        </w:r>
        <w:r>
          <w:tab/>
        </w:r>
        <w:r>
          <w:fldChar w:fldCharType="begin"/>
        </w:r>
        <w:r>
          <w:instrText xml:space="preserve"> PAGEREF _Toc2697 \h </w:instrText>
        </w:r>
        <w:r>
          <w:fldChar w:fldCharType="separate"/>
        </w:r>
        <w:r>
          <w:t>5</w:t>
        </w:r>
        <w:r>
          <w:fldChar w:fldCharType="end"/>
        </w:r>
      </w:hyperlink>
    </w:p>
    <w:p>
      <w:pPr>
        <w:pStyle w:val="TOC2"/>
        <w:tabs>
          <w:tab w:val="right" w:leader="dot" w:pos="8306"/>
        </w:tabs>
      </w:pPr>
      <w:hyperlink w:anchor="_Toc21739" w:history="1">
        <w:r>
          <w:rPr>
            <w:rFonts w:ascii="仿宋" w:eastAsia="仿宋" w:hAnsi="仿宋" w:cs="仿宋" w:hint="eastAsia"/>
            <w:lang w:eastAsia="zh-CN"/>
          </w:rPr>
          <w:t>(三)、节约用地措施</w:t>
        </w:r>
        <w:r>
          <w:tab/>
        </w:r>
        <w:r>
          <w:fldChar w:fldCharType="begin"/>
        </w:r>
        <w:r>
          <w:instrText xml:space="preserve"> PAGEREF _Toc21739 \h </w:instrText>
        </w:r>
        <w:r>
          <w:fldChar w:fldCharType="separate"/>
        </w:r>
        <w:r>
          <w:t>6</w:t>
        </w:r>
        <w:r>
          <w:fldChar w:fldCharType="end"/>
        </w:r>
      </w:hyperlink>
    </w:p>
    <w:p>
      <w:pPr>
        <w:pStyle w:val="TOC2"/>
        <w:tabs>
          <w:tab w:val="right" w:leader="dot" w:pos="8306"/>
        </w:tabs>
      </w:pPr>
      <w:hyperlink w:anchor="_Toc25112" w:history="1">
        <w:r>
          <w:rPr>
            <w:rFonts w:ascii="仿宋" w:eastAsia="仿宋" w:hAnsi="仿宋" w:cs="仿宋" w:hint="eastAsia"/>
            <w:lang w:eastAsia="zh-CN"/>
          </w:rPr>
          <w:t>(四)、总图布置方案</w:t>
        </w:r>
        <w:r>
          <w:tab/>
        </w:r>
        <w:r>
          <w:fldChar w:fldCharType="begin"/>
        </w:r>
        <w:r>
          <w:instrText xml:space="preserve"> PAGEREF _Toc25112 \h </w:instrText>
        </w:r>
        <w:r>
          <w:fldChar w:fldCharType="separate"/>
        </w:r>
        <w:r>
          <w:t>7</w:t>
        </w:r>
        <w:r>
          <w:fldChar w:fldCharType="end"/>
        </w:r>
      </w:hyperlink>
    </w:p>
    <w:p>
      <w:pPr>
        <w:pStyle w:val="TOC2"/>
        <w:tabs>
          <w:tab w:val="right" w:leader="dot" w:pos="8306"/>
        </w:tabs>
      </w:pPr>
      <w:hyperlink w:anchor="_Toc25159" w:history="1">
        <w:r>
          <w:rPr>
            <w:rFonts w:ascii="仿宋" w:eastAsia="仿宋" w:hAnsi="仿宋" w:cs="仿宋" w:hint="eastAsia"/>
            <w:lang w:eastAsia="zh-CN"/>
          </w:rPr>
          <w:t>(五)、选址综合评价</w:t>
        </w:r>
        <w:r>
          <w:tab/>
        </w:r>
        <w:r>
          <w:fldChar w:fldCharType="begin"/>
        </w:r>
        <w:r>
          <w:instrText xml:space="preserve"> PAGEREF _Toc25159 \h </w:instrText>
        </w:r>
        <w:r>
          <w:fldChar w:fldCharType="separate"/>
        </w:r>
        <w:r>
          <w:t>9</w:t>
        </w:r>
        <w:r>
          <w:fldChar w:fldCharType="end"/>
        </w:r>
      </w:hyperlink>
    </w:p>
    <w:p>
      <w:pPr>
        <w:pStyle w:val="TOC1"/>
        <w:tabs>
          <w:tab w:val="right" w:leader="dot" w:pos="8306"/>
        </w:tabs>
      </w:pPr>
      <w:hyperlink w:anchor="_Toc25734" w:history="1">
        <w:r>
          <w:rPr>
            <w:rFonts w:ascii="仿宋" w:eastAsia="仿宋" w:hAnsi="仿宋" w:cs="仿宋" w:hint="eastAsia"/>
            <w:lang w:eastAsia="zh-CN"/>
          </w:rPr>
          <w:t>三、氯纶项目危机管理</w:t>
        </w:r>
        <w:r>
          <w:tab/>
        </w:r>
        <w:r>
          <w:fldChar w:fldCharType="begin"/>
        </w:r>
        <w:r>
          <w:instrText xml:space="preserve"> PAGEREF _Toc25734 \h </w:instrText>
        </w:r>
        <w:r>
          <w:fldChar w:fldCharType="separate"/>
        </w:r>
        <w:r>
          <w:t>10</w:t>
        </w:r>
        <w:r>
          <w:fldChar w:fldCharType="end"/>
        </w:r>
      </w:hyperlink>
    </w:p>
    <w:p>
      <w:pPr>
        <w:pStyle w:val="TOC2"/>
        <w:tabs>
          <w:tab w:val="right" w:leader="dot" w:pos="8306"/>
        </w:tabs>
      </w:pPr>
      <w:hyperlink w:anchor="_Toc10125" w:history="1">
        <w:r>
          <w:rPr>
            <w:rFonts w:ascii="仿宋" w:eastAsia="仿宋" w:hAnsi="仿宋" w:cs="仿宋" w:hint="eastAsia"/>
            <w:lang w:eastAsia="zh-CN"/>
          </w:rPr>
          <w:t>(一)、危机预警与识别</w:t>
        </w:r>
        <w:r>
          <w:tab/>
        </w:r>
        <w:r>
          <w:fldChar w:fldCharType="begin"/>
        </w:r>
        <w:r>
          <w:instrText xml:space="preserve"> PAGEREF _Toc10125 \h </w:instrText>
        </w:r>
        <w:r>
          <w:fldChar w:fldCharType="separate"/>
        </w:r>
        <w:r>
          <w:t>10</w:t>
        </w:r>
        <w:r>
          <w:fldChar w:fldCharType="end"/>
        </w:r>
      </w:hyperlink>
    </w:p>
    <w:p>
      <w:pPr>
        <w:pStyle w:val="TOC2"/>
        <w:tabs>
          <w:tab w:val="right" w:leader="dot" w:pos="8306"/>
        </w:tabs>
      </w:pPr>
      <w:hyperlink w:anchor="_Toc19103" w:history="1">
        <w:r>
          <w:rPr>
            <w:rFonts w:ascii="仿宋" w:eastAsia="仿宋" w:hAnsi="仿宋" w:cs="仿宋" w:hint="eastAsia"/>
            <w:lang w:eastAsia="zh-CN"/>
          </w:rPr>
          <w:t>(二)、危机应对与恢复</w:t>
        </w:r>
        <w:r>
          <w:tab/>
        </w:r>
        <w:r>
          <w:fldChar w:fldCharType="begin"/>
        </w:r>
        <w:r>
          <w:instrText xml:space="preserve"> PAGEREF _Toc19103 \h </w:instrText>
        </w:r>
        <w:r>
          <w:fldChar w:fldCharType="separate"/>
        </w:r>
        <w:r>
          <w:t>11</w:t>
        </w:r>
        <w:r>
          <w:fldChar w:fldCharType="end"/>
        </w:r>
      </w:hyperlink>
    </w:p>
    <w:p>
      <w:pPr>
        <w:pStyle w:val="TOC1"/>
        <w:tabs>
          <w:tab w:val="right" w:leader="dot" w:pos="8306"/>
        </w:tabs>
      </w:pPr>
      <w:hyperlink w:anchor="_Toc171" w:history="1">
        <w:r>
          <w:rPr>
            <w:rFonts w:ascii="仿宋" w:eastAsia="仿宋" w:hAnsi="仿宋" w:cs="仿宋" w:hint="eastAsia"/>
            <w:lang w:eastAsia="zh-CN"/>
          </w:rPr>
          <w:t>四、产品规划分析</w:t>
        </w:r>
        <w:r>
          <w:tab/>
        </w:r>
        <w:r>
          <w:fldChar w:fldCharType="begin"/>
        </w:r>
        <w:r>
          <w:instrText xml:space="preserve"> PAGEREF _Toc171 \h </w:instrText>
        </w:r>
        <w:r>
          <w:fldChar w:fldCharType="separate"/>
        </w:r>
        <w:r>
          <w:t>12</w:t>
        </w:r>
        <w:r>
          <w:fldChar w:fldCharType="end"/>
        </w:r>
      </w:hyperlink>
    </w:p>
    <w:p>
      <w:pPr>
        <w:pStyle w:val="TOC2"/>
        <w:tabs>
          <w:tab w:val="right" w:leader="dot" w:pos="8306"/>
        </w:tabs>
      </w:pPr>
      <w:hyperlink w:anchor="_Toc5557" w:history="1">
        <w:r>
          <w:rPr>
            <w:rFonts w:ascii="仿宋" w:eastAsia="仿宋" w:hAnsi="仿宋" w:cs="仿宋" w:hint="eastAsia"/>
            <w:lang w:eastAsia="zh-CN"/>
          </w:rPr>
          <w:t>(一)、产品规划</w:t>
        </w:r>
        <w:r>
          <w:tab/>
        </w:r>
        <w:r>
          <w:fldChar w:fldCharType="begin"/>
        </w:r>
        <w:r>
          <w:instrText xml:space="preserve"> PAGEREF _Toc5557 \h </w:instrText>
        </w:r>
        <w:r>
          <w:fldChar w:fldCharType="separate"/>
        </w:r>
        <w:r>
          <w:t>12</w:t>
        </w:r>
        <w:r>
          <w:fldChar w:fldCharType="end"/>
        </w:r>
      </w:hyperlink>
    </w:p>
    <w:p>
      <w:pPr>
        <w:pStyle w:val="TOC2"/>
        <w:tabs>
          <w:tab w:val="right" w:leader="dot" w:pos="8306"/>
        </w:tabs>
      </w:pPr>
      <w:hyperlink w:anchor="_Toc12858" w:history="1">
        <w:r>
          <w:rPr>
            <w:rFonts w:ascii="仿宋" w:eastAsia="仿宋" w:hAnsi="仿宋" w:cs="仿宋" w:hint="eastAsia"/>
            <w:lang w:eastAsia="zh-CN"/>
          </w:rPr>
          <w:t>(二)、建设规模</w:t>
        </w:r>
        <w:r>
          <w:tab/>
        </w:r>
        <w:r>
          <w:fldChar w:fldCharType="begin"/>
        </w:r>
        <w:r>
          <w:instrText xml:space="preserve"> PAGEREF _Toc12858 \h </w:instrText>
        </w:r>
        <w:r>
          <w:fldChar w:fldCharType="separate"/>
        </w:r>
        <w:r>
          <w:t>13</w:t>
        </w:r>
        <w:r>
          <w:fldChar w:fldCharType="end"/>
        </w:r>
      </w:hyperlink>
    </w:p>
    <w:p>
      <w:pPr>
        <w:pStyle w:val="TOC1"/>
        <w:tabs>
          <w:tab w:val="right" w:leader="dot" w:pos="8306"/>
        </w:tabs>
      </w:pPr>
      <w:hyperlink w:anchor="_Toc1582" w:history="1">
        <w:r>
          <w:rPr>
            <w:rFonts w:ascii="仿宋" w:eastAsia="仿宋" w:hAnsi="仿宋" w:cs="仿宋" w:hint="eastAsia"/>
            <w:lang w:eastAsia="zh-CN"/>
          </w:rPr>
          <w:t>五、氯纶项目可持续发展</w:t>
        </w:r>
        <w:r>
          <w:tab/>
        </w:r>
        <w:r>
          <w:fldChar w:fldCharType="begin"/>
        </w:r>
        <w:r>
          <w:instrText xml:space="preserve"> PAGEREF _Toc1582 \h </w:instrText>
        </w:r>
        <w:r>
          <w:fldChar w:fldCharType="separate"/>
        </w:r>
        <w:r>
          <w:t>14</w:t>
        </w:r>
        <w:r>
          <w:fldChar w:fldCharType="end"/>
        </w:r>
      </w:hyperlink>
    </w:p>
    <w:p>
      <w:pPr>
        <w:pStyle w:val="TOC2"/>
        <w:tabs>
          <w:tab w:val="right" w:leader="dot" w:pos="8306"/>
        </w:tabs>
      </w:pPr>
      <w:hyperlink w:anchor="_Toc6264" w:history="1">
        <w:r>
          <w:rPr>
            <w:rFonts w:ascii="仿宋" w:eastAsia="仿宋" w:hAnsi="仿宋" w:cs="仿宋" w:hint="eastAsia"/>
            <w:lang w:eastAsia="zh-CN"/>
          </w:rPr>
          <w:t>(一)、可持续战略与实践</w:t>
        </w:r>
        <w:r>
          <w:tab/>
        </w:r>
        <w:r>
          <w:fldChar w:fldCharType="begin"/>
        </w:r>
        <w:r>
          <w:instrText xml:space="preserve"> PAGEREF _Toc6264 \h </w:instrText>
        </w:r>
        <w:r>
          <w:fldChar w:fldCharType="separate"/>
        </w:r>
        <w:r>
          <w:t>14</w:t>
        </w:r>
        <w:r>
          <w:fldChar w:fldCharType="end"/>
        </w:r>
      </w:hyperlink>
    </w:p>
    <w:p>
      <w:pPr>
        <w:pStyle w:val="TOC2"/>
        <w:tabs>
          <w:tab w:val="right" w:leader="dot" w:pos="8306"/>
        </w:tabs>
      </w:pPr>
      <w:hyperlink w:anchor="_Toc22293" w:history="1">
        <w:r>
          <w:rPr>
            <w:rFonts w:ascii="仿宋" w:eastAsia="仿宋" w:hAnsi="仿宋" w:cs="仿宋" w:hint="eastAsia"/>
            <w:lang w:eastAsia="zh-CN"/>
          </w:rPr>
          <w:t>(二)、环保与社会责任</w:t>
        </w:r>
        <w:r>
          <w:tab/>
        </w:r>
        <w:r>
          <w:fldChar w:fldCharType="begin"/>
        </w:r>
        <w:r>
          <w:instrText xml:space="preserve"> PAGEREF _Toc22293 \h </w:instrText>
        </w:r>
        <w:r>
          <w:fldChar w:fldCharType="separate"/>
        </w:r>
        <w:r>
          <w:t>15</w:t>
        </w:r>
        <w:r>
          <w:fldChar w:fldCharType="end"/>
        </w:r>
      </w:hyperlink>
    </w:p>
    <w:p>
      <w:pPr>
        <w:pStyle w:val="TOC1"/>
        <w:tabs>
          <w:tab w:val="right" w:leader="dot" w:pos="8306"/>
        </w:tabs>
      </w:pPr>
      <w:hyperlink w:anchor="_Toc6910" w:history="1">
        <w:r>
          <w:rPr>
            <w:rFonts w:ascii="仿宋" w:eastAsia="仿宋" w:hAnsi="仿宋" w:cs="仿宋" w:hint="eastAsia"/>
            <w:lang w:eastAsia="zh-CN"/>
          </w:rPr>
          <w:t>六、氯纶项目绩效评估</w:t>
        </w:r>
        <w:r>
          <w:tab/>
        </w:r>
        <w:r>
          <w:fldChar w:fldCharType="begin"/>
        </w:r>
        <w:r>
          <w:instrText xml:space="preserve"> PAGEREF _Toc6910 \h </w:instrText>
        </w:r>
        <w:r>
          <w:fldChar w:fldCharType="separate"/>
        </w:r>
        <w:r>
          <w:t>15</w:t>
        </w:r>
        <w:r>
          <w:fldChar w:fldCharType="end"/>
        </w:r>
      </w:hyperlink>
    </w:p>
    <w:p>
      <w:pPr>
        <w:pStyle w:val="TOC2"/>
        <w:tabs>
          <w:tab w:val="right" w:leader="dot" w:pos="8306"/>
        </w:tabs>
      </w:pPr>
      <w:hyperlink w:anchor="_Toc28528" w:history="1">
        <w:r>
          <w:rPr>
            <w:rFonts w:ascii="仿宋" w:eastAsia="仿宋" w:hAnsi="仿宋" w:cs="仿宋" w:hint="eastAsia"/>
            <w:lang w:eastAsia="zh-CN"/>
          </w:rPr>
          <w:t>(一)、绩效评估指标</w:t>
        </w:r>
        <w:r>
          <w:tab/>
        </w:r>
        <w:r>
          <w:fldChar w:fldCharType="begin"/>
        </w:r>
        <w:r>
          <w:instrText xml:space="preserve"> PAGEREF _Toc28528 \h </w:instrText>
        </w:r>
        <w:r>
          <w:fldChar w:fldCharType="separate"/>
        </w:r>
        <w:r>
          <w:t>15</w:t>
        </w:r>
        <w:r>
          <w:fldChar w:fldCharType="end"/>
        </w:r>
      </w:hyperlink>
    </w:p>
    <w:p>
      <w:pPr>
        <w:pStyle w:val="TOC2"/>
        <w:tabs>
          <w:tab w:val="right" w:leader="dot" w:pos="8306"/>
        </w:tabs>
      </w:pPr>
      <w:hyperlink w:anchor="_Toc29509" w:history="1">
        <w:r>
          <w:rPr>
            <w:rFonts w:ascii="仿宋" w:eastAsia="仿宋" w:hAnsi="仿宋" w:cs="仿宋" w:hint="eastAsia"/>
            <w:lang w:eastAsia="zh-CN"/>
          </w:rPr>
          <w:t>(二)、绩效评估方法</w:t>
        </w:r>
        <w:r>
          <w:tab/>
        </w:r>
        <w:r>
          <w:fldChar w:fldCharType="begin"/>
        </w:r>
        <w:r>
          <w:instrText xml:space="preserve"> PAGEREF _Toc29509 \h </w:instrText>
        </w:r>
        <w:r>
          <w:fldChar w:fldCharType="separate"/>
        </w:r>
        <w:r>
          <w:t>16</w:t>
        </w:r>
        <w:r>
          <w:fldChar w:fldCharType="end"/>
        </w:r>
      </w:hyperlink>
    </w:p>
    <w:p>
      <w:pPr>
        <w:pStyle w:val="TOC2"/>
        <w:tabs>
          <w:tab w:val="right" w:leader="dot" w:pos="8306"/>
        </w:tabs>
      </w:pPr>
      <w:hyperlink w:anchor="_Toc32570" w:history="1">
        <w:r>
          <w:rPr>
            <w:rFonts w:ascii="仿宋" w:eastAsia="仿宋" w:hAnsi="仿宋" w:cs="仿宋" w:hint="eastAsia"/>
            <w:lang w:eastAsia="zh-CN"/>
          </w:rPr>
          <w:t>(三)、绩效评估周期</w:t>
        </w:r>
        <w:r>
          <w:tab/>
        </w:r>
        <w:r>
          <w:fldChar w:fldCharType="begin"/>
        </w:r>
        <w:r>
          <w:instrText xml:space="preserve"> PAGEREF _Toc32570 \h </w:instrText>
        </w:r>
        <w:r>
          <w:fldChar w:fldCharType="separate"/>
        </w:r>
        <w:r>
          <w:t>17</w:t>
        </w:r>
        <w:r>
          <w:fldChar w:fldCharType="end"/>
        </w:r>
      </w:hyperlink>
    </w:p>
    <w:p>
      <w:pPr>
        <w:pStyle w:val="TOC1"/>
        <w:tabs>
          <w:tab w:val="right" w:leader="dot" w:pos="8306"/>
        </w:tabs>
      </w:pPr>
      <w:hyperlink w:anchor="_Toc1076" w:history="1">
        <w:r>
          <w:rPr>
            <w:rFonts w:ascii="仿宋" w:eastAsia="仿宋" w:hAnsi="仿宋" w:cs="仿宋" w:hint="eastAsia"/>
            <w:lang w:eastAsia="zh-CN"/>
          </w:rPr>
          <w:t>七、氯纶项目人力资源管理</w:t>
        </w:r>
        <w:r>
          <w:tab/>
        </w:r>
        <w:r>
          <w:fldChar w:fldCharType="begin"/>
        </w:r>
        <w:r>
          <w:instrText xml:space="preserve"> PAGEREF _Toc1076 \h </w:instrText>
        </w:r>
        <w:r>
          <w:fldChar w:fldCharType="separate"/>
        </w:r>
        <w:r>
          <w:t>19</w:t>
        </w:r>
        <w:r>
          <w:fldChar w:fldCharType="end"/>
        </w:r>
      </w:hyperlink>
    </w:p>
    <w:p>
      <w:pPr>
        <w:pStyle w:val="TOC2"/>
        <w:tabs>
          <w:tab w:val="right" w:leader="dot" w:pos="8306"/>
        </w:tabs>
      </w:pPr>
      <w:hyperlink w:anchor="_Toc27945" w:history="1">
        <w:r>
          <w:rPr>
            <w:rFonts w:ascii="仿宋" w:eastAsia="仿宋" w:hAnsi="仿宋" w:cs="仿宋" w:hint="eastAsia"/>
            <w:lang w:eastAsia="zh-CN"/>
          </w:rPr>
          <w:t>(一)、建立健全的预算管理制度</w:t>
        </w:r>
        <w:r>
          <w:tab/>
        </w:r>
        <w:r>
          <w:fldChar w:fldCharType="begin"/>
        </w:r>
        <w:r>
          <w:instrText xml:space="preserve"> PAGEREF _Toc27945 \h </w:instrText>
        </w:r>
        <w:r>
          <w:fldChar w:fldCharType="separate"/>
        </w:r>
        <w:r>
          <w:t>19</w:t>
        </w:r>
        <w:r>
          <w:fldChar w:fldCharType="end"/>
        </w:r>
      </w:hyperlink>
    </w:p>
    <w:p>
      <w:pPr>
        <w:pStyle w:val="TOC2"/>
        <w:tabs>
          <w:tab w:val="right" w:leader="dot" w:pos="8306"/>
        </w:tabs>
      </w:pPr>
      <w:hyperlink w:anchor="_Toc13139" w:history="1">
        <w:r>
          <w:rPr>
            <w:rFonts w:ascii="仿宋" w:eastAsia="仿宋" w:hAnsi="仿宋" w:cs="仿宋" w:hint="eastAsia"/>
            <w:lang w:eastAsia="zh-CN"/>
          </w:rPr>
          <w:t>(二)、加强资金流动监控</w:t>
        </w:r>
        <w:r>
          <w:tab/>
        </w:r>
        <w:r>
          <w:fldChar w:fldCharType="begin"/>
        </w:r>
        <w:r>
          <w:instrText xml:space="preserve"> PAGEREF _Toc13139 \h </w:instrText>
        </w:r>
        <w:r>
          <w:fldChar w:fldCharType="separate"/>
        </w:r>
        <w:r>
          <w:t>20</w:t>
        </w:r>
        <w:r>
          <w:fldChar w:fldCharType="end"/>
        </w:r>
      </w:hyperlink>
    </w:p>
    <w:p>
      <w:pPr>
        <w:pStyle w:val="TOC2"/>
        <w:tabs>
          <w:tab w:val="right" w:leader="dot" w:pos="8306"/>
        </w:tabs>
      </w:pPr>
      <w:hyperlink w:anchor="_Toc25514" w:history="1">
        <w:r>
          <w:rPr>
            <w:rFonts w:ascii="仿宋" w:eastAsia="仿宋" w:hAnsi="仿宋" w:cs="仿宋" w:hint="eastAsia"/>
            <w:lang w:eastAsia="zh-CN"/>
          </w:rPr>
          <w:t>(三)、制定完善的风险控制机制</w:t>
        </w:r>
        <w:r>
          <w:tab/>
        </w:r>
        <w:r>
          <w:fldChar w:fldCharType="begin"/>
        </w:r>
        <w:r>
          <w:instrText xml:space="preserve"> PAGEREF _Toc25514 \h </w:instrText>
        </w:r>
        <w:r>
          <w:fldChar w:fldCharType="separate"/>
        </w:r>
        <w:r>
          <w:t>21</w:t>
        </w:r>
        <w:r>
          <w:fldChar w:fldCharType="end"/>
        </w:r>
      </w:hyperlink>
    </w:p>
    <w:p>
      <w:pPr>
        <w:pStyle w:val="TOC2"/>
        <w:tabs>
          <w:tab w:val="right" w:leader="dot" w:pos="8306"/>
        </w:tabs>
      </w:pPr>
      <w:hyperlink w:anchor="_Toc30803" w:history="1">
        <w:r>
          <w:rPr>
            <w:rFonts w:ascii="仿宋" w:eastAsia="仿宋" w:hAnsi="仿宋" w:cs="仿宋" w:hint="eastAsia"/>
            <w:lang w:eastAsia="zh-CN"/>
          </w:rPr>
          <w:t>(四)、优化成本管理</w:t>
        </w:r>
        <w:r>
          <w:tab/>
        </w:r>
        <w:r>
          <w:fldChar w:fldCharType="begin"/>
        </w:r>
        <w:r>
          <w:instrText xml:space="preserve"> PAGEREF _Toc30803 \h </w:instrText>
        </w:r>
        <w:r>
          <w:fldChar w:fldCharType="separate"/>
        </w:r>
        <w:r>
          <w:t>23</w:t>
        </w:r>
        <w:r>
          <w:fldChar w:fldCharType="end"/>
        </w:r>
      </w:hyperlink>
    </w:p>
    <w:p>
      <w:pPr>
        <w:pStyle w:val="TOC1"/>
        <w:tabs>
          <w:tab w:val="right" w:leader="dot" w:pos="8306"/>
        </w:tabs>
      </w:pPr>
      <w:hyperlink w:anchor="_Toc32443" w:history="1">
        <w:r>
          <w:rPr>
            <w:rFonts w:ascii="仿宋" w:eastAsia="仿宋" w:hAnsi="仿宋" w:cs="仿宋" w:hint="eastAsia"/>
            <w:lang w:eastAsia="zh-CN"/>
          </w:rPr>
          <w:t>八、氯纶项目风险管理</w:t>
        </w:r>
        <w:r>
          <w:tab/>
        </w:r>
        <w:r>
          <w:fldChar w:fldCharType="begin"/>
        </w:r>
        <w:r>
          <w:instrText xml:space="preserve"> PAGEREF _Toc32443 \h </w:instrText>
        </w:r>
        <w:r>
          <w:fldChar w:fldCharType="separate"/>
        </w:r>
        <w:r>
          <w:t>24</w:t>
        </w:r>
        <w:r>
          <w:fldChar w:fldCharType="end"/>
        </w:r>
      </w:hyperlink>
    </w:p>
    <w:p>
      <w:pPr>
        <w:pStyle w:val="TOC2"/>
        <w:tabs>
          <w:tab w:val="right" w:leader="dot" w:pos="8306"/>
        </w:tabs>
      </w:pPr>
      <w:hyperlink w:anchor="_Toc15880" w:history="1">
        <w:r>
          <w:rPr>
            <w:rFonts w:ascii="仿宋" w:eastAsia="仿宋" w:hAnsi="仿宋" w:cs="仿宋" w:hint="eastAsia"/>
            <w:lang w:eastAsia="zh-CN"/>
          </w:rPr>
          <w:t>(一)、风险识别与评估</w:t>
        </w:r>
        <w:r>
          <w:tab/>
        </w:r>
        <w:r>
          <w:fldChar w:fldCharType="begin"/>
        </w:r>
        <w:r>
          <w:instrText xml:space="preserve"> PAGEREF _Toc15880 \h </w:instrText>
        </w:r>
        <w:r>
          <w:fldChar w:fldCharType="separate"/>
        </w:r>
        <w:r>
          <w:t>24</w:t>
        </w:r>
        <w:r>
          <w:fldChar w:fldCharType="end"/>
        </w:r>
      </w:hyperlink>
    </w:p>
    <w:p>
      <w:pPr>
        <w:pStyle w:val="TOC2"/>
        <w:tabs>
          <w:tab w:val="right" w:leader="dot" w:pos="8306"/>
        </w:tabs>
      </w:pPr>
      <w:hyperlink w:anchor="_Toc27014" w:history="1">
        <w:r>
          <w:rPr>
            <w:rFonts w:ascii="仿宋" w:eastAsia="仿宋" w:hAnsi="仿宋" w:cs="仿宋" w:hint="eastAsia"/>
            <w:lang w:eastAsia="zh-CN"/>
          </w:rPr>
          <w:t>(二)、风险应对策略</w:t>
        </w:r>
        <w:r>
          <w:tab/>
        </w:r>
        <w:r>
          <w:fldChar w:fldCharType="begin"/>
        </w:r>
        <w:r>
          <w:instrText xml:space="preserve"> PAGEREF _Toc27014 \h </w:instrText>
        </w:r>
        <w:r>
          <w:fldChar w:fldCharType="separate"/>
        </w:r>
        <w:r>
          <w:t>25</w:t>
        </w:r>
        <w:r>
          <w:fldChar w:fldCharType="end"/>
        </w:r>
      </w:hyperlink>
    </w:p>
    <w:p>
      <w:pPr>
        <w:pStyle w:val="TOC2"/>
        <w:tabs>
          <w:tab w:val="right" w:leader="dot" w:pos="8306"/>
        </w:tabs>
      </w:pPr>
      <w:hyperlink w:anchor="_Toc18443" w:history="1">
        <w:r>
          <w:rPr>
            <w:rFonts w:ascii="仿宋" w:eastAsia="仿宋" w:hAnsi="仿宋" w:cs="仿宋" w:hint="eastAsia"/>
            <w:lang w:eastAsia="zh-CN"/>
          </w:rPr>
          <w:t>(三)、风险监控与控制</w:t>
        </w:r>
        <w:r>
          <w:tab/>
        </w:r>
        <w:r>
          <w:fldChar w:fldCharType="begin"/>
        </w:r>
        <w:r>
          <w:instrText xml:space="preserve"> PAGEREF _Toc18443 \h </w:instrText>
        </w:r>
        <w:r>
          <w:fldChar w:fldCharType="separate"/>
        </w:r>
        <w:r>
          <w:t>27</w:t>
        </w:r>
        <w:r>
          <w:fldChar w:fldCharType="end"/>
        </w:r>
      </w:hyperlink>
    </w:p>
    <w:p>
      <w:pPr>
        <w:pStyle w:val="TOC1"/>
        <w:tabs>
          <w:tab w:val="right" w:leader="dot" w:pos="8306"/>
        </w:tabs>
      </w:pPr>
      <w:hyperlink w:anchor="_Toc29166" w:history="1">
        <w:r>
          <w:rPr>
            <w:rFonts w:ascii="仿宋" w:eastAsia="仿宋" w:hAnsi="仿宋" w:cs="仿宋" w:hint="eastAsia"/>
            <w:lang w:eastAsia="zh-CN"/>
          </w:rPr>
          <w:t>九、生产安全保护</w:t>
        </w:r>
        <w:r>
          <w:tab/>
        </w:r>
        <w:r>
          <w:fldChar w:fldCharType="begin"/>
        </w:r>
        <w:r>
          <w:instrText xml:space="preserve"> PAGEREF _Toc29166 \h </w:instrText>
        </w:r>
        <w:r>
          <w:fldChar w:fldCharType="separate"/>
        </w:r>
        <w:r>
          <w:t>28</w:t>
        </w:r>
        <w:r>
          <w:fldChar w:fldCharType="end"/>
        </w:r>
      </w:hyperlink>
    </w:p>
    <w:p>
      <w:pPr>
        <w:pStyle w:val="TOC2"/>
        <w:tabs>
          <w:tab w:val="right" w:leader="dot" w:pos="8306"/>
        </w:tabs>
      </w:pPr>
      <w:hyperlink w:anchor="_Toc10911" w:history="1">
        <w:r>
          <w:rPr>
            <w:rFonts w:ascii="仿宋" w:eastAsia="仿宋" w:hAnsi="仿宋" w:cs="仿宋" w:hint="eastAsia"/>
            <w:lang w:eastAsia="zh-CN"/>
          </w:rPr>
          <w:t>(一)、消防安全</w:t>
        </w:r>
        <w:r>
          <w:tab/>
        </w:r>
        <w:r>
          <w:fldChar w:fldCharType="begin"/>
        </w:r>
        <w:r>
          <w:instrText xml:space="preserve"> PAGEREF _Toc10911 \h </w:instrText>
        </w:r>
        <w:r>
          <w:fldChar w:fldCharType="separate"/>
        </w:r>
        <w:r>
          <w:t>28</w:t>
        </w:r>
        <w:r>
          <w:fldChar w:fldCharType="end"/>
        </w:r>
      </w:hyperlink>
    </w:p>
    <w:p>
      <w:pPr>
        <w:pStyle w:val="TOC2"/>
        <w:tabs>
          <w:tab w:val="right" w:leader="dot" w:pos="8306"/>
        </w:tabs>
      </w:pPr>
      <w:hyperlink w:anchor="_Toc2413" w:history="1">
        <w:r>
          <w:rPr>
            <w:rFonts w:ascii="仿宋" w:eastAsia="仿宋" w:hAnsi="仿宋" w:cs="仿宋" w:hint="eastAsia"/>
            <w:lang w:eastAsia="zh-CN"/>
          </w:rPr>
          <w:t>(二)、防火防爆总图布置措施</w:t>
        </w:r>
        <w:r>
          <w:tab/>
        </w:r>
        <w:r>
          <w:fldChar w:fldCharType="begin"/>
        </w:r>
        <w:r>
          <w:instrText xml:space="preserve"> PAGEREF _Toc2413 \h </w:instrText>
        </w:r>
        <w:r>
          <w:fldChar w:fldCharType="separate"/>
        </w:r>
        <w:r>
          <w:t>29</w:t>
        </w:r>
        <w:r>
          <w:fldChar w:fldCharType="end"/>
        </w:r>
      </w:hyperlink>
    </w:p>
    <w:p>
      <w:pPr>
        <w:pStyle w:val="TOC2"/>
        <w:tabs>
          <w:tab w:val="right" w:leader="dot" w:pos="8306"/>
        </w:tabs>
      </w:pPr>
      <w:hyperlink w:anchor="_Toc3729" w:history="1">
        <w:r>
          <w:rPr>
            <w:rFonts w:ascii="仿宋" w:eastAsia="仿宋" w:hAnsi="仿宋" w:cs="仿宋" w:hint="eastAsia"/>
            <w:lang w:eastAsia="zh-CN"/>
          </w:rPr>
          <w:t>(三)、自然灾害防范措施</w:t>
        </w:r>
        <w:r>
          <w:tab/>
        </w:r>
        <w:r>
          <w:fldChar w:fldCharType="begin"/>
        </w:r>
        <w:r>
          <w:instrText xml:space="preserve"> PAGEREF _Toc3729 \h </w:instrText>
        </w:r>
        <w:r>
          <w:fldChar w:fldCharType="separate"/>
        </w:r>
        <w:r>
          <w:t>30</w:t>
        </w:r>
        <w:r>
          <w:fldChar w:fldCharType="end"/>
        </w:r>
      </w:hyperlink>
    </w:p>
    <w:p>
      <w:pPr>
        <w:pStyle w:val="TOC2"/>
        <w:tabs>
          <w:tab w:val="right" w:leader="dot" w:pos="8306"/>
        </w:tabs>
      </w:pPr>
      <w:hyperlink w:anchor="_Toc9712" w:history="1">
        <w:r>
          <w:rPr>
            <w:rFonts w:ascii="仿宋" w:eastAsia="仿宋" w:hAnsi="仿宋" w:cs="仿宋" w:hint="eastAsia"/>
            <w:lang w:eastAsia="zh-CN"/>
          </w:rPr>
          <w:t>(四)、安全色及安全标志使用要求</w:t>
        </w:r>
        <w:r>
          <w:tab/>
        </w:r>
        <w:r>
          <w:fldChar w:fldCharType="begin"/>
        </w:r>
        <w:r>
          <w:instrText xml:space="preserve"> PAGEREF _Toc9712 \h </w:instrText>
        </w:r>
        <w:r>
          <w:fldChar w:fldCharType="separate"/>
        </w:r>
        <w:r>
          <w:t>31</w:t>
        </w:r>
        <w:r>
          <w:fldChar w:fldCharType="end"/>
        </w:r>
      </w:hyperlink>
    </w:p>
    <w:p>
      <w:pPr>
        <w:pStyle w:val="TOC2"/>
        <w:tabs>
          <w:tab w:val="right" w:leader="dot" w:pos="8306"/>
        </w:tabs>
      </w:pPr>
      <w:hyperlink w:anchor="_Toc2335" w:history="1">
        <w:r>
          <w:rPr>
            <w:rFonts w:ascii="仿宋" w:eastAsia="仿宋" w:hAnsi="仿宋" w:cs="仿宋" w:hint="eastAsia"/>
            <w:lang w:eastAsia="zh-CN"/>
          </w:rPr>
          <w:t>(五)、防尘防毒措施</w:t>
        </w:r>
        <w:r>
          <w:tab/>
        </w:r>
        <w:r>
          <w:fldChar w:fldCharType="begin"/>
        </w:r>
        <w:r>
          <w:instrText xml:space="preserve"> PAGEREF _Toc2335 \h </w:instrText>
        </w:r>
        <w:r>
          <w:fldChar w:fldCharType="separate"/>
        </w:r>
        <w:r>
          <w:t>32</w:t>
        </w:r>
        <w:r>
          <w:fldChar w:fldCharType="end"/>
        </w:r>
      </w:hyperlink>
    </w:p>
    <w:p>
      <w:pPr>
        <w:pStyle w:val="TOC2"/>
        <w:tabs>
          <w:tab w:val="right" w:leader="dot" w:pos="8306"/>
        </w:tabs>
      </w:pPr>
      <w:hyperlink w:anchor="_Toc19101" w:history="1">
        <w:r>
          <w:rPr>
            <w:rFonts w:ascii="仿宋" w:eastAsia="仿宋" w:hAnsi="仿宋" w:cs="仿宋" w:hint="eastAsia"/>
            <w:lang w:eastAsia="zh-CN"/>
          </w:rPr>
          <w:t>(六)、防静电、触电防护及防雷措施</w:t>
        </w:r>
        <w:r>
          <w:tab/>
        </w:r>
        <w:r>
          <w:fldChar w:fldCharType="begin"/>
        </w:r>
        <w:r>
          <w:instrText xml:space="preserve"> PAGEREF _Toc19101 \h </w:instrText>
        </w:r>
        <w:r>
          <w:fldChar w:fldCharType="separate"/>
        </w:r>
        <w:r>
          <w:t>33</w:t>
        </w:r>
        <w:r>
          <w:fldChar w:fldCharType="end"/>
        </w:r>
      </w:hyperlink>
    </w:p>
    <w:p>
      <w:pPr>
        <w:pStyle w:val="TOC2"/>
        <w:tabs>
          <w:tab w:val="right" w:leader="dot" w:pos="8306"/>
        </w:tabs>
      </w:pPr>
      <w:hyperlink w:anchor="_Toc20535" w:history="1">
        <w:r>
          <w:rPr>
            <w:rFonts w:ascii="仿宋" w:eastAsia="仿宋" w:hAnsi="仿宋" w:cs="仿宋" w:hint="eastAsia"/>
            <w:lang w:eastAsia="zh-CN"/>
          </w:rPr>
          <w:t>(七)、机械设备安全保障措施</w:t>
        </w:r>
        <w:r>
          <w:tab/>
        </w:r>
        <w:r>
          <w:fldChar w:fldCharType="begin"/>
        </w:r>
        <w:r>
          <w:instrText xml:space="preserve"> PAGEREF _Toc20535 \h </w:instrText>
        </w:r>
        <w:r>
          <w:fldChar w:fldCharType="separate"/>
        </w:r>
        <w:r>
          <w:t>34</w:t>
        </w:r>
        <w:r>
          <w:fldChar w:fldCharType="end"/>
        </w:r>
      </w:hyperlink>
    </w:p>
    <w:p>
      <w:pPr>
        <w:pStyle w:val="TOC1"/>
        <w:tabs>
          <w:tab w:val="right" w:leader="dot" w:pos="8306"/>
        </w:tabs>
      </w:pPr>
      <w:hyperlink w:anchor="_Toc32667" w:history="1">
        <w:r>
          <w:rPr>
            <w:rFonts w:ascii="仿宋" w:eastAsia="仿宋" w:hAnsi="仿宋" w:cs="仿宋" w:hint="eastAsia"/>
            <w:lang w:eastAsia="zh-CN"/>
          </w:rPr>
          <w:t>十、氯纶项目人力资源培养与发展</w:t>
        </w:r>
        <w:r>
          <w:tab/>
        </w:r>
        <w:r>
          <w:fldChar w:fldCharType="begin"/>
        </w:r>
        <w:r>
          <w:instrText xml:space="preserve"> PAGEREF _Toc32667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13" w:history="1">
        <w:r>
          <w:rPr>
            <w:rFonts w:ascii="仿宋" w:eastAsia="仿宋" w:hAnsi="仿宋" w:cs="仿宋" w:hint="eastAsia"/>
            <w:lang w:eastAsia="zh-CN"/>
          </w:rPr>
          <w:t>(一)、人才需求与规划</w:t>
        </w:r>
        <w:r>
          <w:tab/>
        </w:r>
        <w:r>
          <w:fldChar w:fldCharType="begin"/>
        </w:r>
        <w:r>
          <w:instrText xml:space="preserve"> PAGEREF _Toc5513 \h </w:instrText>
        </w:r>
        <w:r>
          <w:fldChar w:fldCharType="separate"/>
        </w:r>
        <w:r>
          <w:t>35</w:t>
        </w:r>
        <w:r>
          <w:fldChar w:fldCharType="end"/>
        </w:r>
      </w:hyperlink>
    </w:p>
    <w:p>
      <w:pPr>
        <w:pStyle w:val="TOC2"/>
        <w:tabs>
          <w:tab w:val="right" w:leader="dot" w:pos="8306"/>
        </w:tabs>
      </w:pPr>
      <w:hyperlink w:anchor="_Toc31067" w:history="1">
        <w:r>
          <w:rPr>
            <w:rFonts w:ascii="仿宋" w:eastAsia="仿宋" w:hAnsi="仿宋" w:cs="仿宋" w:hint="eastAsia"/>
            <w:lang w:eastAsia="zh-CN"/>
          </w:rPr>
          <w:t>(二)、培训与发展计划</w:t>
        </w:r>
        <w:r>
          <w:tab/>
        </w:r>
        <w:r>
          <w:fldChar w:fldCharType="begin"/>
        </w:r>
        <w:r>
          <w:instrText xml:space="preserve"> PAGEREF _Toc31067 \h </w:instrText>
        </w:r>
        <w:r>
          <w:fldChar w:fldCharType="separate"/>
        </w:r>
        <w:r>
          <w:t>36</w:t>
        </w:r>
        <w:r>
          <w:fldChar w:fldCharType="end"/>
        </w:r>
      </w:hyperlink>
    </w:p>
    <w:p>
      <w:pPr>
        <w:pStyle w:val="TOC1"/>
        <w:tabs>
          <w:tab w:val="right" w:leader="dot" w:pos="8306"/>
        </w:tabs>
      </w:pPr>
      <w:hyperlink w:anchor="_Toc26431" w:history="1">
        <w:r>
          <w:rPr>
            <w:rFonts w:ascii="仿宋" w:eastAsia="仿宋" w:hAnsi="仿宋" w:cs="仿宋" w:hint="eastAsia"/>
            <w:lang w:eastAsia="zh-CN"/>
          </w:rPr>
          <w:t>十一、氯纶项目技术管理</w:t>
        </w:r>
        <w:r>
          <w:tab/>
        </w:r>
        <w:r>
          <w:fldChar w:fldCharType="begin"/>
        </w:r>
        <w:r>
          <w:instrText xml:space="preserve"> PAGEREF _Toc26431 \h </w:instrText>
        </w:r>
        <w:r>
          <w:fldChar w:fldCharType="separate"/>
        </w:r>
        <w:r>
          <w:t>36</w:t>
        </w:r>
        <w:r>
          <w:fldChar w:fldCharType="end"/>
        </w:r>
      </w:hyperlink>
    </w:p>
    <w:p>
      <w:pPr>
        <w:pStyle w:val="TOC2"/>
        <w:tabs>
          <w:tab w:val="right" w:leader="dot" w:pos="8306"/>
        </w:tabs>
      </w:pPr>
      <w:hyperlink w:anchor="_Toc29431" w:history="1">
        <w:r>
          <w:rPr>
            <w:rFonts w:ascii="仿宋" w:eastAsia="仿宋" w:hAnsi="仿宋" w:cs="仿宋" w:hint="eastAsia"/>
            <w:lang w:eastAsia="zh-CN"/>
          </w:rPr>
          <w:t>(一)、技术方案选用方向</w:t>
        </w:r>
        <w:r>
          <w:tab/>
        </w:r>
        <w:r>
          <w:fldChar w:fldCharType="begin"/>
        </w:r>
        <w:r>
          <w:instrText xml:space="preserve"> PAGEREF _Toc29431 \h </w:instrText>
        </w:r>
        <w:r>
          <w:fldChar w:fldCharType="separate"/>
        </w:r>
        <w:r>
          <w:t>36</w:t>
        </w:r>
        <w:r>
          <w:fldChar w:fldCharType="end"/>
        </w:r>
      </w:hyperlink>
    </w:p>
    <w:p>
      <w:pPr>
        <w:pStyle w:val="TOC2"/>
        <w:tabs>
          <w:tab w:val="right" w:leader="dot" w:pos="8306"/>
        </w:tabs>
      </w:pPr>
      <w:hyperlink w:anchor="_Toc11094" w:history="1">
        <w:r>
          <w:rPr>
            <w:rFonts w:ascii="仿宋" w:eastAsia="仿宋" w:hAnsi="仿宋" w:cs="仿宋" w:hint="eastAsia"/>
            <w:lang w:eastAsia="zh-CN"/>
          </w:rPr>
          <w:t>(二)、工艺技术方案选用原则</w:t>
        </w:r>
        <w:r>
          <w:tab/>
        </w:r>
        <w:r>
          <w:fldChar w:fldCharType="begin"/>
        </w:r>
        <w:r>
          <w:instrText xml:space="preserve"> PAGEREF _Toc11094 \h </w:instrText>
        </w:r>
        <w:r>
          <w:fldChar w:fldCharType="separate"/>
        </w:r>
        <w:r>
          <w:t>38</w:t>
        </w:r>
        <w:r>
          <w:fldChar w:fldCharType="end"/>
        </w:r>
      </w:hyperlink>
    </w:p>
    <w:p>
      <w:pPr>
        <w:pStyle w:val="TOC2"/>
        <w:tabs>
          <w:tab w:val="right" w:leader="dot" w:pos="8306"/>
        </w:tabs>
      </w:pPr>
      <w:hyperlink w:anchor="_Toc7318" w:history="1">
        <w:r>
          <w:rPr>
            <w:rFonts w:ascii="仿宋" w:eastAsia="仿宋" w:hAnsi="仿宋" w:cs="仿宋" w:hint="eastAsia"/>
            <w:lang w:eastAsia="zh-CN"/>
          </w:rPr>
          <w:t>(三)、工艺技术方案要求</w:t>
        </w:r>
        <w:r>
          <w:tab/>
        </w:r>
        <w:r>
          <w:fldChar w:fldCharType="begin"/>
        </w:r>
        <w:r>
          <w:instrText xml:space="preserve"> PAGEREF _Toc7318 \h </w:instrText>
        </w:r>
        <w:r>
          <w:fldChar w:fldCharType="separate"/>
        </w:r>
        <w:r>
          <w:t>40</w:t>
        </w:r>
        <w:r>
          <w:fldChar w:fldCharType="end"/>
        </w:r>
      </w:hyperlink>
    </w:p>
    <w:p>
      <w:pPr>
        <w:pStyle w:val="TOC1"/>
        <w:tabs>
          <w:tab w:val="right" w:leader="dot" w:pos="8306"/>
        </w:tabs>
      </w:pPr>
      <w:hyperlink w:anchor="_Toc13041" w:history="1">
        <w:r>
          <w:rPr>
            <w:rFonts w:ascii="仿宋" w:eastAsia="仿宋" w:hAnsi="仿宋" w:cs="仿宋" w:hint="eastAsia"/>
            <w:lang w:eastAsia="zh-CN"/>
          </w:rPr>
          <w:t>十二、氯纶项目创新与研发</w:t>
        </w:r>
        <w:r>
          <w:tab/>
        </w:r>
        <w:r>
          <w:fldChar w:fldCharType="begin"/>
        </w:r>
        <w:r>
          <w:instrText xml:space="preserve"> PAGEREF _Toc13041 \h </w:instrText>
        </w:r>
        <w:r>
          <w:fldChar w:fldCharType="separate"/>
        </w:r>
        <w:r>
          <w:t>42</w:t>
        </w:r>
        <w:r>
          <w:fldChar w:fldCharType="end"/>
        </w:r>
      </w:hyperlink>
    </w:p>
    <w:p>
      <w:pPr>
        <w:pStyle w:val="TOC2"/>
        <w:tabs>
          <w:tab w:val="right" w:leader="dot" w:pos="8306"/>
        </w:tabs>
      </w:pPr>
      <w:hyperlink w:anchor="_Toc17920" w:history="1">
        <w:r>
          <w:rPr>
            <w:rFonts w:ascii="仿宋" w:eastAsia="仿宋" w:hAnsi="仿宋" w:cs="仿宋" w:hint="eastAsia"/>
            <w:lang w:eastAsia="zh-CN"/>
          </w:rPr>
          <w:t>(一)、创新策略与方向</w:t>
        </w:r>
        <w:r>
          <w:tab/>
        </w:r>
        <w:r>
          <w:fldChar w:fldCharType="begin"/>
        </w:r>
        <w:r>
          <w:instrText xml:space="preserve"> PAGEREF _Toc17920 \h </w:instrText>
        </w:r>
        <w:r>
          <w:fldChar w:fldCharType="separate"/>
        </w:r>
        <w:r>
          <w:t>42</w:t>
        </w:r>
        <w:r>
          <w:fldChar w:fldCharType="end"/>
        </w:r>
      </w:hyperlink>
    </w:p>
    <w:p>
      <w:pPr>
        <w:pStyle w:val="TOC2"/>
        <w:tabs>
          <w:tab w:val="right" w:leader="dot" w:pos="8306"/>
        </w:tabs>
      </w:pPr>
      <w:hyperlink w:anchor="_Toc3360" w:history="1">
        <w:r>
          <w:rPr>
            <w:rFonts w:ascii="仿宋" w:eastAsia="仿宋" w:hAnsi="仿宋" w:cs="仿宋" w:hint="eastAsia"/>
            <w:lang w:eastAsia="zh-CN"/>
          </w:rPr>
          <w:t>(二)、研发规划与投入</w:t>
        </w:r>
        <w:r>
          <w:tab/>
        </w:r>
        <w:r>
          <w:fldChar w:fldCharType="begin"/>
        </w:r>
        <w:r>
          <w:instrText xml:space="preserve"> PAGEREF _Toc3360 \h </w:instrText>
        </w:r>
        <w:r>
          <w:fldChar w:fldCharType="separate"/>
        </w:r>
        <w:r>
          <w:t>44</w:t>
        </w:r>
        <w:r>
          <w:fldChar w:fldCharType="end"/>
        </w:r>
      </w:hyperlink>
    </w:p>
    <w:p>
      <w:pPr>
        <w:pStyle w:val="TOC1"/>
        <w:tabs>
          <w:tab w:val="right" w:leader="dot" w:pos="8306"/>
        </w:tabs>
      </w:pPr>
      <w:hyperlink w:anchor="_Toc28359" w:history="1">
        <w:r>
          <w:rPr>
            <w:rFonts w:ascii="仿宋" w:eastAsia="仿宋" w:hAnsi="仿宋" w:cs="仿宋" w:hint="eastAsia"/>
            <w:lang w:eastAsia="zh-CN"/>
          </w:rPr>
          <w:t>十三、氯纶项目治理与监督</w:t>
        </w:r>
        <w:r>
          <w:tab/>
        </w:r>
        <w:r>
          <w:fldChar w:fldCharType="begin"/>
        </w:r>
        <w:r>
          <w:instrText xml:space="preserve"> PAGEREF _Toc28359 \h </w:instrText>
        </w:r>
        <w:r>
          <w:fldChar w:fldCharType="separate"/>
        </w:r>
        <w:r>
          <w:t>45</w:t>
        </w:r>
        <w:r>
          <w:fldChar w:fldCharType="end"/>
        </w:r>
      </w:hyperlink>
    </w:p>
    <w:p>
      <w:pPr>
        <w:pStyle w:val="TOC2"/>
        <w:tabs>
          <w:tab w:val="right" w:leader="dot" w:pos="8306"/>
        </w:tabs>
      </w:pPr>
      <w:hyperlink w:anchor="_Toc15595" w:history="1">
        <w:r>
          <w:rPr>
            <w:rFonts w:ascii="仿宋" w:eastAsia="仿宋" w:hAnsi="仿宋" w:cs="仿宋" w:hint="eastAsia"/>
            <w:lang w:eastAsia="zh-CN"/>
          </w:rPr>
          <w:t>(一)、氯纶项目治理结构</w:t>
        </w:r>
        <w:r>
          <w:tab/>
        </w:r>
        <w:r>
          <w:fldChar w:fldCharType="begin"/>
        </w:r>
        <w:r>
          <w:instrText xml:space="preserve"> PAGEREF _Toc15595 \h </w:instrText>
        </w:r>
        <w:r>
          <w:fldChar w:fldCharType="separate"/>
        </w:r>
        <w:r>
          <w:t>45</w:t>
        </w:r>
        <w:r>
          <w:fldChar w:fldCharType="end"/>
        </w:r>
      </w:hyperlink>
    </w:p>
    <w:p>
      <w:pPr>
        <w:pStyle w:val="TOC2"/>
        <w:tabs>
          <w:tab w:val="right" w:leader="dot" w:pos="8306"/>
        </w:tabs>
      </w:pPr>
      <w:hyperlink w:anchor="_Toc28841" w:history="1">
        <w:r>
          <w:rPr>
            <w:rFonts w:ascii="仿宋" w:eastAsia="仿宋" w:hAnsi="仿宋" w:cs="仿宋" w:hint="eastAsia"/>
            <w:lang w:eastAsia="zh-CN"/>
          </w:rPr>
          <w:t>(二)、监督与审计</w:t>
        </w:r>
        <w:r>
          <w:tab/>
        </w:r>
        <w:r>
          <w:fldChar w:fldCharType="begin"/>
        </w:r>
        <w:r>
          <w:instrText xml:space="preserve"> PAGEREF _Toc28841 \h </w:instrText>
        </w:r>
        <w:r>
          <w:fldChar w:fldCharType="separate"/>
        </w:r>
        <w:r>
          <w:t>47</w:t>
        </w:r>
        <w:r>
          <w:fldChar w:fldCharType="end"/>
        </w:r>
      </w:hyperlink>
    </w:p>
    <w:p>
      <w:pPr>
        <w:pStyle w:val="TOC1"/>
        <w:tabs>
          <w:tab w:val="right" w:leader="dot" w:pos="8306"/>
        </w:tabs>
      </w:pPr>
      <w:hyperlink w:anchor="_Toc21664" w:history="1">
        <w:r>
          <w:rPr>
            <w:rFonts w:ascii="仿宋" w:eastAsia="仿宋" w:hAnsi="仿宋" w:cs="仿宋" w:hint="eastAsia"/>
            <w:lang w:eastAsia="zh-CN"/>
          </w:rPr>
          <w:t>十四、氯纶项目实施保障措施</w:t>
        </w:r>
        <w:r>
          <w:tab/>
        </w:r>
        <w:r>
          <w:fldChar w:fldCharType="begin"/>
        </w:r>
        <w:r>
          <w:instrText xml:space="preserve"> PAGEREF _Toc21664 \h </w:instrText>
        </w:r>
        <w:r>
          <w:fldChar w:fldCharType="separate"/>
        </w:r>
        <w:r>
          <w:t>48</w:t>
        </w:r>
        <w:r>
          <w:fldChar w:fldCharType="end"/>
        </w:r>
      </w:hyperlink>
    </w:p>
    <w:p>
      <w:pPr>
        <w:pStyle w:val="TOC2"/>
        <w:tabs>
          <w:tab w:val="right" w:leader="dot" w:pos="8306"/>
        </w:tabs>
      </w:pPr>
      <w:hyperlink w:anchor="_Toc24091" w:history="1">
        <w:r>
          <w:rPr>
            <w:rFonts w:ascii="仿宋" w:eastAsia="仿宋" w:hAnsi="仿宋" w:cs="仿宋" w:hint="eastAsia"/>
            <w:lang w:eastAsia="zh-CN"/>
          </w:rPr>
          <w:t>(一)、氯纶项目实施保障机制</w:t>
        </w:r>
        <w:r>
          <w:tab/>
        </w:r>
        <w:r>
          <w:fldChar w:fldCharType="begin"/>
        </w:r>
        <w:r>
          <w:instrText xml:space="preserve"> PAGEREF _Toc24091 \h </w:instrText>
        </w:r>
        <w:r>
          <w:fldChar w:fldCharType="separate"/>
        </w:r>
        <w:r>
          <w:t>48</w:t>
        </w:r>
        <w:r>
          <w:fldChar w:fldCharType="end"/>
        </w:r>
      </w:hyperlink>
    </w:p>
    <w:p>
      <w:pPr>
        <w:pStyle w:val="TOC2"/>
        <w:tabs>
          <w:tab w:val="right" w:leader="dot" w:pos="8306"/>
        </w:tabs>
      </w:pPr>
      <w:hyperlink w:anchor="_Toc18617" w:history="1">
        <w:r>
          <w:rPr>
            <w:rFonts w:ascii="仿宋" w:eastAsia="仿宋" w:hAnsi="仿宋" w:cs="仿宋" w:hint="eastAsia"/>
            <w:lang w:eastAsia="zh-CN"/>
          </w:rPr>
          <w:t>(二)、氯纶项目法律合规要求</w:t>
        </w:r>
        <w:r>
          <w:tab/>
        </w:r>
        <w:r>
          <w:fldChar w:fldCharType="begin"/>
        </w:r>
        <w:r>
          <w:instrText xml:space="preserve"> PAGEREF _Toc18617 \h </w:instrText>
        </w:r>
        <w:r>
          <w:fldChar w:fldCharType="separate"/>
        </w:r>
        <w:r>
          <w:t>51</w:t>
        </w:r>
        <w:r>
          <w:fldChar w:fldCharType="end"/>
        </w:r>
      </w:hyperlink>
    </w:p>
    <w:p>
      <w:pPr>
        <w:pStyle w:val="TOC2"/>
        <w:tabs>
          <w:tab w:val="right" w:leader="dot" w:pos="8306"/>
        </w:tabs>
      </w:pPr>
      <w:hyperlink w:anchor="_Toc15904" w:history="1">
        <w:r>
          <w:rPr>
            <w:rFonts w:ascii="仿宋" w:eastAsia="仿宋" w:hAnsi="仿宋" w:cs="仿宋" w:hint="eastAsia"/>
            <w:lang w:eastAsia="zh-CN"/>
          </w:rPr>
          <w:t>(三)、氯纶项目合同管理与法律事务</w:t>
        </w:r>
        <w:r>
          <w:tab/>
        </w:r>
        <w:r>
          <w:fldChar w:fldCharType="begin"/>
        </w:r>
        <w:r>
          <w:instrText xml:space="preserve"> PAGEREF _Toc15904 \h </w:instrText>
        </w:r>
        <w:r>
          <w:fldChar w:fldCharType="separate"/>
        </w:r>
        <w:r>
          <w:t>55</w:t>
        </w:r>
        <w:r>
          <w:fldChar w:fldCharType="end"/>
        </w:r>
      </w:hyperlink>
    </w:p>
    <w:p>
      <w:pPr>
        <w:pStyle w:val="TOC2"/>
        <w:tabs>
          <w:tab w:val="right" w:leader="dot" w:pos="8306"/>
        </w:tabs>
      </w:pPr>
      <w:hyperlink w:anchor="_Toc7896" w:history="1">
        <w:r>
          <w:rPr>
            <w:rFonts w:ascii="仿宋" w:eastAsia="仿宋" w:hAnsi="仿宋" w:cs="仿宋" w:hint="eastAsia"/>
            <w:lang w:eastAsia="zh-CN"/>
          </w:rPr>
          <w:t>(四)、氯纶项目知识产权保护策略</w:t>
        </w:r>
        <w:r>
          <w:tab/>
        </w:r>
        <w:r>
          <w:fldChar w:fldCharType="begin"/>
        </w:r>
        <w:r>
          <w:instrText xml:space="preserve"> PAGEREF _Toc7896 \h </w:instrText>
        </w:r>
        <w:r>
          <w:fldChar w:fldCharType="separate"/>
        </w:r>
        <w:r>
          <w:t>61</w:t>
        </w:r>
        <w:r>
          <w:fldChar w:fldCharType="end"/>
        </w:r>
      </w:hyperlink>
    </w:p>
    <w:p>
      <w:pPr>
        <w:pStyle w:val="TOC1"/>
        <w:tabs>
          <w:tab w:val="right" w:leader="dot" w:pos="8306"/>
        </w:tabs>
      </w:pPr>
      <w:hyperlink w:anchor="_Toc22484" w:history="1">
        <w:r>
          <w:rPr>
            <w:rFonts w:ascii="仿宋" w:eastAsia="仿宋" w:hAnsi="仿宋" w:cs="仿宋" w:hint="eastAsia"/>
            <w:lang w:eastAsia="zh-CN"/>
          </w:rPr>
          <w:t>十五、质量管理体系</w:t>
        </w:r>
        <w:r>
          <w:tab/>
        </w:r>
        <w:r>
          <w:fldChar w:fldCharType="begin"/>
        </w:r>
        <w:r>
          <w:instrText xml:space="preserve"> PAGEREF _Toc22484 \h </w:instrText>
        </w:r>
        <w:r>
          <w:fldChar w:fldCharType="separate"/>
        </w:r>
        <w:r>
          <w:t>63</w:t>
        </w:r>
        <w:r>
          <w:fldChar w:fldCharType="end"/>
        </w:r>
      </w:hyperlink>
    </w:p>
    <w:p>
      <w:pPr>
        <w:pStyle w:val="TOC2"/>
        <w:tabs>
          <w:tab w:val="right" w:leader="dot" w:pos="8306"/>
        </w:tabs>
      </w:pPr>
      <w:hyperlink w:anchor="_Toc421" w:history="1">
        <w:r>
          <w:rPr>
            <w:rFonts w:ascii="仿宋" w:eastAsia="仿宋" w:hAnsi="仿宋" w:cs="仿宋" w:hint="eastAsia"/>
            <w:lang w:eastAsia="zh-CN"/>
          </w:rPr>
          <w:t>(一)、质量目标与方针</w:t>
        </w:r>
        <w:r>
          <w:tab/>
        </w:r>
        <w:r>
          <w:fldChar w:fldCharType="begin"/>
        </w:r>
        <w:r>
          <w:instrText xml:space="preserve"> PAGEREF _Toc421 \h </w:instrText>
        </w:r>
        <w:r>
          <w:fldChar w:fldCharType="separate"/>
        </w:r>
        <w:r>
          <w:t>63</w:t>
        </w:r>
        <w:r>
          <w:fldChar w:fldCharType="end"/>
        </w:r>
      </w:hyperlink>
    </w:p>
    <w:p>
      <w:pPr>
        <w:pStyle w:val="TOC2"/>
        <w:tabs>
          <w:tab w:val="right" w:leader="dot" w:pos="8306"/>
        </w:tabs>
      </w:pPr>
      <w:hyperlink w:anchor="_Toc4948" w:history="1">
        <w:r>
          <w:rPr>
            <w:rFonts w:ascii="仿宋" w:eastAsia="仿宋" w:hAnsi="仿宋" w:cs="仿宋" w:hint="eastAsia"/>
            <w:lang w:eastAsia="zh-CN"/>
          </w:rPr>
          <w:t>(二)、质量管理责任</w:t>
        </w:r>
        <w:r>
          <w:tab/>
        </w:r>
        <w:r>
          <w:fldChar w:fldCharType="begin"/>
        </w:r>
        <w:r>
          <w:instrText xml:space="preserve"> PAGEREF _Toc4948 \h </w:instrText>
        </w:r>
        <w:r>
          <w:fldChar w:fldCharType="separate"/>
        </w:r>
        <w:r>
          <w:t>64</w:t>
        </w:r>
        <w:r>
          <w:fldChar w:fldCharType="end"/>
        </w:r>
      </w:hyperlink>
    </w:p>
    <w:p>
      <w:pPr>
        <w:pStyle w:val="TOC2"/>
        <w:tabs>
          <w:tab w:val="right" w:leader="dot" w:pos="8306"/>
        </w:tabs>
      </w:pPr>
      <w:hyperlink w:anchor="_Toc18577" w:history="1">
        <w:r>
          <w:rPr>
            <w:rFonts w:ascii="仿宋" w:eastAsia="仿宋" w:hAnsi="仿宋" w:cs="仿宋" w:hint="eastAsia"/>
            <w:lang w:eastAsia="zh-CN"/>
          </w:rPr>
          <w:t>(三)、质量管理体系文件</w:t>
        </w:r>
        <w:r>
          <w:tab/>
        </w:r>
        <w:r>
          <w:fldChar w:fldCharType="begin"/>
        </w:r>
        <w:r>
          <w:instrText xml:space="preserve"> PAGEREF _Toc18577 \h </w:instrText>
        </w:r>
        <w:r>
          <w:fldChar w:fldCharType="separate"/>
        </w:r>
        <w:r>
          <w:t>66</w:t>
        </w:r>
        <w:r>
          <w:fldChar w:fldCharType="end"/>
        </w:r>
      </w:hyperlink>
    </w:p>
    <w:p>
      <w:pPr>
        <w:pStyle w:val="TOC2"/>
        <w:tabs>
          <w:tab w:val="right" w:leader="dot" w:pos="8306"/>
        </w:tabs>
      </w:pPr>
      <w:hyperlink w:anchor="_Toc25324" w:history="1">
        <w:r>
          <w:rPr>
            <w:rFonts w:ascii="仿宋" w:eastAsia="仿宋" w:hAnsi="仿宋" w:cs="仿宋" w:hint="eastAsia"/>
            <w:lang w:eastAsia="zh-CN"/>
          </w:rPr>
          <w:t>(四)、质量培训与教育</w:t>
        </w:r>
        <w:r>
          <w:tab/>
        </w:r>
        <w:r>
          <w:fldChar w:fldCharType="begin"/>
        </w:r>
        <w:r>
          <w:instrText xml:space="preserve"> PAGEREF _Toc25324 \h </w:instrText>
        </w:r>
        <w:r>
          <w:fldChar w:fldCharType="separate"/>
        </w:r>
        <w:r>
          <w:t>68</w:t>
        </w:r>
        <w:r>
          <w:fldChar w:fldCharType="end"/>
        </w:r>
      </w:hyperlink>
    </w:p>
    <w:p>
      <w:pPr>
        <w:pStyle w:val="TOC2"/>
        <w:tabs>
          <w:tab w:val="right" w:leader="dot" w:pos="8306"/>
        </w:tabs>
      </w:pPr>
      <w:hyperlink w:anchor="_Toc15056" w:history="1">
        <w:r>
          <w:rPr>
            <w:rFonts w:ascii="仿宋" w:eastAsia="仿宋" w:hAnsi="仿宋" w:cs="仿宋" w:hint="eastAsia"/>
            <w:lang w:eastAsia="zh-CN"/>
          </w:rPr>
          <w:t>(五)、质量审核与评价</w:t>
        </w:r>
        <w:r>
          <w:tab/>
        </w:r>
        <w:r>
          <w:fldChar w:fldCharType="begin"/>
        </w:r>
        <w:r>
          <w:instrText xml:space="preserve"> PAGEREF _Toc15056 \h </w:instrText>
        </w:r>
        <w:r>
          <w:fldChar w:fldCharType="separate"/>
        </w:r>
        <w:r>
          <w:t>69</w:t>
        </w:r>
        <w:r>
          <w:fldChar w:fldCharType="end"/>
        </w:r>
      </w:hyperlink>
    </w:p>
    <w:p>
      <w:pPr>
        <w:pStyle w:val="TOC2"/>
        <w:tabs>
          <w:tab w:val="right" w:leader="dot" w:pos="8306"/>
        </w:tabs>
      </w:pPr>
      <w:hyperlink w:anchor="_Toc32437" w:history="1">
        <w:r>
          <w:rPr>
            <w:rFonts w:ascii="仿宋" w:eastAsia="仿宋" w:hAnsi="仿宋" w:cs="仿宋" w:hint="eastAsia"/>
            <w:lang w:eastAsia="zh-CN"/>
          </w:rPr>
          <w:t>(六)、不符合与纠正措施</w:t>
        </w:r>
        <w:r>
          <w:tab/>
        </w:r>
        <w:r>
          <w:fldChar w:fldCharType="begin"/>
        </w:r>
        <w:r>
          <w:instrText xml:space="preserve"> PAGEREF _Toc32437 \h </w:instrText>
        </w:r>
        <w:r>
          <w:fldChar w:fldCharType="separate"/>
        </w:r>
        <w:r>
          <w:t>70</w:t>
        </w:r>
        <w:r>
          <w:fldChar w:fldCharType="end"/>
        </w:r>
      </w:hyperlink>
    </w:p>
    <w:p>
      <w:pPr>
        <w:pStyle w:val="TOC1"/>
        <w:tabs>
          <w:tab w:val="right" w:leader="dot" w:pos="8306"/>
        </w:tabs>
      </w:pPr>
      <w:hyperlink w:anchor="_Toc20232" w:history="1">
        <w:r>
          <w:rPr>
            <w:rFonts w:ascii="仿宋" w:eastAsia="仿宋" w:hAnsi="仿宋" w:cs="仿宋" w:hint="eastAsia"/>
            <w:lang w:eastAsia="zh-CN"/>
          </w:rPr>
          <w:t>十六、氯纶项目变更管理</w:t>
        </w:r>
        <w:r>
          <w:tab/>
        </w:r>
        <w:r>
          <w:fldChar w:fldCharType="begin"/>
        </w:r>
        <w:r>
          <w:instrText xml:space="preserve"> PAGEREF _Toc20232 \h </w:instrText>
        </w:r>
        <w:r>
          <w:fldChar w:fldCharType="separate"/>
        </w:r>
        <w:r>
          <w:t>71</w:t>
        </w:r>
        <w:r>
          <w:fldChar w:fldCharType="end"/>
        </w:r>
      </w:hyperlink>
    </w:p>
    <w:p>
      <w:pPr>
        <w:pStyle w:val="TOC2"/>
        <w:tabs>
          <w:tab w:val="right" w:leader="dot" w:pos="8306"/>
        </w:tabs>
      </w:pPr>
      <w:hyperlink w:anchor="_Toc19964" w:history="1">
        <w:r>
          <w:rPr>
            <w:rFonts w:ascii="仿宋" w:eastAsia="仿宋" w:hAnsi="仿宋" w:cs="仿宋" w:hint="eastAsia"/>
            <w:lang w:eastAsia="zh-CN"/>
          </w:rPr>
          <w:t>(一)、变更申请与评估</w:t>
        </w:r>
        <w:r>
          <w:tab/>
        </w:r>
        <w:r>
          <w:fldChar w:fldCharType="begin"/>
        </w:r>
        <w:r>
          <w:instrText xml:space="preserve"> PAGEREF _Toc19964 \h </w:instrText>
        </w:r>
        <w:r>
          <w:fldChar w:fldCharType="separate"/>
        </w:r>
        <w:r>
          <w:t>71</w:t>
        </w:r>
        <w:r>
          <w:fldChar w:fldCharType="end"/>
        </w:r>
      </w:hyperlink>
    </w:p>
    <w:p>
      <w:pPr>
        <w:pStyle w:val="TOC2"/>
        <w:tabs>
          <w:tab w:val="right" w:leader="dot" w:pos="8306"/>
        </w:tabs>
      </w:pPr>
      <w:hyperlink w:anchor="_Toc30082" w:history="1">
        <w:r>
          <w:rPr>
            <w:rFonts w:ascii="仿宋" w:eastAsia="仿宋" w:hAnsi="仿宋" w:cs="仿宋" w:hint="eastAsia"/>
            <w:lang w:eastAsia="zh-CN"/>
          </w:rPr>
          <w:t>(二)、变更实施与控制</w:t>
        </w:r>
        <w:r>
          <w:tab/>
        </w:r>
        <w:r>
          <w:fldChar w:fldCharType="begin"/>
        </w:r>
        <w:r>
          <w:instrText xml:space="preserve"> PAGEREF _Toc30082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864"/>
      <w:r>
        <w:rPr>
          <w:rFonts w:ascii="仿宋" w:eastAsia="仿宋" w:hAnsi="仿宋" w:cs="仿宋" w:hint="eastAsia"/>
          <w:lang w:eastAsia="zh-CN"/>
        </w:rPr>
        <w:t>(一)、氯纶行业分析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氯纶行业一直以来都是市场的关注焦点。行业内的发展趋势、竞争态势以及潜在机会都对氯纶项目的推进产生深远的影响。通过深入研究行业的整体概貌，我们将更好地理解行业的核心特征，为氯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行业，技术一直是推动创新和发展的关键因素。我们将对当前技术趋势进行详尽分析，包括但不限于人工智能、大数据应用、先进制造技术等。这有助于氯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纶项目成功的基础。我们将对主要竞争对手进行深入研究，包括其市场份额、产品特点、市场定位等。通过全面了解竞争对手的优势和劣势，氯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59"/>
      <w:r>
        <w:rPr>
          <w:rFonts w:ascii="仿宋" w:eastAsia="仿宋" w:hAnsi="仿宋" w:cs="仿宋" w:hint="eastAsia"/>
          <w:sz w:val="28"/>
          <w:lang w:eastAsia="zh-CN"/>
        </w:rPr>
        <w:t>(二)、氯纶市场分析预测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通过对市场规模的深入调研，我们将预测氯纶市场未来的增长趋势。这包括市场的整体规模、各细分领域的发展趋势等。氯纶项目可以根据市场的扩张速度和潜在机会，制定更符合市场需求的发展策略。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纶项目实施过程中需要充分考虑的因素。我们将对市场风险进行全面评估，包括但不限于政策法规风险、市场竞争风险、技术变革风险等。通过对潜在风险的深入分析，氯纶项目可以制定相应的风险缓解策略，降低不确定性对氯纶项目的影响。</w:t>
      </w:r>
    </w:p>
    <w:p>
      <w:pPr>
        <w:pStyle w:val="Heading1"/>
        <w:ind w:firstLine="560" w:firstLineChars="200"/>
        <w:rPr>
          <w:rFonts w:ascii="仿宋" w:eastAsia="仿宋" w:hAnsi="仿宋" w:cs="仿宋" w:hint="eastAsia"/>
          <w:sz w:val="28"/>
          <w:lang w:eastAsia="zh-CN"/>
        </w:rPr>
      </w:pPr>
      <w:bookmarkStart w:id="5" w:name="_Toc30408"/>
      <w:r>
        <w:rPr>
          <w:rFonts w:ascii="仿宋" w:eastAsia="仿宋" w:hAnsi="仿宋" w:cs="仿宋" w:hint="eastAsia"/>
          <w:sz w:val="28"/>
          <w:lang w:eastAsia="zh-CN"/>
        </w:rPr>
        <w:t>二、氯纶项目选址可行性分析</w:t>
      </w:r>
      <w:bookmarkEnd w:id="5"/>
    </w:p>
    <w:p>
      <w:pPr>
        <w:pStyle w:val="Heading2"/>
        <w:rPr>
          <w:rFonts w:ascii="仿宋" w:eastAsia="仿宋" w:hAnsi="仿宋" w:cs="仿宋" w:hint="eastAsia"/>
          <w:lang w:eastAsia="zh-CN"/>
        </w:rPr>
      </w:pPr>
      <w:bookmarkStart w:id="6" w:name="_Toc21044"/>
      <w:r>
        <w:rPr>
          <w:rFonts w:ascii="仿宋" w:eastAsia="仿宋" w:hAnsi="仿宋" w:cs="仿宋" w:hint="eastAsia"/>
          <w:lang w:eastAsia="zh-CN"/>
        </w:rPr>
        <w:t>(一)、氯纶项目选址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该氯纶项目选址位于XX省XX市XX区XXX街道</w:t>
      </w:r>
    </w:p>
    <w:p>
      <w:pPr>
        <w:pStyle w:val="Heading2"/>
        <w:ind w:firstLine="560" w:firstLineChars="200"/>
        <w:rPr>
          <w:rFonts w:ascii="仿宋" w:eastAsia="仿宋" w:hAnsi="仿宋" w:cs="仿宋" w:hint="eastAsia"/>
          <w:sz w:val="28"/>
          <w:lang w:eastAsia="zh-CN"/>
        </w:rPr>
      </w:pPr>
      <w:bookmarkStart w:id="7" w:name="_Toc26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氯纶项目的征地面积将根据氯纶项目的实际规模和需求进行精确规划。具体面积XXX平方米，旨在确保氯纶项目不仅能够满足当前的发展需求，还能够预留空间以适应未来的扩展。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氯纶项目计划建设的建筑总规模具体面积XXX平方米。这一规模的确定综合考虑了氯纶项目的性质、规模，以及城市规划的相关要求，确保建筑布局与周边环境协调一致。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绿地率是氯纶项目用地中被规划为绿地的比例。具体面积XXX平方米，旨在通过合理规划绿地，改善氯纶项目周边环境，提升居民生活质量，并符合城市整体绿化规划。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确保氯纶项目选址与当地城市规划相一致，具体面积XXX平方米。通过与城市规划部门深入沟通，确保氯纶项目不仅符合城市的整体发展方向，还能够融入城市的发展布局，为城市的长远发展贡献力量。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充分了解并确保氯纶项目选址符合当地产业政策，具体面积XXX平方米。这包括氯纶项目对当地经济的促进作用，以及对相关产业的带动效应，确保氯纶项目与地方政府的产业政策保持一致，促进共赢合作。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确保氯纶项目选址具备必要的公共设施配套，具体面积XXX平方米。这包括交通便利性、教育、医疗等基础设施，以提高居民生活品质，使得氯纶项目选址更具吸引力。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纶项目选址不仅符合法规和规划，还在实际操作中具有可行性。这一全面规划将为氯纶项目的成功实施提供坚实的基础，确保氯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7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纶项目的设备规划和空间设计中，我们将采取灵活设备布局的措施。设备布局将根据实际需求进行灵活设计，避免不必要的浪费。通过合理规划设备摆放位置，我们将提高设备的利用率，减少设备间距，以确保氯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纶项目内部引入共享设施的概念，例如共享会议室、办公区等。通过这种方式，我们可以减少对资源的重复建设，提高资源共享效率，从而减小氯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1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氯纶项目的总图布置中，我们将不同功能区域进行明确的规划，以最大程度满足氯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1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氯纶项目对环境的影响是综合评价的重要因素之一。我们将详细考虑选址周边的自然环境、生态保护区、水源地等情况，确保氯纶项目的建设和运营对环境影响最小化，并符合当地的环保法规标准。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对选址的评价还需充分考虑当地政府的产业政策和法规。我们将详细了解氯纶项目所在地的相关政策，确保氯纶项目的规划和运营与当地法规相符，降低不必要的法律风险。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考虑到社会稳定性对企业运营的重要性，我们将评估选址地区的社会安全情况、劳工关系、社区反馈等方面，以确保氯纶项目的建设和运营不会受到社会稳定性的负面影响。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最后，我们将综合考虑用地成本，包括土地购置费用、土地开发成本等。通过对用地成本的详细评估，我们能够做出更为精确的经济效益分析，为氯纶项目的投资决策提供有力支持。</w:t>
      </w:r>
    </w:p>
    <w:p>
      <w:pPr>
        <w:pStyle w:val="Heading1"/>
        <w:ind w:firstLine="560" w:firstLineChars="200"/>
        <w:rPr>
          <w:rFonts w:ascii="仿宋" w:eastAsia="仿宋" w:hAnsi="仿宋" w:cs="仿宋" w:hint="eastAsia"/>
          <w:sz w:val="28"/>
          <w:lang w:eastAsia="zh-CN"/>
        </w:rPr>
      </w:pPr>
      <w:bookmarkStart w:id="11" w:name="_Toc25734"/>
      <w:r>
        <w:rPr>
          <w:rFonts w:ascii="仿宋" w:eastAsia="仿宋" w:hAnsi="仿宋" w:cs="仿宋" w:hint="eastAsia"/>
          <w:sz w:val="28"/>
          <w:lang w:eastAsia="zh-CN"/>
        </w:rPr>
        <w:t>三、氯纶项目危机管理</w:t>
      </w:r>
      <w:bookmarkEnd w:id="11"/>
    </w:p>
    <w:p>
      <w:pPr>
        <w:pStyle w:val="Heading2"/>
        <w:rPr>
          <w:rFonts w:ascii="仿宋" w:eastAsia="仿宋" w:hAnsi="仿宋" w:cs="仿宋" w:hint="eastAsia"/>
          <w:lang w:eastAsia="zh-CN"/>
        </w:rPr>
      </w:pPr>
      <w:bookmarkStart w:id="12" w:name="_Toc1012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危机管理中，危机预警与识别是确保氯纶项目稳健运行的核心步骤。通过建立全面的监测机制，氯纶项目团队旨在及时发现和理解潜在的风险和危机因素，以便采取及时的预防和应对措施，确保氯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首先，通过深入的风险评估，氯纶项目团队全面分析了整个氯纶项目和各个阶段可能存在的威胁。这包括准确评估每个潜在风险的发生概率和可能影响的程度，为后续危机预警提供了有力支持。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纶项目团队着重于明确定义氯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纶项目进展的持续监控，团队能够及时发现潜在问题并作出迅速反应。氯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在这一阶段，团队的专业素养和反应速度将发挥至关重要的作用，以确保潜在危机能够在初期得到有效的处理，最大程度地减轻负面影响。通过危机预警与识别，氯纶项目得以更有序、可控地推进。</w:t>
      </w:r>
    </w:p>
    <w:p>
      <w:pPr>
        <w:pStyle w:val="Heading2"/>
        <w:ind w:firstLine="560" w:firstLineChars="200"/>
        <w:rPr>
          <w:rFonts w:ascii="仿宋" w:eastAsia="仿宋" w:hAnsi="仿宋" w:cs="仿宋" w:hint="eastAsia"/>
          <w:sz w:val="28"/>
          <w:lang w:eastAsia="zh-CN"/>
        </w:rPr>
      </w:pPr>
      <w:bookmarkStart w:id="13" w:name="_Toc1910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暂停氯纶项目进度：为遏制危机蔓延，氯纶项目暂时停止进行，以便全面评估当前状况。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资源重新分配：重新评估氯纶项目资源的分配，确保最大限度地减小损失。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实时沟通：与关键利益相关者建立实时沟通机制，向他们传递氯纶项目危机的实际状况，保障氯纶项目核心利益。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在紧急应对的同时，氯纶项目团队强调了团队协作和有效沟通的重要性。以下是团队协作的关键举措：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随着危机得到初步控制，氯纶项目团队转向制定恢复计划，以确保氯纶项目能够从中迅速恢复。主要恢复计划包括：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修复受损的进度计划：重新评估氯纶项目进度，制定修复计划，确保氯纶项目尽快回归正常进程。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风险管理机制加强：对氯纶项目风险进行全面评估，制定更强化的风险管理策略，以预防未来可能的危机。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55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氯纶项目的主要产品是XXXX，预计年产值为XXX万元。这一产品在市场中占据着重要的地位，其广泛的应用范围使得该氯纶项目的市场前景非常广阔。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纶项目的xxx产品作为重要的原材料之一，将在多个领域发挥关键作用。其在建筑、交通、能源等方面的广泛应用将为整个产业链提供强大的支持，形成产业协同效应。氯纶项目的年产值XXX万XXX万XXX万万元不仅反映了其在市场上的巨大潜力，更预示着它对国民经济的积极贡献。这种关联度高、涉及面广的产业关系，使得该氯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85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总征地面积为XXXX平方米，相当于约XX.XX亩，其中净用地面积为XXXX平方米，红线范围内相当于约XX.XX亩。这一用地规模充分考虑了氯纶项目的建设需求，保障了氯纶项目在合适的空间内得以充分发展。氯纶项目规划的总建筑面积为XXXX平方米，其中主体工程建设占XXXX平方米，计容建筑面积达XXXX平方米。预计建筑工程的投资将达到XXXX万元，为氯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计划购置的设备共计XXXX台（套），设备购置费用为XXXX万元。这一设备购置计划充分考虑到氯纶项目的生产需求和技术要求，确保了氯纶项目在生产运营中具备先进的技术装备和高效的生产能力。设备的合理配置将为氯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计划总投资为XXXX万元，预计年实现营业收入为XXXX万元。这一产能规模的设定旨在确保氯纶项目能够在投资与回报之间取得平衡，实现长期可持续的发展。氯纶项目的总投资充分考虑到各个方面的需求，包括用地建设、设备购置等多个环节，以确保氯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82"/>
      <w:r>
        <w:rPr>
          <w:rFonts w:ascii="仿宋" w:eastAsia="仿宋" w:hAnsi="仿宋" w:cs="仿宋" w:hint="eastAsia"/>
          <w:sz w:val="28"/>
          <w:lang w:eastAsia="zh-CN"/>
        </w:rPr>
        <w:t>五、氯纶项目可持续发展</w:t>
      </w:r>
      <w:bookmarkEnd w:id="17"/>
    </w:p>
    <w:p>
      <w:pPr>
        <w:pStyle w:val="Heading2"/>
        <w:rPr>
          <w:rFonts w:ascii="仿宋" w:eastAsia="仿宋" w:hAnsi="仿宋" w:cs="仿宋" w:hint="eastAsia"/>
          <w:lang w:eastAsia="zh-CN"/>
        </w:rPr>
      </w:pPr>
      <w:bookmarkStart w:id="18" w:name="_Toc626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中，氯纶项目团队着眼于未来，明确了可持续发展的战略方向。制定的具体可持续发展目标包括降低资源使用、采用环保技术、最大化社会效益等。这一步骤不仅有助于氯纶项目在环保和社会责任方面达到最高标准，也为未来提供了明确的指引，确保氯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氯纶项目管理周期。从氯纶项目规划开始，氯纶项目团队就考虑了环境和社会的因素。在执行阶段，氯纶项目团队积极推动绿色技术的应用，优化资源利用。此外，关注员工的社会责任，通过培训和沟通活动提高员工对可持续发展的认知，使他们能够在日常工作中践行可持续实践。这些举措不仅为氯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229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扎根于氯纶项目的可持续发展理念，我们深信环保与社会责任是氯纶项目成功的关键支柱。在氯纶项目的每一步，我们都致力于通过创新和实践，履行对环境和社会的坚定责任。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团队通过引入先进的环保技术、建立高效的废物处理系统以及推动能源节约措施，积极履行环保责任。定期的环保监测和评估确保氯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不仅致力于自身可持续发展，还注重对社会的回馈。通过支持社区氯纶项目、参与慈善事业、提供培训机会等方式，氯纶项目积极履行社会责任。与当地社区建立积极互动，关注员工的工作与生活平衡，以及员工的身心健康，是氯纶项目在社会责任层面的关键举措。这样的实践不仅增强了氯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6910"/>
      <w:r>
        <w:rPr>
          <w:rFonts w:ascii="仿宋" w:eastAsia="仿宋" w:hAnsi="仿宋" w:cs="仿宋" w:hint="eastAsia"/>
          <w:sz w:val="28"/>
          <w:lang w:eastAsia="zh-CN"/>
        </w:rPr>
        <w:t>六、氯纶项目绩效评估</w:t>
      </w:r>
      <w:bookmarkEnd w:id="20"/>
    </w:p>
    <w:p>
      <w:pPr>
        <w:pStyle w:val="Heading2"/>
        <w:rPr>
          <w:rFonts w:ascii="仿宋" w:eastAsia="仿宋" w:hAnsi="仿宋" w:cs="仿宋" w:hint="eastAsia"/>
          <w:lang w:eastAsia="zh-CN"/>
        </w:rPr>
      </w:pPr>
      <w:bookmarkStart w:id="21" w:name="_Toc2852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在氯纶项目中，我们设计了一套全面的绩效评估指标，以确保氯纶项目的可控和成功交付。这些指标跨足氯纶项目目标、成本、进度和质量等多个维度，为我们提供了全面洞察氯纶项目的健康状况。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目标达成率是我们关注的首要指标。我们设定了明确的目标，并通过定期监测和评估，迅速发现并应对潜在的目标偏差。这为氯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纶项目进度作为关键的绩效指标之一，得到了精心的关注。我们制定了详细的氯纶项目进度计划，并设立了进度符合度指标，确保实际进度与计划进度保持一致。这使我们能够快速发现和解决潜在的进度问题，保持氯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纶项目绩效的不可或缺的一环。我们引入了一系列的质量标准和客户满意度指标，以确保氯纶项目交付的成果在质量上达到或超越预期水平。通过持续监测这些指标，我们努力提升氯纶项目整体质量水平，为氯纶项目的成功交付提供有力保障。通过这些科学且全面的绩效评估，我们能够更好地引导氯纶项目的持续改进，确保氯纶项目目标的顺利达成。</w:t>
      </w:r>
    </w:p>
    <w:p>
      <w:pPr>
        <w:pStyle w:val="Heading2"/>
        <w:ind w:firstLine="560" w:firstLineChars="200"/>
        <w:rPr>
          <w:rFonts w:ascii="仿宋" w:eastAsia="仿宋" w:hAnsi="仿宋" w:cs="仿宋" w:hint="eastAsia"/>
          <w:sz w:val="28"/>
          <w:lang w:eastAsia="zh-CN"/>
        </w:rPr>
      </w:pPr>
      <w:bookmarkStart w:id="22" w:name="_Toc29509"/>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https://d.book118.com/268106031053006041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55358"/>
    <w:rsid w:val="62955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603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2024-02-23T16:58:00Z</dcterms:created>
  <dcterms:modified xsi:type="dcterms:W3CDTF">2024-02-23T16:58:57Z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5A04394AE6994C82A9276A1B26588744_11</vt:lpwstr>
  </property>
  <property fmtid="{D5CDD505-2E9C-101B-9397-08002B2CF9AE}" pid="3" name="KSOProductBuildVer">
    <vt:lpwstr>2052-12.1.0.16388</vt:lpwstr>
  </property>
</Properties>
</file>