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169" w:line="219" w:lineRule="auto"/>
        <w:ind w:left="1367"/>
        <w:outlineLvl w:val="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3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建</w:t>
      </w:r>
      <w:r>
        <w:rPr>
          <w:rFonts w:ascii="SimSun" w:eastAsia="SimSun" w:hAnsi="SimSun" w:cs="SimSun"/>
          <w:spacing w:val="-14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13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设</w:t>
      </w:r>
      <w:r>
        <w:rPr>
          <w:rFonts w:ascii="SimSun" w:eastAsia="SimSun" w:hAnsi="SimSun" w:cs="SimSun"/>
          <w:spacing w:val="-150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13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SimSun" w:eastAsia="SimSun" w:hAnsi="SimSun" w:cs="SimSun"/>
          <w:spacing w:val="-59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13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目环境影</w:t>
      </w:r>
      <w:r>
        <w:rPr>
          <w:rFonts w:ascii="SimSun" w:eastAsia="SimSun" w:hAnsi="SimSun" w:cs="SimSun"/>
          <w:spacing w:val="-132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13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响报</w:t>
      </w:r>
      <w:r>
        <w:rPr>
          <w:rFonts w:ascii="SimSun" w:eastAsia="SimSun" w:hAnsi="SimSun" w:cs="SimSun"/>
          <w:spacing w:val="-146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13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告表</w:t>
      </w:r>
    </w:p>
    <w:p>
      <w:pPr>
        <w:spacing w:before="160" w:line="211" w:lineRule="auto"/>
        <w:ind w:left="378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bCs/>
          <w:spacing w:val="-1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报</w:t>
      </w:r>
      <w:r>
        <w:rPr>
          <w:rFonts w:ascii="SimSun" w:eastAsia="SimSun" w:hAnsi="SimSun" w:cs="SimSun"/>
          <w:spacing w:val="-5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批</w:t>
      </w:r>
      <w:r>
        <w:rPr>
          <w:rFonts w:ascii="SimSun" w:eastAsia="SimSun" w:hAnsi="SimSun" w:cs="SimSun"/>
          <w:spacing w:val="-4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稿</w:t>
      </w:r>
      <w:r>
        <w:rPr>
          <w:rFonts w:ascii="SimSun" w:eastAsia="SimSun" w:hAnsi="SimSun" w:cs="SimSun"/>
          <w:spacing w:val="-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)</w:t>
      </w: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97" w:line="219" w:lineRule="auto"/>
        <w:jc w:val="right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6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项目名称：</w:t>
      </w:r>
      <w:r>
        <w:rPr>
          <w:rFonts w:ascii="SimSun" w:eastAsia="SimSun" w:hAnsi="SimSun" w:cs="SimSun"/>
          <w:spacing w:val="55"/>
          <w:sz w:val="30"/>
          <w:szCs w:val="30"/>
        </w:rPr>
        <w:t xml:space="preserve">  </w:t>
      </w:r>
      <w:r>
        <w:rPr>
          <w:rFonts w:ascii="SimSun" w:eastAsia="SimSun" w:hAnsi="SimSun" w:cs="SimSun"/>
          <w:spacing w:val="-136"/>
          <w:sz w:val="30"/>
          <w:szCs w:val="30"/>
          <w:u w:val="single" w:color="auto"/>
        </w:rPr>
        <w:t xml:space="preserve"> </w:t>
      </w:r>
      <w:r>
        <w:rPr>
          <w:rFonts w:ascii="SimSun" w:eastAsia="SimSun" w:hAnsi="SimSun" w:cs="SimSun"/>
          <w:spacing w:val="-6"/>
          <w:sz w:val="30"/>
          <w:szCs w:val="30"/>
          <w:u w:val="single" w:color="00000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年产</w:t>
      </w:r>
      <w:r>
        <w:rPr>
          <w:rFonts w:ascii="SimSun" w:eastAsia="SimSun" w:hAnsi="SimSun" w:cs="SimSun"/>
          <w:spacing w:val="-68"/>
          <w:sz w:val="30"/>
          <w:szCs w:val="3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30"/>
          <w:szCs w:val="30"/>
          <w:u w:val="single" w:color="auto"/>
        </w:rPr>
        <w:t>30</w:t>
      </w:r>
      <w:r>
        <w:rPr>
          <w:rFonts w:ascii="Times New Roman" w:eastAsia="Times New Roman" w:hAnsi="Times New Roman" w:cs="Times New Roman"/>
          <w:b/>
          <w:bCs/>
          <w:spacing w:val="17"/>
          <w:sz w:val="30"/>
          <w:szCs w:val="30"/>
          <w:u w:val="single" w:color="auto"/>
        </w:rPr>
        <w:t xml:space="preserve"> </w:t>
      </w:r>
      <w:r>
        <w:rPr>
          <w:rFonts w:ascii="SimSun" w:eastAsia="SimSun" w:hAnsi="SimSun" w:cs="SimSun"/>
          <w:spacing w:val="-6"/>
          <w:sz w:val="30"/>
          <w:szCs w:val="30"/>
          <w:u w:val="single" w:color="00000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万米光轴、</w:t>
      </w:r>
      <w:r>
        <w:rPr>
          <w:rFonts w:ascii="Times New Roman" w:eastAsia="Times New Roman" w:hAnsi="Times New Roman" w:cs="Times New Roman"/>
          <w:b/>
          <w:bCs/>
          <w:spacing w:val="-6"/>
          <w:sz w:val="30"/>
          <w:szCs w:val="30"/>
          <w:u w:val="single" w:color="auto"/>
        </w:rPr>
        <w:t>100</w:t>
      </w:r>
      <w:r>
        <w:rPr>
          <w:rFonts w:ascii="Times New Roman" w:eastAsia="Times New Roman" w:hAnsi="Times New Roman" w:cs="Times New Roman"/>
          <w:b/>
          <w:bCs/>
          <w:spacing w:val="17"/>
          <w:sz w:val="30"/>
          <w:szCs w:val="30"/>
          <w:u w:val="single" w:color="auto"/>
        </w:rPr>
        <w:t xml:space="preserve"> </w:t>
      </w:r>
      <w:r>
        <w:rPr>
          <w:rFonts w:ascii="SimSun" w:eastAsia="SimSun" w:hAnsi="SimSun" w:cs="SimSun"/>
          <w:spacing w:val="-6"/>
          <w:sz w:val="30"/>
          <w:szCs w:val="30"/>
          <w:u w:val="single" w:color="00000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万套直线轴承建设项目</w:t>
      </w:r>
    </w:p>
    <w:p>
      <w:pPr>
        <w:pStyle w:val="BodyText"/>
        <w:spacing w:line="305" w:lineRule="auto"/>
      </w:pPr>
    </w:p>
    <w:p>
      <w:pPr>
        <w:pStyle w:val="BodyText"/>
        <w:spacing w:line="305" w:lineRule="auto"/>
      </w:pPr>
    </w:p>
    <w:p>
      <w:pPr>
        <w:spacing w:before="98" w:line="219" w:lineRule="auto"/>
        <w:ind w:left="610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建设单位：</w:t>
      </w:r>
      <w:r>
        <w:rPr>
          <w:rFonts w:ascii="SimSun" w:eastAsia="SimSun" w:hAnsi="SimSun" w:cs="SimSun"/>
          <w:spacing w:val="55"/>
          <w:sz w:val="30"/>
          <w:szCs w:val="30"/>
        </w:rPr>
        <w:t xml:space="preserve">  </w:t>
      </w:r>
      <w:r>
        <w:rPr>
          <w:rFonts w:ascii="SimSun" w:eastAsia="SimSun" w:hAnsi="SimSun" w:cs="SimSun"/>
          <w:spacing w:val="-1"/>
          <w:sz w:val="30"/>
          <w:szCs w:val="30"/>
          <w:u w:val="single" w:color="auto"/>
        </w:rPr>
        <w:t xml:space="preserve">      </w:t>
      </w:r>
      <w:r>
        <w:rPr>
          <w:rFonts w:ascii="SimSun" w:eastAsia="SimSun" w:hAnsi="SimSun" w:cs="SimSun"/>
          <w:spacing w:val="-1"/>
          <w:sz w:val="30"/>
          <w:szCs w:val="30"/>
          <w:u w:val="single" w:color="00000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浙江欧哲轴承制造有限公司</w:t>
      </w:r>
      <w:r>
        <w:rPr>
          <w:rFonts w:ascii="SimSun" w:eastAsia="SimSun" w:hAnsi="SimSun" w:cs="SimSun"/>
          <w:spacing w:val="-1"/>
          <w:sz w:val="30"/>
          <w:szCs w:val="30"/>
          <w:u w:val="single" w:color="auto"/>
        </w:rPr>
        <w:t xml:space="preserve">          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pgSz w:w="11906" w:h="16839"/>
          <w:pgMar w:top="1431" w:right="1629" w:bottom="0" w:left="1785" w:header="0" w:footer="0" w:gutter="0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before="97" w:line="220" w:lineRule="auto"/>
        <w:ind w:left="2884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编制日期：</w:t>
      </w:r>
      <w:r>
        <w:rPr>
          <w:spacing w:val="-2"/>
          <w:sz w:val="30"/>
          <w:szCs w:val="30"/>
        </w:rPr>
        <w:t xml:space="preserve">2018 </w:t>
      </w:r>
      <w:r>
        <w:rPr>
          <w:rFonts w:ascii="SimSun" w:eastAsia="SimSun" w:hAnsi="SimSun" w:cs="SimSun"/>
          <w:spacing w:val="-2"/>
          <w:sz w:val="30"/>
          <w:szCs w:val="30"/>
        </w:rPr>
        <w:t>年</w:t>
      </w:r>
      <w:r>
        <w:rPr>
          <w:rFonts w:ascii="SimSun" w:eastAsia="SimSun" w:hAnsi="SimSun" w:cs="SimSun"/>
          <w:spacing w:val="-54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 xml:space="preserve">7 </w:t>
      </w:r>
      <w:r>
        <w:rPr>
          <w:rFonts w:ascii="SimSun" w:eastAsia="SimSun" w:hAnsi="SimSun" w:cs="SimSun"/>
          <w:spacing w:val="-2"/>
          <w:sz w:val="30"/>
          <w:szCs w:val="30"/>
        </w:rPr>
        <w:t>月</w:t>
      </w:r>
    </w:p>
    <w:p>
      <w:pPr>
        <w:spacing w:line="220" w:lineRule="auto"/>
        <w:rPr>
          <w:rFonts w:ascii="SimSun" w:eastAsia="SimSun" w:hAnsi="SimSun" w:cs="SimSun"/>
          <w:sz w:val="30"/>
          <w:szCs w:val="30"/>
        </w:rPr>
        <w:sectPr>
          <w:type w:val="nextPage"/>
          <w:pgSz w:w="11906" w:h="16839"/>
          <w:pgMar w:top="1431" w:right="1629" w:bottom="0" w:left="1785" w:header="0" w:footer="0" w:gutter="0"/>
          <w:pgNumType w:start="2"/>
          <w:cols w:space="708"/>
          <w:titlePg w:val="0"/>
        </w:sectPr>
      </w:pPr>
    </w:p>
    <w:sdt>
      <w:sdtPr>
        <w:rPr>
          <w:rFonts w:ascii="Arial" w:eastAsia="Arial" w:hAnsi="Arial" w:cs="Arial"/>
          <w:sz w:val="21"/>
          <w:szCs w:val="21"/>
        </w:rPr>
        <w:id w:val="55450748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spacing w:before="328" w:line="222" w:lineRule="auto"/>
            <w:ind w:left="3783"/>
            <w:rPr>
              <w:rFonts w:ascii="SimSun" w:eastAsia="SimSun" w:hAnsi="SimSun" w:cs="SimSun"/>
              <w:sz w:val="30"/>
              <w:szCs w:val="30"/>
            </w:rPr>
          </w:pPr>
          <w:r>
            <w:rPr>
              <w:rFonts w:ascii="SimSun" w:eastAsia="SimSun" w:hAnsi="SimSun" w:cs="SimSun"/>
              <w:spacing w:val="-35"/>
              <w:sz w:val="30"/>
              <w:szCs w:val="30"/>
              <w14:textOutline w14:w="5448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7"/>
              <w:sz w:val="30"/>
              <w:szCs w:val="30"/>
            </w:rPr>
            <w:t xml:space="preserve">  </w:t>
          </w:r>
          <w:r>
            <w:rPr>
              <w:rFonts w:ascii="SimSun" w:eastAsia="SimSun" w:hAnsi="SimSun" w:cs="SimSun"/>
              <w:spacing w:val="-35"/>
              <w:sz w:val="30"/>
              <w:szCs w:val="30"/>
              <w14:textOutline w14:w="5448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pStyle w:val="BodyText"/>
            <w:spacing w:line="334" w:lineRule="auto"/>
          </w:pPr>
        </w:p>
        <w:p>
          <w:pPr>
            <w:tabs>
              <w:tab w:val="right" w:leader="dot" w:pos="8309"/>
            </w:tabs>
            <w:spacing w:before="91" w:line="186" w:lineRule="auto"/>
            <w:ind w:left="2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1" w:history="1">
            <w:r>
              <w:rPr>
                <w:rFonts w:ascii="SimSun" w:eastAsia="SimSun" w:hAnsi="SimSun" w:cs="SimSun"/>
                <w:spacing w:val="-2"/>
                <w:sz w:val="28"/>
                <w:szCs w:val="28"/>
              </w:rPr>
              <w:t>一、建设项目基本情况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40"/>
                <w:sz w:val="28"/>
                <w:szCs w:val="28"/>
              </w:rPr>
              <w:t>1</w:t>
            </w:r>
          </w:hyperlink>
        </w:p>
        <w:p>
          <w:pPr>
            <w:pStyle w:val="BodyText"/>
            <w:spacing w:line="249" w:lineRule="auto"/>
          </w:pPr>
        </w:p>
        <w:p>
          <w:pPr>
            <w:tabs>
              <w:tab w:val="right" w:leader="dot" w:pos="8309"/>
            </w:tabs>
            <w:spacing w:before="91" w:line="186" w:lineRule="auto"/>
            <w:ind w:left="2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2" w:history="1">
            <w:r>
              <w:rPr>
                <w:rFonts w:ascii="SimSun" w:eastAsia="SimSun" w:hAnsi="SimSun" w:cs="SimSun"/>
                <w:spacing w:val="-2"/>
                <w:sz w:val="28"/>
                <w:szCs w:val="28"/>
              </w:rPr>
              <w:t>二、建设项目所在地环境简况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8"/>
                <w:szCs w:val="28"/>
              </w:rPr>
              <w:t>9</w:t>
            </w:r>
          </w:hyperlink>
        </w:p>
        <w:p>
          <w:pPr>
            <w:pStyle w:val="BodyText"/>
            <w:spacing w:line="249" w:lineRule="auto"/>
          </w:pPr>
        </w:p>
        <w:p>
          <w:pPr>
            <w:tabs>
              <w:tab w:val="right" w:leader="dot" w:pos="8312"/>
            </w:tabs>
            <w:spacing w:before="91" w:line="186" w:lineRule="auto"/>
            <w:ind w:left="2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3" w:history="1">
            <w:r>
              <w:rPr>
                <w:rFonts w:ascii="SimSun" w:eastAsia="SimSun" w:hAnsi="SimSun" w:cs="SimSun"/>
                <w:spacing w:val="-2"/>
                <w:sz w:val="28"/>
                <w:szCs w:val="28"/>
              </w:rPr>
              <w:t>三、环境质量现状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5"/>
                <w:sz w:val="28"/>
                <w:szCs w:val="28"/>
              </w:rPr>
              <w:t>14</w:t>
            </w:r>
          </w:hyperlink>
        </w:p>
        <w:p>
          <w:pPr>
            <w:pStyle w:val="BodyText"/>
            <w:spacing w:line="249" w:lineRule="auto"/>
          </w:pPr>
        </w:p>
        <w:p>
          <w:pPr>
            <w:tabs>
              <w:tab w:val="right" w:leader="dot" w:pos="8312"/>
            </w:tabs>
            <w:spacing w:before="91" w:line="186" w:lineRule="auto"/>
            <w:ind w:left="5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4" w:history="1"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>四、评价适用标准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5"/>
                <w:sz w:val="28"/>
                <w:szCs w:val="28"/>
              </w:rPr>
              <w:t>19</w:t>
            </w:r>
          </w:hyperlink>
        </w:p>
        <w:p>
          <w:pPr>
            <w:pStyle w:val="BodyText"/>
            <w:spacing w:line="249" w:lineRule="auto"/>
          </w:pPr>
        </w:p>
        <w:p>
          <w:pPr>
            <w:tabs>
              <w:tab w:val="right" w:leader="dot" w:pos="8312"/>
            </w:tabs>
            <w:spacing w:before="91" w:line="186" w:lineRule="auto"/>
            <w:ind w:left="2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5" w:history="1">
            <w:r>
              <w:rPr>
                <w:rFonts w:ascii="SimSun" w:eastAsia="SimSun" w:hAnsi="SimSun" w:cs="SimSun"/>
                <w:spacing w:val="-2"/>
                <w:sz w:val="28"/>
                <w:szCs w:val="28"/>
              </w:rPr>
              <w:t>五、建设项目工程分析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0"/>
                <w:sz w:val="28"/>
                <w:szCs w:val="28"/>
              </w:rPr>
              <w:t>23</w:t>
            </w:r>
          </w:hyperlink>
        </w:p>
        <w:p>
          <w:pPr>
            <w:pStyle w:val="BodyText"/>
            <w:spacing w:line="249" w:lineRule="auto"/>
          </w:pPr>
        </w:p>
        <w:p>
          <w:pPr>
            <w:tabs>
              <w:tab w:val="right" w:leader="dot" w:pos="8312"/>
            </w:tabs>
            <w:spacing w:before="91" w:line="186" w:lineRule="auto"/>
            <w:ind w:left="27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6" w:history="1">
            <w:r>
              <w:rPr>
                <w:rFonts w:ascii="SimSun" w:eastAsia="SimSun" w:hAnsi="SimSun" w:cs="SimSun"/>
                <w:spacing w:val="-1"/>
                <w:sz w:val="28"/>
                <w:szCs w:val="28"/>
              </w:rPr>
              <w:t>六、项目主要污染物产生及预计排放情况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</w:rPr>
              <w:t>33</w:t>
            </w:r>
          </w:hyperlink>
        </w:p>
        <w:p>
          <w:pPr>
            <w:pStyle w:val="BodyText"/>
            <w:spacing w:line="249" w:lineRule="auto"/>
          </w:pPr>
        </w:p>
        <w:p>
          <w:pPr>
            <w:tabs>
              <w:tab w:val="right" w:leader="dot" w:pos="8312"/>
            </w:tabs>
            <w:spacing w:before="92" w:line="186" w:lineRule="auto"/>
            <w:ind w:left="23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7" w:history="1">
            <w:r>
              <w:rPr>
                <w:rFonts w:ascii="SimSun" w:eastAsia="SimSun" w:hAnsi="SimSun" w:cs="SimSun"/>
                <w:spacing w:val="-2"/>
                <w:sz w:val="28"/>
                <w:szCs w:val="28"/>
              </w:rPr>
              <w:t>七、环境影响分析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5"/>
                <w:sz w:val="28"/>
                <w:szCs w:val="28"/>
              </w:rPr>
              <w:t>34</w:t>
            </w:r>
          </w:hyperlink>
        </w:p>
        <w:p>
          <w:pPr>
            <w:pStyle w:val="BodyText"/>
            <w:spacing w:line="249" w:lineRule="auto"/>
          </w:pPr>
        </w:p>
        <w:p>
          <w:pPr>
            <w:tabs>
              <w:tab w:val="right" w:leader="dot" w:pos="8312"/>
            </w:tabs>
            <w:spacing w:before="91" w:line="186" w:lineRule="auto"/>
            <w:ind w:left="2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8" w:history="1">
            <w:r>
              <w:rPr>
                <w:rFonts w:ascii="SimSun" w:eastAsia="SimSun" w:hAnsi="SimSun" w:cs="SimSun"/>
                <w:spacing w:val="-1"/>
                <w:sz w:val="28"/>
                <w:szCs w:val="28"/>
              </w:rPr>
              <w:t>八、建设项目拟采取的防治措施及预期治理效果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33"/>
                <w:sz w:val="28"/>
                <w:szCs w:val="28"/>
              </w:rPr>
              <w:t>41</w:t>
            </w:r>
          </w:hyperlink>
        </w:p>
        <w:p>
          <w:pPr>
            <w:pStyle w:val="BodyText"/>
            <w:spacing w:line="250" w:lineRule="auto"/>
          </w:pPr>
        </w:p>
        <w:p>
          <w:pPr>
            <w:tabs>
              <w:tab w:val="right" w:leader="dot" w:pos="8312"/>
            </w:tabs>
            <w:spacing w:before="91" w:line="221" w:lineRule="auto"/>
            <w:ind w:left="3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9" w:history="1">
            <w:r>
              <w:rPr>
                <w:rFonts w:ascii="SimSun" w:eastAsia="SimSun" w:hAnsi="SimSun" w:cs="SimSun"/>
                <w:spacing w:val="-3"/>
                <w:sz w:val="28"/>
                <w:szCs w:val="28"/>
              </w:rPr>
              <w:t>九、结论与建议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6"/>
                <w:sz w:val="28"/>
                <w:szCs w:val="28"/>
              </w:rPr>
              <w:t>42</w:t>
            </w:r>
          </w:hyperlink>
        </w:p>
      </w:sdtContent>
    </w:sdt>
    <w:p>
      <w:pPr>
        <w:pStyle w:val="BodyText"/>
        <w:spacing w:line="347" w:lineRule="auto"/>
      </w:pPr>
    </w:p>
    <w:p>
      <w:pPr>
        <w:pStyle w:val="BodyText"/>
        <w:spacing w:line="347" w:lineRule="auto"/>
      </w:pPr>
    </w:p>
    <w:p>
      <w:pPr>
        <w:spacing w:before="79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附图</w:t>
      </w:r>
      <w:r>
        <w:rPr>
          <w:rFonts w:ascii="SimSun" w:eastAsia="SimSun" w:hAnsi="SimSun" w:cs="SimSun"/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rFonts w:ascii="SimSun" w:eastAsia="SimSun" w:hAnsi="SimSun" w:cs="SimSun"/>
          <w:spacing w:val="-3"/>
          <w:sz w:val="24"/>
          <w:szCs w:val="24"/>
        </w:rPr>
        <w:t>：丽水地区环境空气质量功能区划分图</w:t>
      </w:r>
    </w:p>
    <w:p>
      <w:pPr>
        <w:spacing w:before="1" w:line="219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附图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SimSun" w:eastAsia="SimSun" w:hAnsi="SimSun" w:cs="SimSun"/>
          <w:spacing w:val="-4"/>
          <w:sz w:val="24"/>
          <w:szCs w:val="24"/>
        </w:rPr>
        <w:t>：厂区总平面图</w:t>
      </w:r>
    </w:p>
    <w:p>
      <w:pPr>
        <w:spacing w:before="27" w:line="219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附图</w:t>
      </w:r>
      <w:r>
        <w:rPr>
          <w:rFonts w:ascii="SimSun" w:eastAsia="SimSun" w:hAnsi="SimSun" w:cs="SimSun"/>
          <w:spacing w:val="-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</w:t>
      </w:r>
      <w:r>
        <w:rPr>
          <w:rFonts w:ascii="SimSun" w:eastAsia="SimSun" w:hAnsi="SimSun" w:cs="SimSun"/>
          <w:spacing w:val="-3"/>
          <w:sz w:val="24"/>
          <w:szCs w:val="24"/>
        </w:rPr>
        <w:t>：车间平面布置及环保设施示意图</w:t>
      </w:r>
    </w:p>
    <w:p>
      <w:pPr>
        <w:pStyle w:val="BodyText"/>
        <w:spacing w:line="259" w:lineRule="auto"/>
      </w:pPr>
    </w:p>
    <w:p>
      <w:pPr>
        <w:spacing w:before="78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附件</w:t>
      </w:r>
      <w:r>
        <w:rPr>
          <w:rFonts w:ascii="SimSun" w:eastAsia="SimSun" w:hAnsi="SimSun" w:cs="SimSun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</w:t>
      </w:r>
      <w:r>
        <w:rPr>
          <w:rFonts w:ascii="SimSun" w:eastAsia="SimSun" w:hAnsi="SimSun" w:cs="SimSun"/>
          <w:spacing w:val="-6"/>
          <w:sz w:val="24"/>
          <w:szCs w:val="24"/>
        </w:rPr>
        <w:t>：项目备案通知书</w:t>
      </w:r>
    </w:p>
    <w:p>
      <w:pPr>
        <w:spacing w:before="1" w:line="219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附件</w:t>
      </w:r>
      <w:r>
        <w:rPr>
          <w:rFonts w:ascii="SimSun" w:eastAsia="SimSun" w:hAnsi="SimSun" w:cs="SimSun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SimSun" w:eastAsia="SimSun" w:hAnsi="SimSun" w:cs="SimSun"/>
          <w:spacing w:val="-4"/>
          <w:sz w:val="24"/>
          <w:szCs w:val="24"/>
        </w:rPr>
        <w:t>：不动产权证</w:t>
      </w:r>
    </w:p>
    <w:p>
      <w:pPr>
        <w:spacing w:before="27" w:line="219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附件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3</w:t>
      </w:r>
      <w:r>
        <w:rPr>
          <w:rFonts w:ascii="SimSun" w:eastAsia="SimSun" w:hAnsi="SimSun" w:cs="SimSun"/>
          <w:spacing w:val="-5"/>
          <w:sz w:val="24"/>
          <w:szCs w:val="24"/>
        </w:rPr>
        <w:t>：营业执照</w:t>
      </w:r>
    </w:p>
    <w:p>
      <w:pPr>
        <w:spacing w:before="27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附件</w:t>
      </w:r>
      <w:r>
        <w:rPr>
          <w:rFonts w:ascii="SimSun" w:eastAsia="SimSun" w:hAnsi="SimSun" w:cs="SimSun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4</w:t>
      </w:r>
      <w:r>
        <w:rPr>
          <w:rFonts w:ascii="SimSun" w:eastAsia="SimSun" w:hAnsi="SimSun" w:cs="SimSun"/>
          <w:spacing w:val="-3"/>
          <w:sz w:val="24"/>
          <w:szCs w:val="24"/>
        </w:rPr>
        <w:t>：节能承诺备案表</w:t>
      </w:r>
    </w:p>
    <w:p>
      <w:pPr>
        <w:spacing w:line="219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附件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5</w:t>
      </w:r>
      <w:r>
        <w:rPr>
          <w:rFonts w:ascii="SimSun" w:eastAsia="SimSun" w:hAnsi="SimSun" w:cs="SimSun"/>
          <w:spacing w:val="-4"/>
          <w:sz w:val="24"/>
          <w:szCs w:val="24"/>
        </w:rPr>
        <w:t>：内审会议签到单</w:t>
      </w:r>
    </w:p>
    <w:p>
      <w:pPr>
        <w:spacing w:before="28" w:line="219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附件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6</w:t>
      </w:r>
      <w:r>
        <w:rPr>
          <w:rFonts w:ascii="SimSun" w:eastAsia="SimSun" w:hAnsi="SimSun" w:cs="SimSun"/>
          <w:spacing w:val="-3"/>
          <w:sz w:val="24"/>
          <w:szCs w:val="24"/>
        </w:rPr>
        <w:t>：审查意见及修改说明</w:t>
      </w:r>
    </w:p>
    <w:p>
      <w:pPr>
        <w:pStyle w:val="BodyText"/>
        <w:spacing w:line="259" w:lineRule="auto"/>
      </w:pPr>
    </w:p>
    <w:p>
      <w:pPr>
        <w:spacing w:before="78" w:line="219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附表</w:t>
      </w:r>
      <w:r>
        <w:rPr>
          <w:rFonts w:ascii="SimSun" w:eastAsia="SimSun" w:hAnsi="SimSun" w:cs="SimSun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</w:t>
      </w:r>
      <w:r>
        <w:rPr>
          <w:rFonts w:ascii="SimSun" w:eastAsia="SimSun" w:hAnsi="SimSun" w:cs="SimSun"/>
          <w:spacing w:val="-4"/>
          <w:sz w:val="24"/>
          <w:szCs w:val="24"/>
        </w:rPr>
        <w:t>：建设项目环评审批基础信息表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pgSz w:w="11906" w:h="16839"/>
          <w:pgMar w:top="1431" w:right="1785" w:bottom="0" w:left="1785" w:header="0" w:footer="0" w:gutter="0"/>
          <w:pgNumType w:start="3"/>
          <w:cols w:space="708"/>
        </w:sectPr>
      </w:pPr>
    </w:p>
    <w:p>
      <w:pPr>
        <w:pStyle w:val="BodyText"/>
        <w:spacing w:line="418" w:lineRule="auto"/>
      </w:pPr>
    </w:p>
    <w:p>
      <w:pPr>
        <w:spacing w:before="98" w:line="219" w:lineRule="auto"/>
        <w:ind w:left="131"/>
        <w:outlineLvl w:val="0"/>
        <w:rPr>
          <w:rFonts w:ascii="SimSun" w:eastAsia="SimSun" w:hAnsi="SimSun" w:cs="SimSun"/>
          <w:sz w:val="30"/>
          <w:szCs w:val="30"/>
        </w:rPr>
      </w:pPr>
      <w:bookmarkStart w:id="0" w:name="bookmark1"/>
      <w:bookmarkEnd w:id="0"/>
      <w:r>
        <w:rPr>
          <w:rFonts w:ascii="SimSun" w:eastAsia="SimSun" w:hAnsi="SimSun" w:cs="SimSun"/>
          <w:spacing w:val="-1"/>
          <w:sz w:val="30"/>
          <w:szCs w:val="30"/>
        </w:rPr>
        <w:t>一、</w:t>
      </w:r>
      <w:r>
        <w:rPr>
          <w:rFonts w:ascii="SimSun" w:eastAsia="SimSun" w:hAnsi="SimSun" w:cs="SimSun"/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建设项目基本情况</w:t>
      </w:r>
    </w:p>
    <w:tbl>
      <w:tblPr>
        <w:tblStyle w:val="TableNormal0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293"/>
        <w:gridCol w:w="183"/>
        <w:gridCol w:w="1074"/>
        <w:gridCol w:w="571"/>
        <w:gridCol w:w="224"/>
        <w:gridCol w:w="699"/>
        <w:gridCol w:w="1293"/>
        <w:gridCol w:w="1012"/>
        <w:gridCol w:w="954"/>
        <w:gridCol w:w="1223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22"/>
        </w:trPr>
        <w:tc>
          <w:tcPr>
            <w:tcW w:w="1476" w:type="dxa"/>
            <w:gridSpan w:val="2"/>
            <w:vAlign w:val="top"/>
          </w:tcPr>
          <w:p>
            <w:pPr>
              <w:pStyle w:val="TableText"/>
              <w:spacing w:before="139" w:line="221" w:lineRule="auto"/>
              <w:ind w:left="264"/>
            </w:pPr>
            <w:r>
              <w:rPr>
                <w:spacing w:val="-4"/>
              </w:rPr>
              <w:t>项目名称</w:t>
            </w:r>
          </w:p>
        </w:tc>
        <w:tc>
          <w:tcPr>
            <w:tcW w:w="7050" w:type="dxa"/>
            <w:gridSpan w:val="8"/>
            <w:vAlign w:val="top"/>
          </w:tcPr>
          <w:p>
            <w:pPr>
              <w:pStyle w:val="TableText"/>
              <w:spacing w:before="140" w:line="219" w:lineRule="auto"/>
              <w:ind w:left="1097"/>
            </w:pPr>
            <w:r>
              <w:rPr>
                <w:spacing w:val="-3"/>
              </w:rPr>
              <w:t>年产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3"/>
              </w:rPr>
              <w:t>万米光轴、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万套直线轴承建设项目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515"/>
        </w:trPr>
        <w:tc>
          <w:tcPr>
            <w:tcW w:w="1476" w:type="dxa"/>
            <w:gridSpan w:val="2"/>
            <w:vAlign w:val="top"/>
          </w:tcPr>
          <w:p>
            <w:pPr>
              <w:pStyle w:val="TableText"/>
              <w:spacing w:before="133" w:line="221" w:lineRule="auto"/>
              <w:ind w:left="263"/>
            </w:pPr>
            <w:r>
              <w:rPr>
                <w:spacing w:val="-4"/>
              </w:rPr>
              <w:t>建设单位</w:t>
            </w:r>
          </w:p>
        </w:tc>
        <w:tc>
          <w:tcPr>
            <w:tcW w:w="7050" w:type="dxa"/>
            <w:gridSpan w:val="8"/>
            <w:vAlign w:val="top"/>
          </w:tcPr>
          <w:p>
            <w:pPr>
              <w:pStyle w:val="TableText"/>
              <w:spacing w:before="134" w:line="219" w:lineRule="auto"/>
              <w:ind w:left="2088"/>
            </w:pPr>
            <w:r>
              <w:rPr>
                <w:spacing w:val="-1"/>
              </w:rPr>
              <w:t>浙江欧哲轴承制造有限公司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515"/>
        </w:trPr>
        <w:tc>
          <w:tcPr>
            <w:tcW w:w="1476" w:type="dxa"/>
            <w:gridSpan w:val="2"/>
            <w:vAlign w:val="top"/>
          </w:tcPr>
          <w:p>
            <w:pPr>
              <w:pStyle w:val="TableText"/>
              <w:spacing w:before="134" w:line="220" w:lineRule="auto"/>
              <w:ind w:left="261"/>
            </w:pPr>
            <w:r>
              <w:rPr>
                <w:spacing w:val="-3"/>
              </w:rPr>
              <w:t>法人代表</w:t>
            </w:r>
          </w:p>
        </w:tc>
        <w:tc>
          <w:tcPr>
            <w:tcW w:w="256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Align w:val="top"/>
          </w:tcPr>
          <w:p>
            <w:pPr>
              <w:pStyle w:val="TableText"/>
              <w:spacing w:before="134" w:line="222" w:lineRule="auto"/>
              <w:ind w:left="293"/>
            </w:pPr>
            <w:r>
              <w:rPr>
                <w:spacing w:val="-4"/>
              </w:rPr>
              <w:t>联系人</w:t>
            </w:r>
          </w:p>
        </w:tc>
        <w:tc>
          <w:tcPr>
            <w:tcW w:w="318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6" w:type="dxa"/>
          <w:tblInd w:w="5" w:type="dxa"/>
          <w:tblLayout w:type="fixed"/>
        </w:tblPrEx>
        <w:trPr>
          <w:trHeight w:val="515"/>
        </w:trPr>
        <w:tc>
          <w:tcPr>
            <w:tcW w:w="1476" w:type="dxa"/>
            <w:gridSpan w:val="2"/>
            <w:vAlign w:val="top"/>
          </w:tcPr>
          <w:p>
            <w:pPr>
              <w:pStyle w:val="TableText"/>
              <w:spacing w:before="135" w:line="227" w:lineRule="auto"/>
              <w:ind w:left="260"/>
            </w:pPr>
            <w:r>
              <w:rPr>
                <w:spacing w:val="-3"/>
              </w:rPr>
              <w:t>通讯地址</w:t>
            </w:r>
          </w:p>
        </w:tc>
        <w:tc>
          <w:tcPr>
            <w:tcW w:w="7050" w:type="dxa"/>
            <w:gridSpan w:val="8"/>
            <w:vAlign w:val="top"/>
          </w:tcPr>
          <w:p>
            <w:pPr>
              <w:pStyle w:val="TableText"/>
              <w:spacing w:before="134" w:line="220" w:lineRule="auto"/>
              <w:ind w:left="1787"/>
            </w:pPr>
            <w:r>
              <w:rPr>
                <w:spacing w:val="-3"/>
              </w:rPr>
              <w:t>丽水经济技术开发区惠民街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号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94"/>
        </w:trPr>
        <w:tc>
          <w:tcPr>
            <w:tcW w:w="1293" w:type="dxa"/>
            <w:vMerge w:val="restart"/>
            <w:tcBorders>
              <w:bottom w:val="nil"/>
              <w:right w:val="single" w:sz="8" w:space="0" w:color="000000"/>
            </w:tcBorders>
            <w:vAlign w:val="top"/>
          </w:tcPr>
          <w:p>
            <w:pPr>
              <w:pStyle w:val="TableText"/>
              <w:spacing w:before="190" w:line="222" w:lineRule="auto"/>
              <w:ind w:left="261"/>
            </w:pPr>
            <w:r>
              <w:rPr>
                <w:spacing w:val="-3"/>
              </w:rPr>
              <w:t>联系电话</w:t>
            </w:r>
          </w:p>
        </w:tc>
        <w:tc>
          <w:tcPr>
            <w:tcW w:w="183" w:type="dxa"/>
            <w:tcBorders>
              <w:left w:val="single" w:sz="8" w:space="0" w:color="FFFFFF"/>
              <w:bottom w:val="single" w:sz="8" w:space="0" w:color="FFFFFF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5" w:type="dxa"/>
            <w:gridSpan w:val="2"/>
            <w:tcBorders>
              <w:bottom w:val="single" w:sz="8" w:space="0" w:color="FFFFFF"/>
              <w:right w:val="single" w:sz="8" w:space="0" w:color="FFFFFF"/>
            </w:tcBorders>
            <w:shd w:val="clear" w:color="auto" w:fill="FFFFF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4" w:type="dxa"/>
            <w:tcBorders>
              <w:left w:val="single" w:sz="8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91" w:line="219" w:lineRule="auto"/>
              <w:ind w:left="110"/>
            </w:pPr>
            <w:r>
              <w:rPr>
                <w:spacing w:val="-4"/>
              </w:rPr>
              <w:t>传真</w:t>
            </w:r>
          </w:p>
        </w:tc>
        <w:tc>
          <w:tcPr>
            <w:tcW w:w="1293" w:type="dxa"/>
            <w:vMerge w:val="restart"/>
            <w:tcBorders>
              <w:bottom w:val="nil"/>
            </w:tcBorders>
            <w:vAlign w:val="top"/>
          </w:tcPr>
          <w:p>
            <w:pPr>
              <w:spacing w:before="155" w:line="315" w:lineRule="exact"/>
              <w:ind w:left="6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4"/>
                <w:szCs w:val="24"/>
              </w:rPr>
              <w:t>/</w:t>
            </w:r>
          </w:p>
        </w:tc>
        <w:tc>
          <w:tcPr>
            <w:tcW w:w="101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5" w:line="224" w:lineRule="auto"/>
              <w:ind w:left="392" w:right="137" w:hanging="221"/>
            </w:pPr>
            <w:r>
              <w:rPr>
                <w:spacing w:val="-10"/>
              </w:rPr>
              <w:t>邮政编</w:t>
            </w:r>
            <w:r>
              <w:rPr>
                <w:spacing w:val="1"/>
              </w:rPr>
              <w:t xml:space="preserve"> </w:t>
            </w:r>
            <w:r>
              <w:t>码</w:t>
            </w:r>
          </w:p>
        </w:tc>
        <w:tc>
          <w:tcPr>
            <w:tcW w:w="217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32" w:line="188" w:lineRule="auto"/>
              <w:ind w:left="7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323000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214"/>
        </w:trPr>
        <w:tc>
          <w:tcPr>
            <w:tcW w:w="1293" w:type="dxa"/>
            <w:vMerge/>
            <w:tcBorders>
              <w:top w:val="nil"/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" w:type="dxa"/>
            <w:tcBorders>
              <w:top w:val="single" w:sz="8" w:space="0" w:color="000000"/>
              <w:left w:val="nil"/>
            </w:tcBorders>
            <w:vAlign w:val="top"/>
          </w:tcPr>
          <w:p>
            <w:pPr>
              <w:spacing w:line="204" w:lineRule="exact"/>
              <w:rPr>
                <w:rFonts w:ascii="Arial"/>
                <w:sz w:val="17"/>
              </w:rPr>
            </w:pPr>
          </w:p>
        </w:tc>
        <w:tc>
          <w:tcPr>
            <w:tcW w:w="1869" w:type="dxa"/>
            <w:gridSpan w:val="3"/>
            <w:tcBorders>
              <w:top w:val="single" w:sz="8" w:space="0" w:color="000000"/>
            </w:tcBorders>
            <w:vAlign w:val="top"/>
          </w:tcPr>
          <w:p>
            <w:pPr>
              <w:spacing w:line="204" w:lineRule="exact"/>
              <w:rPr>
                <w:rFonts w:ascii="Arial"/>
                <w:sz w:val="17"/>
              </w:rPr>
            </w:pPr>
          </w:p>
        </w:tc>
        <w:tc>
          <w:tcPr>
            <w:tcW w:w="6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7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6" w:type="dxa"/>
          <w:tblInd w:w="5" w:type="dxa"/>
          <w:tblLayout w:type="fixed"/>
        </w:tblPrEx>
        <w:trPr>
          <w:trHeight w:val="515"/>
        </w:trPr>
        <w:tc>
          <w:tcPr>
            <w:tcW w:w="1476" w:type="dxa"/>
            <w:gridSpan w:val="2"/>
            <w:vAlign w:val="top"/>
          </w:tcPr>
          <w:p>
            <w:pPr>
              <w:pStyle w:val="TableText"/>
              <w:spacing w:before="135" w:line="222" w:lineRule="auto"/>
              <w:ind w:left="263"/>
            </w:pPr>
            <w:r>
              <w:rPr>
                <w:spacing w:val="-4"/>
              </w:rPr>
              <w:t>建设地点</w:t>
            </w:r>
          </w:p>
        </w:tc>
        <w:tc>
          <w:tcPr>
            <w:tcW w:w="7050" w:type="dxa"/>
            <w:gridSpan w:val="8"/>
            <w:vAlign w:val="top"/>
          </w:tcPr>
          <w:p>
            <w:pPr>
              <w:pStyle w:val="TableText"/>
              <w:spacing w:before="135" w:line="220" w:lineRule="auto"/>
              <w:ind w:left="1787"/>
            </w:pPr>
            <w:r>
              <w:rPr>
                <w:spacing w:val="-3"/>
              </w:rPr>
              <w:t>丽水经济技术开发区惠民街</w:t>
            </w:r>
            <w:r>
              <w:rPr>
                <w:spacing w:val="-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号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629"/>
        </w:trPr>
        <w:tc>
          <w:tcPr>
            <w:tcW w:w="1476" w:type="dxa"/>
            <w:gridSpan w:val="2"/>
            <w:vAlign w:val="top"/>
          </w:tcPr>
          <w:p>
            <w:pPr>
              <w:pStyle w:val="TableText"/>
              <w:spacing w:before="36" w:line="224" w:lineRule="auto"/>
              <w:ind w:left="647" w:right="134" w:hanging="507"/>
            </w:pPr>
            <w:r>
              <w:rPr>
                <w:spacing w:val="-2"/>
              </w:rPr>
              <w:t>立项审批部</w:t>
            </w:r>
            <w:r>
              <w:t xml:space="preserve"> </w:t>
            </w:r>
            <w:r>
              <w:t>门</w:t>
            </w:r>
          </w:p>
        </w:tc>
        <w:tc>
          <w:tcPr>
            <w:tcW w:w="2568" w:type="dxa"/>
            <w:gridSpan w:val="4"/>
            <w:vAlign w:val="top"/>
          </w:tcPr>
          <w:p>
            <w:pPr>
              <w:pStyle w:val="TableText"/>
              <w:spacing w:before="36" w:line="224" w:lineRule="auto"/>
              <w:ind w:left="686" w:right="201" w:hanging="481"/>
            </w:pPr>
            <w:r>
              <w:rPr>
                <w:spacing w:val="-2"/>
              </w:rPr>
              <w:t>丽水经济技术开发区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经济发展局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spacing w:before="191" w:line="220" w:lineRule="auto"/>
              <w:ind w:left="175"/>
            </w:pPr>
            <w:r>
              <w:rPr>
                <w:spacing w:val="-4"/>
              </w:rPr>
              <w:t>项目代码</w:t>
            </w:r>
          </w:p>
        </w:tc>
        <w:tc>
          <w:tcPr>
            <w:tcW w:w="3189" w:type="dxa"/>
            <w:gridSpan w:val="3"/>
            <w:vAlign w:val="top"/>
          </w:tcPr>
          <w:p>
            <w:pPr>
              <w:spacing w:before="77" w:line="188" w:lineRule="auto"/>
              <w:ind w:left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2018-331100-34-03-0</w:t>
            </w:r>
          </w:p>
          <w:p>
            <w:pPr>
              <w:spacing w:before="95" w:line="188" w:lineRule="auto"/>
              <w:ind w:left="108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83640-000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628"/>
        </w:trPr>
        <w:tc>
          <w:tcPr>
            <w:tcW w:w="1476" w:type="dxa"/>
            <w:gridSpan w:val="2"/>
            <w:vAlign w:val="top"/>
          </w:tcPr>
          <w:p>
            <w:pPr>
              <w:pStyle w:val="TableText"/>
              <w:spacing w:before="190" w:line="221" w:lineRule="auto"/>
              <w:ind w:left="263"/>
            </w:pPr>
            <w:r>
              <w:rPr>
                <w:spacing w:val="-4"/>
              </w:rPr>
              <w:t>建设性质</w:t>
            </w:r>
          </w:p>
        </w:tc>
        <w:tc>
          <w:tcPr>
            <w:tcW w:w="2568" w:type="dxa"/>
            <w:gridSpan w:val="4"/>
            <w:vAlign w:val="top"/>
          </w:tcPr>
          <w:p>
            <w:pPr>
              <w:pStyle w:val="TableText"/>
              <w:spacing w:before="155" w:line="360" w:lineRule="exact"/>
              <w:ind w:left="121"/>
            </w:pPr>
            <w:r>
              <w:rPr>
                <w:rFonts w:ascii="Times New Roman" w:eastAsia="Times New Roman" w:hAnsi="Times New Roman" w:cs="Times New Roman"/>
                <w:spacing w:val="-2"/>
                <w:position w:val="2"/>
              </w:rPr>
              <w:t>●</w:t>
            </w:r>
            <w:r>
              <w:rPr>
                <w:spacing w:val="-2"/>
                <w:position w:val="2"/>
              </w:rPr>
              <w:t>新建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</w:rPr>
              <w:t>○</w:t>
            </w:r>
            <w:r>
              <w:rPr>
                <w:spacing w:val="-2"/>
                <w:position w:val="2"/>
              </w:rPr>
              <w:t>技术改造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</w:rPr>
              <w:t>○</w:t>
            </w:r>
            <w:r>
              <w:rPr>
                <w:spacing w:val="-2"/>
                <w:position w:val="2"/>
              </w:rPr>
              <w:t>扩建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spacing w:before="35" w:line="224" w:lineRule="auto"/>
              <w:ind w:left="290" w:right="160" w:hanging="115"/>
            </w:pPr>
            <w:r>
              <w:rPr>
                <w:spacing w:val="-4"/>
              </w:rPr>
              <w:t>行业类别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及代码</w:t>
            </w:r>
          </w:p>
        </w:tc>
        <w:tc>
          <w:tcPr>
            <w:tcW w:w="3189" w:type="dxa"/>
            <w:gridSpan w:val="3"/>
            <w:vAlign w:val="top"/>
          </w:tcPr>
          <w:p>
            <w:pPr>
              <w:pStyle w:val="TableText"/>
              <w:spacing w:before="190" w:line="221" w:lineRule="auto"/>
              <w:ind w:left="527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C34 </w:t>
            </w:r>
            <w:r>
              <w:rPr>
                <w:spacing w:val="-1"/>
              </w:rPr>
              <w:t>通用设备制造业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629"/>
        </w:trPr>
        <w:tc>
          <w:tcPr>
            <w:tcW w:w="1476" w:type="dxa"/>
            <w:gridSpan w:val="2"/>
            <w:vAlign w:val="top"/>
          </w:tcPr>
          <w:p>
            <w:pPr>
              <w:pStyle w:val="TableText"/>
              <w:spacing w:before="36" w:line="224" w:lineRule="auto"/>
              <w:ind w:left="301" w:right="254" w:hanging="38"/>
              <w:rPr>
                <w:rFonts w:ascii="Times New Roman" w:eastAsia="Times New Roman" w:hAnsi="Times New Roman" w:cs="Times New Roman"/>
              </w:rPr>
            </w:pPr>
            <w:r>
              <w:rPr>
                <w:spacing w:val="-4"/>
              </w:rPr>
              <w:t>建筑面积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(</w:t>
            </w:r>
            <w:r>
              <w:rPr>
                <w:spacing w:val="-3"/>
              </w:rPr>
              <w:t>平方米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)</w:t>
            </w:r>
          </w:p>
        </w:tc>
        <w:tc>
          <w:tcPr>
            <w:tcW w:w="2568" w:type="dxa"/>
            <w:gridSpan w:val="4"/>
            <w:vAlign w:val="top"/>
          </w:tcPr>
          <w:p>
            <w:pPr>
              <w:spacing w:before="233" w:line="188" w:lineRule="auto"/>
              <w:ind w:left="8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5468.01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spacing w:before="36" w:line="224" w:lineRule="auto"/>
              <w:ind w:left="213" w:right="160" w:hanging="39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绿化面积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(</w:t>
            </w:r>
            <w:r>
              <w:rPr>
                <w:spacing w:val="-3"/>
              </w:rPr>
              <w:t>平方米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)</w:t>
            </w:r>
          </w:p>
        </w:tc>
        <w:tc>
          <w:tcPr>
            <w:tcW w:w="3189" w:type="dxa"/>
            <w:gridSpan w:val="3"/>
            <w:vAlign w:val="top"/>
          </w:tcPr>
          <w:p>
            <w:pPr>
              <w:spacing w:before="233" w:line="188" w:lineRule="auto"/>
              <w:ind w:left="13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1800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628"/>
        </w:trPr>
        <w:tc>
          <w:tcPr>
            <w:tcW w:w="1476" w:type="dxa"/>
            <w:gridSpan w:val="2"/>
            <w:vAlign w:val="top"/>
          </w:tcPr>
          <w:p>
            <w:pPr>
              <w:pStyle w:val="TableText"/>
              <w:spacing w:before="37" w:line="208" w:lineRule="auto"/>
              <w:ind w:left="383"/>
            </w:pPr>
            <w:r>
              <w:rPr>
                <w:spacing w:val="-5"/>
              </w:rPr>
              <w:t>总投资</w:t>
            </w:r>
          </w:p>
          <w:p>
            <w:pPr>
              <w:pStyle w:val="TableText"/>
              <w:spacing w:line="238" w:lineRule="auto"/>
              <w:ind w:left="422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(</w:t>
            </w:r>
            <w:r>
              <w:rPr>
                <w:spacing w:val="-3"/>
              </w:rPr>
              <w:t>万元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)</w:t>
            </w:r>
          </w:p>
        </w:tc>
        <w:tc>
          <w:tcPr>
            <w:tcW w:w="1074" w:type="dxa"/>
            <w:vAlign w:val="top"/>
          </w:tcPr>
          <w:p>
            <w:pPr>
              <w:spacing w:before="232" w:line="188" w:lineRule="auto"/>
              <w:ind w:left="3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1260</w:t>
            </w:r>
          </w:p>
        </w:tc>
        <w:tc>
          <w:tcPr>
            <w:tcW w:w="1494" w:type="dxa"/>
            <w:gridSpan w:val="3"/>
            <w:vAlign w:val="top"/>
          </w:tcPr>
          <w:p>
            <w:pPr>
              <w:pStyle w:val="TableText"/>
              <w:spacing w:before="38" w:line="223" w:lineRule="auto"/>
              <w:ind w:left="195" w:right="144" w:hanging="45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其中：环保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投资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(</w:t>
            </w:r>
            <w:r>
              <w:rPr>
                <w:spacing w:val="-3"/>
              </w:rPr>
              <w:t>万元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)</w:t>
            </w:r>
          </w:p>
        </w:tc>
        <w:tc>
          <w:tcPr>
            <w:tcW w:w="1293" w:type="dxa"/>
            <w:vAlign w:val="top"/>
          </w:tcPr>
          <w:p>
            <w:pPr>
              <w:spacing w:before="232" w:line="188" w:lineRule="auto"/>
              <w:ind w:left="5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21</w:t>
            </w:r>
          </w:p>
        </w:tc>
        <w:tc>
          <w:tcPr>
            <w:tcW w:w="1966" w:type="dxa"/>
            <w:gridSpan w:val="2"/>
            <w:vAlign w:val="top"/>
          </w:tcPr>
          <w:p>
            <w:pPr>
              <w:pStyle w:val="TableText"/>
              <w:spacing w:before="38" w:line="223" w:lineRule="auto"/>
              <w:ind w:left="300" w:right="134" w:hanging="149"/>
            </w:pPr>
            <w:r>
              <w:rPr>
                <w:spacing w:val="-2"/>
              </w:rPr>
              <w:t>环保投资占总投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资比例（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%</w:t>
            </w:r>
            <w:r>
              <w:rPr>
                <w:spacing w:val="-4"/>
              </w:rPr>
              <w:t>）</w:t>
            </w:r>
          </w:p>
        </w:tc>
        <w:tc>
          <w:tcPr>
            <w:tcW w:w="1223" w:type="dxa"/>
            <w:vAlign w:val="top"/>
          </w:tcPr>
          <w:p>
            <w:pPr>
              <w:spacing w:before="232" w:line="188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1.67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629"/>
        </w:trPr>
        <w:tc>
          <w:tcPr>
            <w:tcW w:w="1476" w:type="dxa"/>
            <w:gridSpan w:val="2"/>
            <w:vAlign w:val="top"/>
          </w:tcPr>
          <w:p>
            <w:pPr>
              <w:pStyle w:val="TableText"/>
              <w:spacing w:before="36" w:line="224" w:lineRule="auto"/>
              <w:ind w:left="422" w:right="254" w:hanging="162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评价经费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(</w:t>
            </w:r>
            <w:r>
              <w:rPr>
                <w:spacing w:val="-3"/>
              </w:rPr>
              <w:t>万元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)</w:t>
            </w:r>
          </w:p>
        </w:tc>
        <w:tc>
          <w:tcPr>
            <w:tcW w:w="1074" w:type="dxa"/>
            <w:vAlign w:val="top"/>
          </w:tcPr>
          <w:p>
            <w:pPr>
              <w:spacing w:before="158" w:line="315" w:lineRule="exact"/>
              <w:ind w:left="4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4"/>
                <w:szCs w:val="24"/>
              </w:rPr>
              <w:t>/</w:t>
            </w:r>
          </w:p>
        </w:tc>
        <w:tc>
          <w:tcPr>
            <w:tcW w:w="1494" w:type="dxa"/>
            <w:gridSpan w:val="3"/>
            <w:vAlign w:val="top"/>
          </w:tcPr>
          <w:p>
            <w:pPr>
              <w:pStyle w:val="TableText"/>
              <w:spacing w:before="36" w:line="224" w:lineRule="auto"/>
              <w:ind w:left="631" w:right="144" w:hanging="480"/>
            </w:pPr>
            <w:r>
              <w:rPr>
                <w:spacing w:val="-3"/>
              </w:rPr>
              <w:t>预期投产日</w:t>
            </w:r>
            <w:r>
              <w:rPr>
                <w:spacing w:val="2"/>
              </w:rPr>
              <w:t xml:space="preserve"> </w:t>
            </w:r>
            <w:r>
              <w:t>期</w:t>
            </w:r>
          </w:p>
        </w:tc>
        <w:tc>
          <w:tcPr>
            <w:tcW w:w="4482" w:type="dxa"/>
            <w:gridSpan w:val="4"/>
            <w:vAlign w:val="top"/>
          </w:tcPr>
          <w:p>
            <w:pPr>
              <w:spacing w:before="235" w:line="188" w:lineRule="auto"/>
              <w:ind w:left="19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2018.8</w:t>
            </w:r>
          </w:p>
        </w:tc>
      </w:tr>
    </w:tbl>
    <w:p>
      <w:pPr>
        <w:sectPr>
          <w:headerReference w:type="default" r:id="rId4"/>
          <w:footerReference w:type="default" r:id="rId5"/>
          <w:pgSz w:w="11906" w:h="16839"/>
          <w:pgMar w:top="1085" w:right="1684" w:bottom="1156" w:left="1684" w:header="897" w:footer="994" w:gutter="0"/>
          <w:pgNumType w:start="4"/>
          <w:cols w:space="708"/>
        </w:sectPr>
      </w:pPr>
    </w:p>
    <w:tbl>
      <w:tblPr>
        <w:tblStyle w:val="TableNormal1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721"/>
        </w:trPr>
        <w:tc>
          <w:tcPr>
            <w:tcW w:w="852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71" w:line="221" w:lineRule="auto"/>
              <w:ind w:left="123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8"/>
                <w:szCs w:val="28"/>
              </w:rPr>
              <w:t>1.1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  <w14:textOutline w14:w="510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工程概况</w:t>
            </w:r>
          </w:p>
          <w:p>
            <w:pPr>
              <w:pStyle w:val="TableText"/>
              <w:spacing w:before="233" w:line="220" w:lineRule="auto"/>
              <w:ind w:left="6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1.1.1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 </w:t>
            </w:r>
            <w:r>
              <w:rPr>
                <w:spacing w:val="-3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项目由来</w:t>
            </w:r>
          </w:p>
          <w:p>
            <w:pPr>
              <w:pStyle w:val="TableText"/>
              <w:spacing w:before="181" w:line="360" w:lineRule="auto"/>
              <w:ind w:left="112" w:right="41" w:firstLine="481"/>
            </w:pPr>
            <w:r>
              <w:rPr>
                <w:spacing w:val="-3"/>
              </w:rPr>
              <w:t>世界经济都在高速的发展，与此同时我国的机械行业的发展脚步</w:t>
            </w:r>
            <w:r>
              <w:rPr>
                <w:spacing w:val="-4"/>
              </w:rPr>
              <w:t>也是健步如</w:t>
            </w:r>
            <w:r>
              <w:t xml:space="preserve"> </w:t>
            </w:r>
            <w:r>
              <w:rPr>
                <w:spacing w:val="-3"/>
              </w:rPr>
              <w:t>飞，随之而来的是其零配件更加的走俏，直线光轴类产品成为了我国机械行业中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一个举足轻重的产业，在各行各业中都是不可或缺的零配件，因此在市场上具有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良好的前景。浙江欧哲轴承制造有限公司看好该市场发展前景，决定在位于丽水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经济技术开发区惠民街</w:t>
            </w:r>
            <w:r>
              <w:rPr>
                <w:spacing w:val="-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2"/>
              </w:rPr>
              <w:t xml:space="preserve">号的自有厂房内开展光轴与直线轴承建设项目，厂区 </w:t>
            </w:r>
            <w:r>
              <w:rPr>
                <w:spacing w:val="-5"/>
              </w:rPr>
              <w:t>占地面积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7206.471m</w:t>
            </w:r>
            <w:r>
              <w:rPr>
                <w:rFonts w:ascii="Times New Roman" w:eastAsia="Times New Roman" w:hAnsi="Times New Roman" w:cs="Times New Roman"/>
                <w:spacing w:val="-5"/>
                <w:position w:val="7"/>
                <w:sz w:val="15"/>
                <w:szCs w:val="15"/>
              </w:rPr>
              <w:t>2</w:t>
            </w:r>
            <w:r>
              <w:rPr>
                <w:spacing w:val="-5"/>
              </w:rPr>
              <w:t>，建筑面积为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5468.01m</w:t>
            </w:r>
            <w:r>
              <w:rPr>
                <w:rFonts w:ascii="Times New Roman" w:eastAsia="Times New Roman" w:hAnsi="Times New Roman" w:cs="Times New Roman"/>
                <w:spacing w:val="-5"/>
                <w:position w:val="7"/>
                <w:sz w:val="15"/>
                <w:szCs w:val="15"/>
              </w:rPr>
              <w:t>2</w:t>
            </w:r>
            <w:r>
              <w:rPr>
                <w:spacing w:val="-5"/>
              </w:rPr>
              <w:t>。项目采用先进的生产技术或工艺，</w:t>
            </w:r>
            <w:r>
              <w:t xml:space="preserve"> </w:t>
            </w:r>
            <w:r>
              <w:rPr>
                <w:spacing w:val="-3"/>
              </w:rPr>
              <w:t>购置自动无心磨床、内孔磨床、冲压机、数控车床、调直机等国产设备。项目建</w:t>
            </w:r>
          </w:p>
          <w:p>
            <w:pPr>
              <w:pStyle w:val="TableText"/>
              <w:spacing w:line="219" w:lineRule="auto"/>
              <w:ind w:left="116"/>
            </w:pPr>
            <w:r>
              <w:rPr>
                <w:spacing w:val="-2"/>
              </w:rPr>
              <w:t>成后将形成年产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万米光轴、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2"/>
              </w:rPr>
              <w:t>万套直线轴承的生产能力。</w:t>
            </w:r>
          </w:p>
          <w:p>
            <w:pPr>
              <w:pStyle w:val="TableText"/>
              <w:spacing w:before="183" w:line="468" w:lineRule="exact"/>
              <w:ind w:left="598"/>
            </w:pPr>
            <w:r>
              <w:rPr>
                <w:spacing w:val="-3"/>
                <w:position w:val="17"/>
              </w:rPr>
              <w:t>该项目目前已在丽水经济技术开发区经济发展局登记备</w:t>
            </w:r>
            <w:r>
              <w:rPr>
                <w:spacing w:val="-4"/>
                <w:position w:val="17"/>
              </w:rPr>
              <w:t>案，根据丽水经济技</w:t>
            </w:r>
          </w:p>
          <w:p>
            <w:pPr>
              <w:pStyle w:val="TableText"/>
              <w:spacing w:line="219" w:lineRule="auto"/>
              <w:ind w:left="116"/>
            </w:pPr>
            <w:r>
              <w:rPr>
                <w:spacing w:val="-1"/>
              </w:rPr>
              <w:t>术开发区经济发展局项目备案通知书（项目代码：</w:t>
            </w:r>
          </w:p>
          <w:p>
            <w:pPr>
              <w:pStyle w:val="TableText"/>
              <w:spacing w:before="183" w:line="220" w:lineRule="auto"/>
              <w:ind w:left="110"/>
            </w:pPr>
            <w:r>
              <w:rPr>
                <w:rFonts w:ascii="Times New Roman" w:eastAsia="Times New Roman" w:hAnsi="Times New Roman" w:cs="Times New Roman"/>
                <w:spacing w:val="-1"/>
              </w:rPr>
              <w:t>2018-331100-34-03-083640-000</w:t>
            </w:r>
            <w:r>
              <w:rPr>
                <w:spacing w:val="-45"/>
              </w:rPr>
              <w:t>），</w:t>
            </w:r>
            <w:r>
              <w:rPr>
                <w:spacing w:val="-1"/>
              </w:rPr>
              <w:t>建设单位向环保部门办理环保相关许可手续。</w:t>
            </w:r>
          </w:p>
          <w:p>
            <w:pPr>
              <w:pStyle w:val="TableText"/>
              <w:spacing w:before="182" w:line="219" w:lineRule="auto"/>
              <w:ind w:left="594"/>
            </w:pPr>
            <w:r>
              <w:rPr>
                <w:spacing w:val="-4"/>
              </w:rPr>
              <w:t>根据《中华人民共和国环境影响评价法》和国务院第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682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4"/>
              </w:rPr>
              <w:t>号令《建设项目环</w:t>
            </w:r>
          </w:p>
        </w:tc>
      </w:tr>
    </w:tbl>
    <w:p>
      <w:pPr>
        <w:pStyle w:val="BodyText"/>
      </w:pPr>
    </w:p>
    <w:p>
      <w:pPr>
        <w:sectPr>
          <w:headerReference w:type="default" r:id="rId6"/>
          <w:footerReference w:type="default" r:id="rId7"/>
          <w:type w:val="nextPage"/>
          <w:pgSz w:w="11906" w:h="16839"/>
          <w:pgMar w:top="1085" w:right="1684" w:bottom="1156" w:left="1684" w:header="897" w:footer="994" w:gutter="0"/>
          <w:pgNumType w:start="5"/>
          <w:cols w:space="708"/>
          <w:titlePg w:val="0"/>
        </w:sectPr>
      </w:pPr>
    </w:p>
    <w:p>
      <w:pPr>
        <w:spacing w:before="113"/>
      </w:pPr>
      <w:r>
        <w:pict>
          <v:rect id="_x0000_s1025" style="width:1.45pt;height:185.9pt;margin-top:576.54pt;margin-left:503.83pt;mso-position-horizontal-relative:page;mso-position-vertical-relative:page;position:absolute;z-index:251659264" o:allowincell="f" filled="t" fillcolor="black" stroked="f"/>
        </w:pict>
      </w:r>
      <w:r>
        <w:pict>
          <v:rect id="_x0000_s1026" style="width:1.45pt;height:56.25pt;margin-top:495.39pt;margin-left:503.83pt;mso-position-horizontal-relative:page;mso-position-vertical-relative:page;position:absolute;z-index:251658240" o:allowincell="f" filled="t" fillcolor="black" stroked="f"/>
        </w:pict>
      </w:r>
    </w:p>
    <w:tbl>
      <w:tblPr>
        <w:tblStyle w:val="TableNormal2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24"/>
        <w:gridCol w:w="3298"/>
        <w:gridCol w:w="244"/>
        <w:gridCol w:w="1983"/>
        <w:gridCol w:w="1477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440"/>
        </w:trPr>
        <w:tc>
          <w:tcPr>
            <w:tcW w:w="8526" w:type="dxa"/>
            <w:gridSpan w:val="5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20" w:line="360" w:lineRule="auto"/>
              <w:ind w:left="116" w:right="104" w:hanging="1"/>
            </w:pPr>
            <w:r>
              <w:rPr>
                <w:spacing w:val="-3"/>
              </w:rPr>
              <w:t>境保护管理条例》等有关规定，建设单位必须就本项目办理环保相关手续，因此</w:t>
            </w:r>
            <w:r>
              <w:t xml:space="preserve"> </w:t>
            </w:r>
            <w:r>
              <w:t>建设单位</w:t>
            </w:r>
            <w:r>
              <w:rPr>
                <w:rFonts w:ascii="Times New Roman" w:eastAsia="Times New Roman" w:hAnsi="Times New Roman" w:cs="Times New Roman"/>
              </w:rPr>
              <w:t>——</w:t>
            </w:r>
            <w:r>
              <w:t>浙江欧哲轴承制造有限公司委托</w:t>
            </w:r>
            <w:r>
              <w:rPr>
                <w:spacing w:val="-1"/>
              </w:rPr>
              <w:t>浙江省工业环保设计研究院有限</w:t>
            </w:r>
          </w:p>
          <w:p>
            <w:pPr>
              <w:pStyle w:val="TableText"/>
              <w:spacing w:line="218" w:lineRule="auto"/>
              <w:ind w:left="121"/>
            </w:pPr>
            <w:r>
              <w:rPr>
                <w:spacing w:val="-1"/>
              </w:rPr>
              <w:t>公司进行本项目的环境影响评价工作。</w:t>
            </w:r>
          </w:p>
          <w:p>
            <w:pPr>
              <w:pStyle w:val="TableText"/>
              <w:spacing w:before="183" w:line="360" w:lineRule="auto"/>
              <w:ind w:left="115" w:right="104" w:firstLine="479"/>
              <w:jc w:val="both"/>
            </w:pPr>
            <w:r>
              <w:rPr>
                <w:spacing w:val="-4"/>
              </w:rPr>
              <w:t>根据《建设项目环境影响评价分类管理名录》（中华人民共和国环境保护部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令第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44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号）并结合生态环境部令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2018 </w:t>
            </w:r>
            <w:r>
              <w:rPr>
                <w:spacing w:val="-5"/>
              </w:rPr>
              <w:t>第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5"/>
              </w:rPr>
              <w:t>号关于修改《建设项目环境影响评价</w:t>
            </w:r>
            <w:r>
              <w:t xml:space="preserve"> </w:t>
            </w:r>
            <w:r>
              <w:rPr>
                <w:spacing w:val="-1"/>
              </w:rPr>
              <w:t>分类管理名录》部分内容的决定，本项目属于“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69 </w:t>
            </w:r>
            <w:r>
              <w:rPr>
                <w:spacing w:val="-1"/>
              </w:rPr>
              <w:t>通用设备</w:t>
            </w:r>
            <w:r>
              <w:rPr>
                <w:spacing w:val="-2"/>
              </w:rPr>
              <w:t>制造及维修</w:t>
            </w:r>
            <w:r>
              <w:rPr>
                <w:spacing w:val="-88"/>
              </w:rPr>
              <w:t xml:space="preserve"> </w:t>
            </w:r>
            <w:r>
              <w:rPr>
                <w:spacing w:val="-2"/>
              </w:rPr>
              <w:t>”中的</w:t>
            </w:r>
          </w:p>
          <w:p>
            <w:pPr>
              <w:pStyle w:val="TableText"/>
              <w:spacing w:before="1" w:line="218" w:lineRule="auto"/>
              <w:ind w:left="100"/>
            </w:pPr>
            <w:r>
              <w:rPr>
                <w:spacing w:val="-8"/>
              </w:rPr>
              <w:t>“其他（仅组装的除外）”，故确定项目环境影响报告类型为报告表。</w:t>
            </w:r>
          </w:p>
          <w:p>
            <w:pPr>
              <w:pStyle w:val="TableText"/>
              <w:spacing w:before="184" w:line="468" w:lineRule="exact"/>
              <w:ind w:left="599"/>
            </w:pPr>
            <w:r>
              <w:rPr>
                <w:spacing w:val="-3"/>
                <w:position w:val="17"/>
              </w:rPr>
              <w:t>受建设单位委托后，我公司通过现场踏勘调查、工程</w:t>
            </w:r>
            <w:r>
              <w:rPr>
                <w:spacing w:val="-4"/>
                <w:position w:val="17"/>
              </w:rPr>
              <w:t>分析，依据《环境影响</w:t>
            </w:r>
          </w:p>
          <w:p>
            <w:pPr>
              <w:pStyle w:val="TableText"/>
              <w:spacing w:line="218" w:lineRule="auto"/>
              <w:ind w:left="113"/>
            </w:pPr>
            <w:r>
              <w:t>评价技术导则》的要求编制了本项目环境影</w:t>
            </w:r>
            <w:r>
              <w:rPr>
                <w:spacing w:val="-1"/>
              </w:rPr>
              <w:t>响报告表，提请审查。</w:t>
            </w:r>
          </w:p>
          <w:p>
            <w:pPr>
              <w:pStyle w:val="TableText"/>
              <w:spacing w:before="184" w:line="220" w:lineRule="auto"/>
              <w:ind w:left="6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1.1.2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建设内容及规模</w:t>
            </w:r>
          </w:p>
          <w:p>
            <w:pPr>
              <w:pStyle w:val="TableText"/>
              <w:spacing w:before="182" w:line="360" w:lineRule="auto"/>
              <w:ind w:left="112" w:right="106" w:firstLine="482"/>
              <w:jc w:val="both"/>
            </w:pPr>
            <w:r>
              <w:rPr>
                <w:spacing w:val="-2"/>
              </w:rPr>
              <w:t>浙江欧哲轴承制造有限公司年产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2"/>
              </w:rPr>
              <w:t>万米光轴、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 xml:space="preserve">万套直线轴承建设项目 </w:t>
            </w:r>
            <w:r>
              <w:rPr>
                <w:spacing w:val="-2"/>
              </w:rPr>
              <w:t>选址位于丽水经济技术开发区惠民街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号，厂区占地面积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7206.471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3"/>
                <w:position w:val="8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10"/>
                <w:position w:val="8"/>
                <w:sz w:val="15"/>
                <w:szCs w:val="15"/>
              </w:rPr>
              <w:t xml:space="preserve"> </w:t>
            </w:r>
            <w:r>
              <w:rPr>
                <w:spacing w:val="-3"/>
              </w:rPr>
              <w:t>，建筑面</w:t>
            </w:r>
            <w:r>
              <w:t xml:space="preserve"> </w:t>
            </w:r>
            <w:r>
              <w:rPr>
                <w:spacing w:val="-1"/>
              </w:rPr>
              <w:t>积为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5468.01m</w:t>
            </w:r>
            <w:r>
              <w:rPr>
                <w:rFonts w:ascii="Times New Roman" w:eastAsia="Times New Roman" w:hAnsi="Times New Roman" w:cs="Times New Roman"/>
                <w:spacing w:val="-1"/>
                <w:position w:val="8"/>
                <w:sz w:val="15"/>
                <w:szCs w:val="15"/>
              </w:rPr>
              <w:t xml:space="preserve">2 </w:t>
            </w:r>
            <w:r>
              <w:rPr>
                <w:spacing w:val="-1"/>
              </w:rPr>
              <w:t>。项目采用先进的生产技术</w:t>
            </w:r>
            <w:r>
              <w:rPr>
                <w:spacing w:val="-2"/>
              </w:rPr>
              <w:t>或工艺，购置自动无心磨床、内孔磨</w:t>
            </w:r>
            <w:r>
              <w:t xml:space="preserve"> </w:t>
            </w:r>
            <w:r>
              <w:rPr>
                <w:spacing w:val="-1"/>
              </w:rPr>
              <w:t>床、冲压机、数控车床、调直机等国产设备。项目建成后将形成年产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"/>
              </w:rPr>
              <w:t>万米光</w:t>
            </w:r>
          </w:p>
          <w:p>
            <w:pPr>
              <w:pStyle w:val="TableText"/>
              <w:spacing w:before="1" w:line="218" w:lineRule="auto"/>
              <w:ind w:left="114"/>
            </w:pPr>
            <w:r>
              <w:rPr>
                <w:spacing w:val="-2"/>
              </w:rPr>
              <w:t>轴、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2"/>
              </w:rPr>
              <w:t>万套直线轴承的生产能力。项目估算总投资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1260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万元。</w:t>
            </w:r>
          </w:p>
          <w:p>
            <w:pPr>
              <w:pStyle w:val="TableText"/>
              <w:spacing w:before="184" w:line="468" w:lineRule="exact"/>
              <w:ind w:left="598"/>
            </w:pPr>
            <w:r>
              <w:rPr>
                <w:spacing w:val="-7"/>
                <w:position w:val="17"/>
              </w:rPr>
              <w:t>项目主要产品方案见表</w:t>
            </w:r>
            <w:r>
              <w:rPr>
                <w:spacing w:val="-16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-3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1"/>
                <w:position w:val="17"/>
              </w:rPr>
              <w:t xml:space="preserve"> </w:t>
            </w:r>
            <w:r>
              <w:rPr>
                <w:spacing w:val="-7"/>
                <w:position w:val="17"/>
              </w:rPr>
              <w:t>、主要设备见表</w:t>
            </w:r>
            <w:r>
              <w:rPr>
                <w:spacing w:val="-29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1-2</w:t>
            </w:r>
            <w:r>
              <w:rPr>
                <w:rFonts w:ascii="Times New Roman" w:eastAsia="Times New Roman" w:hAnsi="Times New Roman" w:cs="Times New Roman"/>
                <w:spacing w:val="-34"/>
                <w:position w:val="17"/>
              </w:rPr>
              <w:t xml:space="preserve"> </w:t>
            </w:r>
            <w:r>
              <w:rPr>
                <w:spacing w:val="-7"/>
                <w:position w:val="17"/>
              </w:rPr>
              <w:t>、主要能耗见表</w:t>
            </w:r>
            <w:r>
              <w:rPr>
                <w:spacing w:val="-3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1-3</w:t>
            </w:r>
            <w:r>
              <w:rPr>
                <w:rFonts w:ascii="Times New Roman" w:eastAsia="Times New Roman" w:hAnsi="Times New Roman" w:cs="Times New Roman"/>
                <w:spacing w:val="-34"/>
                <w:position w:val="17"/>
              </w:rPr>
              <w:t xml:space="preserve"> </w:t>
            </w:r>
            <w:r>
              <w:rPr>
                <w:spacing w:val="-7"/>
                <w:position w:val="17"/>
              </w:rPr>
              <w:t>、主要原</w:t>
            </w:r>
          </w:p>
          <w:p>
            <w:pPr>
              <w:pStyle w:val="TableText"/>
              <w:spacing w:line="219" w:lineRule="auto"/>
              <w:ind w:left="116"/>
            </w:pPr>
            <w:r>
              <w:rPr>
                <w:spacing w:val="-5"/>
              </w:rPr>
              <w:t>辅材料见表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1-4</w:t>
            </w:r>
            <w:r>
              <w:rPr>
                <w:spacing w:val="-5"/>
              </w:rPr>
              <w:t>：</w:t>
            </w:r>
          </w:p>
          <w:p>
            <w:pPr>
              <w:pStyle w:val="TableText"/>
              <w:spacing w:before="198" w:line="228" w:lineRule="auto"/>
              <w:ind w:left="268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1-1  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项目主要产品方案一览表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52"/>
        </w:trPr>
        <w:tc>
          <w:tcPr>
            <w:tcW w:w="1524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75" w:line="228" w:lineRule="auto"/>
              <w:ind w:left="59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编号</w:t>
            </w:r>
          </w:p>
        </w:tc>
        <w:tc>
          <w:tcPr>
            <w:tcW w:w="3298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75" w:line="228" w:lineRule="auto"/>
              <w:ind w:left="118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产品名称</w:t>
            </w:r>
          </w:p>
        </w:tc>
        <w:tc>
          <w:tcPr>
            <w:tcW w:w="3704" w:type="dxa"/>
            <w:gridSpan w:val="3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75" w:line="228" w:lineRule="auto"/>
              <w:ind w:left="145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年产量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0"/>
        </w:trPr>
        <w:tc>
          <w:tcPr>
            <w:tcW w:w="1524" w:type="dxa"/>
            <w:vAlign w:val="top"/>
          </w:tcPr>
          <w:p>
            <w:pPr>
              <w:spacing w:before="118" w:line="195" w:lineRule="auto"/>
              <w:ind w:left="7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8" w:type="dxa"/>
            <w:vAlign w:val="top"/>
          </w:tcPr>
          <w:p>
            <w:pPr>
              <w:pStyle w:val="TableText"/>
              <w:spacing w:before="82" w:line="228" w:lineRule="auto"/>
              <w:ind w:left="139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光轴</w:t>
            </w:r>
          </w:p>
        </w:tc>
        <w:tc>
          <w:tcPr>
            <w:tcW w:w="3704" w:type="dxa"/>
            <w:gridSpan w:val="3"/>
            <w:vAlign w:val="top"/>
          </w:tcPr>
          <w:p>
            <w:pPr>
              <w:pStyle w:val="TableText"/>
              <w:spacing w:before="52" w:line="274" w:lineRule="exact"/>
              <w:ind w:left="13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2"/>
                <w:position w:val="1"/>
                <w:sz w:val="20"/>
                <w:szCs w:val="20"/>
              </w:rPr>
              <w:t>万米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/a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7"/>
        </w:trPr>
        <w:tc>
          <w:tcPr>
            <w:tcW w:w="1524" w:type="dxa"/>
            <w:tcBorders>
              <w:bottom w:val="single" w:sz="10" w:space="0" w:color="000000"/>
            </w:tcBorders>
            <w:vAlign w:val="top"/>
          </w:tcPr>
          <w:p>
            <w:pPr>
              <w:spacing w:before="118" w:line="195" w:lineRule="auto"/>
              <w:ind w:left="7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98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82" w:line="228" w:lineRule="auto"/>
              <w:ind w:left="118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直线轴承</w:t>
            </w:r>
          </w:p>
        </w:tc>
        <w:tc>
          <w:tcPr>
            <w:tcW w:w="3704" w:type="dxa"/>
            <w:gridSpan w:val="3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51" w:line="274" w:lineRule="exact"/>
              <w:ind w:left="13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position w:val="1"/>
                <w:sz w:val="20"/>
                <w:szCs w:val="20"/>
              </w:rPr>
              <w:t xml:space="preserve"> </w:t>
            </w:r>
            <w:r>
              <w:rPr>
                <w:position w:val="1"/>
                <w:sz w:val="20"/>
                <w:szCs w:val="20"/>
              </w:rPr>
              <w:t>万套</w:t>
            </w:r>
            <w:r>
              <w:rPr>
                <w:rFonts w:ascii="Times New Roman" w:eastAsia="Times New Roman" w:hAnsi="Times New Roman" w:cs="Times New Roman"/>
                <w:position w:val="1"/>
                <w:sz w:val="20"/>
                <w:szCs w:val="20"/>
              </w:rPr>
              <w:t>/a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473"/>
        </w:trPr>
        <w:tc>
          <w:tcPr>
            <w:tcW w:w="8526" w:type="dxa"/>
            <w:gridSpan w:val="5"/>
            <w:tcBorders>
              <w:top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24" w:line="228" w:lineRule="auto"/>
              <w:ind w:left="25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1-2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项目主要设备基本情况一览表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54"/>
        </w:trPr>
        <w:tc>
          <w:tcPr>
            <w:tcW w:w="1524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77" w:line="230" w:lineRule="auto"/>
              <w:ind w:left="62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序号</w:t>
            </w:r>
          </w:p>
        </w:tc>
        <w:tc>
          <w:tcPr>
            <w:tcW w:w="3542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77" w:line="230" w:lineRule="auto"/>
              <w:ind w:left="137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设备名称</w:t>
            </w:r>
          </w:p>
        </w:tc>
        <w:tc>
          <w:tcPr>
            <w:tcW w:w="1983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78" w:line="228" w:lineRule="auto"/>
              <w:ind w:left="80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数量</w:t>
            </w:r>
          </w:p>
        </w:tc>
        <w:tc>
          <w:tcPr>
            <w:tcW w:w="1477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78" w:line="229" w:lineRule="auto"/>
              <w:ind w:left="47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单位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2"/>
        </w:trPr>
        <w:tc>
          <w:tcPr>
            <w:tcW w:w="1524" w:type="dxa"/>
            <w:vAlign w:val="top"/>
          </w:tcPr>
          <w:p>
            <w:pPr>
              <w:spacing w:before="122" w:line="195" w:lineRule="auto"/>
              <w:ind w:left="7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42" w:type="dxa"/>
            <w:gridSpan w:val="2"/>
            <w:vAlign w:val="top"/>
          </w:tcPr>
          <w:p>
            <w:pPr>
              <w:pStyle w:val="TableText"/>
              <w:spacing w:before="86" w:line="228" w:lineRule="auto"/>
              <w:ind w:left="137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无心磨床</w:t>
            </w:r>
          </w:p>
        </w:tc>
        <w:tc>
          <w:tcPr>
            <w:tcW w:w="1983" w:type="dxa"/>
            <w:vAlign w:val="top"/>
          </w:tcPr>
          <w:p>
            <w:pPr>
              <w:spacing w:before="121" w:line="195" w:lineRule="auto"/>
              <w:ind w:left="9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77" w:type="dxa"/>
            <w:vAlign w:val="top"/>
          </w:tcPr>
          <w:p>
            <w:pPr>
              <w:pStyle w:val="TableText"/>
              <w:spacing w:before="85" w:line="231" w:lineRule="auto"/>
              <w:ind w:left="59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2"/>
        </w:trPr>
        <w:tc>
          <w:tcPr>
            <w:tcW w:w="1524" w:type="dxa"/>
            <w:vAlign w:val="top"/>
          </w:tcPr>
          <w:p>
            <w:pPr>
              <w:spacing w:before="122" w:line="195" w:lineRule="auto"/>
              <w:ind w:left="7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2" w:type="dxa"/>
            <w:gridSpan w:val="2"/>
            <w:vAlign w:val="top"/>
          </w:tcPr>
          <w:p>
            <w:pPr>
              <w:pStyle w:val="TableText"/>
              <w:spacing w:before="86" w:line="228" w:lineRule="auto"/>
              <w:ind w:left="1393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内孔磨床</w:t>
            </w:r>
          </w:p>
        </w:tc>
        <w:tc>
          <w:tcPr>
            <w:tcW w:w="1983" w:type="dxa"/>
            <w:vAlign w:val="top"/>
          </w:tcPr>
          <w:p>
            <w:pPr>
              <w:spacing w:before="122" w:line="195" w:lineRule="auto"/>
              <w:ind w:left="9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77" w:type="dxa"/>
            <w:vAlign w:val="top"/>
          </w:tcPr>
          <w:p>
            <w:pPr>
              <w:pStyle w:val="TableText"/>
              <w:spacing w:before="85" w:line="231" w:lineRule="auto"/>
              <w:ind w:left="59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2"/>
        </w:trPr>
        <w:tc>
          <w:tcPr>
            <w:tcW w:w="1524" w:type="dxa"/>
            <w:vAlign w:val="top"/>
          </w:tcPr>
          <w:p>
            <w:pPr>
              <w:spacing w:before="121" w:line="195" w:lineRule="auto"/>
              <w:ind w:left="7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542" w:type="dxa"/>
            <w:gridSpan w:val="2"/>
            <w:vAlign w:val="top"/>
          </w:tcPr>
          <w:p>
            <w:pPr>
              <w:pStyle w:val="TableText"/>
              <w:spacing w:before="85" w:line="228" w:lineRule="auto"/>
              <w:ind w:left="147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冲压机</w:t>
            </w:r>
          </w:p>
        </w:tc>
        <w:tc>
          <w:tcPr>
            <w:tcW w:w="1983" w:type="dxa"/>
            <w:vAlign w:val="top"/>
          </w:tcPr>
          <w:p>
            <w:pPr>
              <w:spacing w:before="122" w:line="195" w:lineRule="auto"/>
              <w:ind w:left="9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77" w:type="dxa"/>
            <w:vAlign w:val="top"/>
          </w:tcPr>
          <w:p>
            <w:pPr>
              <w:pStyle w:val="TableText"/>
              <w:spacing w:before="85" w:line="231" w:lineRule="auto"/>
              <w:ind w:left="59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2"/>
        </w:trPr>
        <w:tc>
          <w:tcPr>
            <w:tcW w:w="1524" w:type="dxa"/>
            <w:vAlign w:val="top"/>
          </w:tcPr>
          <w:p>
            <w:pPr>
              <w:spacing w:before="122" w:line="195" w:lineRule="auto"/>
              <w:ind w:left="7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3542" w:type="dxa"/>
            <w:gridSpan w:val="2"/>
            <w:vAlign w:val="top"/>
          </w:tcPr>
          <w:p>
            <w:pPr>
              <w:pStyle w:val="TableText"/>
              <w:spacing w:before="85" w:line="228" w:lineRule="auto"/>
              <w:ind w:left="115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超声波清洗机</w:t>
            </w:r>
          </w:p>
        </w:tc>
        <w:tc>
          <w:tcPr>
            <w:tcW w:w="1983" w:type="dxa"/>
            <w:vAlign w:val="top"/>
          </w:tcPr>
          <w:p>
            <w:pPr>
              <w:spacing w:before="122" w:line="195" w:lineRule="auto"/>
              <w:ind w:left="9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77" w:type="dxa"/>
            <w:vAlign w:val="top"/>
          </w:tcPr>
          <w:p>
            <w:pPr>
              <w:pStyle w:val="TableText"/>
              <w:spacing w:before="85" w:line="231" w:lineRule="auto"/>
              <w:ind w:left="59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</w:tbl>
    <w:p>
      <w:pPr>
        <w:sectPr>
          <w:headerReference w:type="default" r:id="rId8"/>
          <w:footerReference w:type="default" r:id="rId9"/>
          <w:pgSz w:w="11906" w:h="16839"/>
          <w:pgMar w:top="1085" w:right="1684" w:bottom="1156" w:left="1684" w:header="897" w:footer="994" w:gutter="0"/>
          <w:pgNumType w:start="6"/>
          <w:cols w:space="708"/>
        </w:sectPr>
      </w:pPr>
    </w:p>
    <w:tbl>
      <w:tblPr>
        <w:tblStyle w:val="TableNormal3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24"/>
        <w:gridCol w:w="3542"/>
        <w:gridCol w:w="1983"/>
        <w:gridCol w:w="1477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2"/>
        </w:trPr>
        <w:tc>
          <w:tcPr>
            <w:tcW w:w="1524" w:type="dxa"/>
            <w:vAlign w:val="top"/>
          </w:tcPr>
          <w:p>
            <w:pPr>
              <w:spacing w:before="124" w:line="192" w:lineRule="auto"/>
              <w:ind w:left="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542" w:type="dxa"/>
            <w:vAlign w:val="top"/>
          </w:tcPr>
          <w:p>
            <w:pPr>
              <w:pStyle w:val="TableText"/>
              <w:spacing w:before="85" w:line="228" w:lineRule="auto"/>
              <w:ind w:left="147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上油机</w:t>
            </w:r>
          </w:p>
        </w:tc>
        <w:tc>
          <w:tcPr>
            <w:tcW w:w="1983" w:type="dxa"/>
            <w:vAlign w:val="top"/>
          </w:tcPr>
          <w:p>
            <w:pPr>
              <w:spacing w:before="122" w:line="195" w:lineRule="auto"/>
              <w:ind w:left="9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77" w:type="dxa"/>
            <w:vAlign w:val="top"/>
          </w:tcPr>
          <w:p>
            <w:pPr>
              <w:pStyle w:val="TableText"/>
              <w:spacing w:before="85" w:line="231" w:lineRule="auto"/>
              <w:ind w:left="59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2"/>
        </w:trPr>
        <w:tc>
          <w:tcPr>
            <w:tcW w:w="1524" w:type="dxa"/>
            <w:vAlign w:val="top"/>
          </w:tcPr>
          <w:p>
            <w:pPr>
              <w:spacing w:before="121" w:line="195" w:lineRule="auto"/>
              <w:ind w:left="78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542" w:type="dxa"/>
            <w:vAlign w:val="top"/>
          </w:tcPr>
          <w:p>
            <w:pPr>
              <w:pStyle w:val="TableText"/>
              <w:spacing w:before="85" w:line="228" w:lineRule="auto"/>
              <w:ind w:left="116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高频热处理机</w:t>
            </w:r>
          </w:p>
        </w:tc>
        <w:tc>
          <w:tcPr>
            <w:tcW w:w="1983" w:type="dxa"/>
            <w:vAlign w:val="top"/>
          </w:tcPr>
          <w:p>
            <w:pPr>
              <w:spacing w:before="122" w:line="195" w:lineRule="auto"/>
              <w:ind w:left="9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77" w:type="dxa"/>
            <w:vAlign w:val="top"/>
          </w:tcPr>
          <w:p>
            <w:pPr>
              <w:pStyle w:val="TableText"/>
              <w:spacing w:before="85" w:line="231" w:lineRule="auto"/>
              <w:ind w:left="59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2"/>
        </w:trPr>
        <w:tc>
          <w:tcPr>
            <w:tcW w:w="1524" w:type="dxa"/>
            <w:vAlign w:val="top"/>
          </w:tcPr>
          <w:p>
            <w:pPr>
              <w:spacing w:before="124" w:line="192" w:lineRule="auto"/>
              <w:ind w:left="7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542" w:type="dxa"/>
            <w:vAlign w:val="top"/>
          </w:tcPr>
          <w:p>
            <w:pPr>
              <w:pStyle w:val="TableText"/>
              <w:spacing w:before="85" w:line="228" w:lineRule="auto"/>
              <w:ind w:left="147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调直机</w:t>
            </w:r>
          </w:p>
        </w:tc>
        <w:tc>
          <w:tcPr>
            <w:tcW w:w="1983" w:type="dxa"/>
            <w:vAlign w:val="top"/>
          </w:tcPr>
          <w:p>
            <w:pPr>
              <w:spacing w:before="122" w:line="195" w:lineRule="auto"/>
              <w:ind w:left="9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77" w:type="dxa"/>
            <w:vAlign w:val="top"/>
          </w:tcPr>
          <w:p>
            <w:pPr>
              <w:pStyle w:val="TableText"/>
              <w:spacing w:before="85" w:line="231" w:lineRule="auto"/>
              <w:ind w:left="59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2"/>
        </w:trPr>
        <w:tc>
          <w:tcPr>
            <w:tcW w:w="1524" w:type="dxa"/>
            <w:vAlign w:val="top"/>
          </w:tcPr>
          <w:p>
            <w:pPr>
              <w:spacing w:before="121" w:line="195" w:lineRule="auto"/>
              <w:ind w:left="7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542" w:type="dxa"/>
            <w:vAlign w:val="top"/>
          </w:tcPr>
          <w:p>
            <w:pPr>
              <w:pStyle w:val="TableText"/>
              <w:spacing w:before="85" w:line="228" w:lineRule="auto"/>
              <w:ind w:left="147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切割机</w:t>
            </w:r>
          </w:p>
        </w:tc>
        <w:tc>
          <w:tcPr>
            <w:tcW w:w="1983" w:type="dxa"/>
            <w:vAlign w:val="top"/>
          </w:tcPr>
          <w:p>
            <w:pPr>
              <w:spacing w:before="122" w:line="195" w:lineRule="auto"/>
              <w:ind w:left="9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77" w:type="dxa"/>
            <w:vAlign w:val="top"/>
          </w:tcPr>
          <w:p>
            <w:pPr>
              <w:pStyle w:val="TableText"/>
              <w:spacing w:before="85" w:line="231" w:lineRule="auto"/>
              <w:ind w:left="59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72"/>
        </w:trPr>
        <w:tc>
          <w:tcPr>
            <w:tcW w:w="1524" w:type="dxa"/>
            <w:tcBorders>
              <w:bottom w:val="single" w:sz="2" w:space="0" w:color="000000"/>
            </w:tcBorders>
            <w:vAlign w:val="top"/>
          </w:tcPr>
          <w:p>
            <w:pPr>
              <w:spacing w:before="121" w:line="195" w:lineRule="auto"/>
              <w:ind w:left="7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542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6" w:line="228" w:lineRule="auto"/>
              <w:ind w:left="137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数控车床</w:t>
            </w:r>
          </w:p>
        </w:tc>
        <w:tc>
          <w:tcPr>
            <w:tcW w:w="1983" w:type="dxa"/>
            <w:tcBorders>
              <w:bottom w:val="single" w:sz="2" w:space="0" w:color="000000"/>
            </w:tcBorders>
            <w:vAlign w:val="top"/>
          </w:tcPr>
          <w:p>
            <w:pPr>
              <w:spacing w:before="121" w:line="195" w:lineRule="auto"/>
              <w:ind w:left="9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7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5" w:line="231" w:lineRule="auto"/>
              <w:ind w:left="59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</w:tbl>
    <w:p>
      <w:pPr>
        <w:pStyle w:val="BodyText"/>
      </w:pPr>
    </w:p>
    <w:p>
      <w:pPr>
        <w:sectPr>
          <w:headerReference w:type="default" r:id="rId10"/>
          <w:footerReference w:type="default" r:id="rId11"/>
          <w:type w:val="nextPage"/>
          <w:pgSz w:w="11906" w:h="16839"/>
          <w:pgMar w:top="1085" w:right="1684" w:bottom="1156" w:left="1684" w:header="897" w:footer="994" w:gutter="0"/>
          <w:pgNumType w:start="7"/>
          <w:cols w:space="708"/>
          <w:titlePg w:val="0"/>
        </w:sectPr>
      </w:pPr>
    </w:p>
    <w:p>
      <w:pPr>
        <w:spacing w:before="113"/>
      </w:pPr>
      <w:r>
        <w:pict>
          <v:rect id="_x0000_s1027" style="width:1.45pt;height:75.15pt;margin-top:74.19pt;margin-left:503.83pt;mso-position-horizontal-relative:page;mso-position-vertical-relative:page;position:absolute;z-index:251661312" o:allowincell="f" filled="t" fillcolor="black" stroked="f"/>
        </w:pict>
      </w:r>
      <w:r>
        <w:pict>
          <v:rect id="_x0000_s1028" style="width:1.45pt;height:76.6pt;margin-top:72.75pt;margin-left:90.03pt;mso-position-horizontal-relative:page;mso-position-vertical-relative:page;position:absolute;z-index:251660288" o:allowincell="f" filled="t" fillcolor="black" stroked="f"/>
        </w:pict>
      </w:r>
    </w:p>
    <w:tbl>
      <w:tblPr>
        <w:tblStyle w:val="TableNormal4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39"/>
        <w:gridCol w:w="3542"/>
        <w:gridCol w:w="1983"/>
        <w:gridCol w:w="1462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84"/>
        </w:trPr>
        <w:tc>
          <w:tcPr>
            <w:tcW w:w="1539" w:type="dxa"/>
            <w:vAlign w:val="top"/>
          </w:tcPr>
          <w:p>
            <w:pPr>
              <w:spacing w:before="137" w:line="195" w:lineRule="auto"/>
              <w:ind w:left="7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10</w:t>
            </w:r>
          </w:p>
        </w:tc>
        <w:tc>
          <w:tcPr>
            <w:tcW w:w="3542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00" w:line="228" w:lineRule="auto"/>
              <w:ind w:left="146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充气机</w:t>
            </w:r>
          </w:p>
        </w:tc>
        <w:tc>
          <w:tcPr>
            <w:tcW w:w="1983" w:type="dxa"/>
            <w:tcBorders>
              <w:top w:val="single" w:sz="10" w:space="0" w:color="000000"/>
            </w:tcBorders>
            <w:vAlign w:val="top"/>
          </w:tcPr>
          <w:p>
            <w:pPr>
              <w:spacing w:before="137" w:line="195" w:lineRule="auto"/>
              <w:ind w:left="9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62" w:type="dxa"/>
            <w:vAlign w:val="top"/>
          </w:tcPr>
          <w:p>
            <w:pPr>
              <w:pStyle w:val="TableText"/>
              <w:spacing w:before="100" w:line="231" w:lineRule="auto"/>
              <w:ind w:left="5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2"/>
        </w:trPr>
        <w:tc>
          <w:tcPr>
            <w:tcW w:w="1539" w:type="dxa"/>
            <w:vAlign w:val="top"/>
          </w:tcPr>
          <w:p>
            <w:pPr>
              <w:spacing w:before="115" w:line="195" w:lineRule="auto"/>
              <w:ind w:left="7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</w:rPr>
              <w:t>11</w:t>
            </w:r>
          </w:p>
        </w:tc>
        <w:tc>
          <w:tcPr>
            <w:tcW w:w="3542" w:type="dxa"/>
            <w:vAlign w:val="top"/>
          </w:tcPr>
          <w:p>
            <w:pPr>
              <w:pStyle w:val="TableText"/>
              <w:spacing w:before="79" w:line="228" w:lineRule="auto"/>
              <w:ind w:left="135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仪表车床</w:t>
            </w:r>
          </w:p>
        </w:tc>
        <w:tc>
          <w:tcPr>
            <w:tcW w:w="1983" w:type="dxa"/>
            <w:vAlign w:val="top"/>
          </w:tcPr>
          <w:p>
            <w:pPr>
              <w:spacing w:before="115" w:line="195" w:lineRule="auto"/>
              <w:ind w:left="9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62" w:type="dxa"/>
            <w:vAlign w:val="top"/>
          </w:tcPr>
          <w:p>
            <w:pPr>
              <w:pStyle w:val="TableText"/>
              <w:spacing w:before="78" w:line="231" w:lineRule="auto"/>
              <w:ind w:left="5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2"/>
        </w:trPr>
        <w:tc>
          <w:tcPr>
            <w:tcW w:w="1539" w:type="dxa"/>
            <w:vAlign w:val="top"/>
          </w:tcPr>
          <w:p>
            <w:pPr>
              <w:spacing w:before="115" w:line="195" w:lineRule="auto"/>
              <w:ind w:left="7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12</w:t>
            </w:r>
          </w:p>
        </w:tc>
        <w:tc>
          <w:tcPr>
            <w:tcW w:w="3542" w:type="dxa"/>
            <w:vAlign w:val="top"/>
          </w:tcPr>
          <w:p>
            <w:pPr>
              <w:pStyle w:val="TableText"/>
              <w:spacing w:before="78" w:line="228" w:lineRule="auto"/>
              <w:ind w:left="145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碾磨机</w:t>
            </w:r>
          </w:p>
        </w:tc>
        <w:tc>
          <w:tcPr>
            <w:tcW w:w="1983" w:type="dxa"/>
            <w:vAlign w:val="top"/>
          </w:tcPr>
          <w:p>
            <w:pPr>
              <w:spacing w:before="115" w:line="195" w:lineRule="auto"/>
              <w:ind w:left="9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62" w:type="dxa"/>
            <w:vAlign w:val="top"/>
          </w:tcPr>
          <w:p>
            <w:pPr>
              <w:pStyle w:val="TableText"/>
              <w:spacing w:before="78" w:line="231" w:lineRule="auto"/>
              <w:ind w:left="5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9"/>
        </w:trPr>
        <w:tc>
          <w:tcPr>
            <w:tcW w:w="1539" w:type="dxa"/>
            <w:tcBorders>
              <w:bottom w:val="single" w:sz="10" w:space="0" w:color="000000"/>
            </w:tcBorders>
            <w:vAlign w:val="top"/>
          </w:tcPr>
          <w:p>
            <w:pPr>
              <w:spacing w:before="115" w:line="195" w:lineRule="auto"/>
              <w:ind w:left="7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13</w:t>
            </w:r>
          </w:p>
        </w:tc>
        <w:tc>
          <w:tcPr>
            <w:tcW w:w="3542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78" w:line="228" w:lineRule="auto"/>
              <w:ind w:left="145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抛光机</w:t>
            </w:r>
          </w:p>
        </w:tc>
        <w:tc>
          <w:tcPr>
            <w:tcW w:w="1983" w:type="dxa"/>
            <w:tcBorders>
              <w:bottom w:val="single" w:sz="10" w:space="0" w:color="000000"/>
            </w:tcBorders>
            <w:vAlign w:val="top"/>
          </w:tcPr>
          <w:p>
            <w:pPr>
              <w:spacing w:before="115" w:line="195" w:lineRule="auto"/>
              <w:ind w:left="9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62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78" w:line="231" w:lineRule="auto"/>
              <w:ind w:left="5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11552"/>
        </w:trPr>
        <w:tc>
          <w:tcPr>
            <w:tcW w:w="8526" w:type="dxa"/>
            <w:gridSpan w:val="4"/>
            <w:tcBorders>
              <w:top w:val="single" w:sz="10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20" w:line="228" w:lineRule="auto"/>
              <w:ind w:left="294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1-3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项目主要能耗一览表</w:t>
            </w:r>
          </w:p>
          <w:p>
            <w:pPr>
              <w:spacing w:line="91" w:lineRule="exact"/>
            </w:pPr>
          </w:p>
          <w:tbl>
            <w:tblPr>
              <w:tblStyle w:val="TableNormal4"/>
              <w:tblW w:w="8279" w:type="dxa"/>
              <w:tblInd w:w="11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258"/>
              <w:gridCol w:w="4637"/>
              <w:gridCol w:w="2384"/>
            </w:tblGrid>
            <w:tr>
              <w:tblPrEx>
                <w:tblW w:w="8279" w:type="dxa"/>
                <w:tblInd w:w="118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58"/>
              </w:trPr>
              <w:tc>
                <w:tcPr>
                  <w:tcW w:w="1258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41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编号</w:t>
                  </w:r>
                </w:p>
              </w:tc>
              <w:tc>
                <w:tcPr>
                  <w:tcW w:w="4637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4" w:line="231" w:lineRule="auto"/>
                    <w:ind w:left="211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名称</w:t>
                  </w:r>
                </w:p>
              </w:tc>
              <w:tc>
                <w:tcPr>
                  <w:tcW w:w="2384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98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数量</w:t>
                  </w:r>
                </w:p>
              </w:tc>
            </w:tr>
            <w:tr>
              <w:tblPrEx>
                <w:tblW w:w="8279" w:type="dxa"/>
                <w:tblInd w:w="118" w:type="dxa"/>
                <w:tblLayout w:type="fixed"/>
              </w:tblPrEx>
              <w:trPr>
                <w:trHeight w:val="352"/>
              </w:trPr>
              <w:tc>
                <w:tcPr>
                  <w:tcW w:w="1258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24" w:line="195" w:lineRule="auto"/>
                    <w:ind w:left="5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637" w:type="dxa"/>
                  <w:vAlign w:val="top"/>
                </w:tcPr>
                <w:p>
                  <w:pPr>
                    <w:pStyle w:val="TableText"/>
                    <w:spacing w:before="88" w:line="228" w:lineRule="auto"/>
                    <w:ind w:left="221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水</w:t>
                  </w:r>
                </w:p>
              </w:tc>
              <w:tc>
                <w:tcPr>
                  <w:tcW w:w="2384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57" w:line="274" w:lineRule="exact"/>
                    <w:ind w:left="93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600t/a</w:t>
                  </w:r>
                </w:p>
              </w:tc>
            </w:tr>
            <w:tr>
              <w:tblPrEx>
                <w:tblW w:w="8279" w:type="dxa"/>
                <w:tblInd w:w="118" w:type="dxa"/>
                <w:tblLayout w:type="fixed"/>
              </w:tblPrEx>
              <w:trPr>
                <w:trHeight w:val="373"/>
              </w:trPr>
              <w:tc>
                <w:tcPr>
                  <w:tcW w:w="1258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spacing w:before="132" w:line="195" w:lineRule="auto"/>
                    <w:ind w:left="5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637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96" w:line="234" w:lineRule="auto"/>
                    <w:ind w:left="223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电</w:t>
                  </w:r>
                </w:p>
              </w:tc>
              <w:tc>
                <w:tcPr>
                  <w:tcW w:w="2384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5" w:line="274" w:lineRule="exact"/>
                    <w:ind w:left="7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0"/>
                      <w:szCs w:val="20"/>
                    </w:rPr>
                    <w:t>43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position w:val="1"/>
                      <w:sz w:val="20"/>
                      <w:szCs w:val="20"/>
                    </w:rPr>
                    <w:t>万度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0"/>
                      <w:szCs w:val="20"/>
                    </w:rPr>
                    <w:t>/a</w:t>
                  </w:r>
                </w:p>
              </w:tc>
            </w:tr>
          </w:tbl>
          <w:p>
            <w:pPr>
              <w:pStyle w:val="TableText"/>
              <w:spacing w:before="131" w:line="228" w:lineRule="auto"/>
              <w:ind w:left="273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1-4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项目主要原辅材料一览表</w:t>
            </w:r>
          </w:p>
          <w:p>
            <w:pPr>
              <w:spacing w:line="90" w:lineRule="exact"/>
            </w:pPr>
          </w:p>
          <w:tbl>
            <w:tblPr>
              <w:tblStyle w:val="TableNormal4"/>
              <w:tblW w:w="8279" w:type="dxa"/>
              <w:tblInd w:w="11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904"/>
              <w:gridCol w:w="3855"/>
              <w:gridCol w:w="2520"/>
            </w:tblGrid>
            <w:tr>
              <w:tblPrEx>
                <w:tblW w:w="8279" w:type="dxa"/>
                <w:tblInd w:w="118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15"/>
              </w:trPr>
              <w:tc>
                <w:tcPr>
                  <w:tcW w:w="1904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8" w:line="228" w:lineRule="auto"/>
                    <w:ind w:left="73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3855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8" w:line="228" w:lineRule="auto"/>
                    <w:ind w:left="172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名称</w:t>
                  </w:r>
                </w:p>
              </w:tc>
              <w:tc>
                <w:tcPr>
                  <w:tcW w:w="2520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7" w:line="228" w:lineRule="auto"/>
                    <w:ind w:left="95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年需量</w:t>
                  </w:r>
                </w:p>
              </w:tc>
            </w:tr>
            <w:tr>
              <w:tblPrEx>
                <w:tblW w:w="8279" w:type="dxa"/>
                <w:tblInd w:w="118" w:type="dxa"/>
                <w:tblLayout w:type="fixed"/>
              </w:tblPrEx>
              <w:trPr>
                <w:trHeight w:val="309"/>
              </w:trPr>
              <w:tc>
                <w:tcPr>
                  <w:tcW w:w="1904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94" w:line="195" w:lineRule="auto"/>
                    <w:ind w:left="9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855" w:type="dxa"/>
                  <w:vAlign w:val="top"/>
                </w:tcPr>
                <w:p>
                  <w:pPr>
                    <w:pStyle w:val="TableText"/>
                    <w:spacing w:before="58" w:line="222" w:lineRule="auto"/>
                    <w:ind w:left="151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冷拉型钢</w:t>
                  </w:r>
                </w:p>
              </w:tc>
              <w:tc>
                <w:tcPr>
                  <w:tcW w:w="2520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28" w:line="271" w:lineRule="exact"/>
                    <w:ind w:left="100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600t/a</w:t>
                  </w:r>
                </w:p>
              </w:tc>
            </w:tr>
            <w:tr>
              <w:tblPrEx>
                <w:tblW w:w="8279" w:type="dxa"/>
                <w:tblInd w:w="118" w:type="dxa"/>
                <w:tblLayout w:type="fixed"/>
              </w:tblPrEx>
              <w:trPr>
                <w:trHeight w:val="330"/>
              </w:trPr>
              <w:tc>
                <w:tcPr>
                  <w:tcW w:w="1904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spacing w:before="102" w:line="195" w:lineRule="auto"/>
                    <w:ind w:left="8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855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6" w:line="229" w:lineRule="auto"/>
                    <w:ind w:left="1627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防锈油</w:t>
                  </w:r>
                </w:p>
              </w:tc>
              <w:tc>
                <w:tcPr>
                  <w:tcW w:w="2520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before="35" w:line="274" w:lineRule="exact"/>
                    <w:ind w:left="10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0.2t/a</w:t>
                  </w:r>
                </w:p>
              </w:tc>
            </w:tr>
          </w:tbl>
          <w:p>
            <w:pPr>
              <w:pStyle w:val="TableText"/>
              <w:spacing w:before="116" w:line="219" w:lineRule="auto"/>
              <w:ind w:left="6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1.1.3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项目地理位置及平面布局</w:t>
            </w:r>
          </w:p>
          <w:p>
            <w:pPr>
              <w:pStyle w:val="TableText"/>
              <w:spacing w:before="183" w:line="220" w:lineRule="auto"/>
              <w:ind w:left="606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spacing w:val="-2"/>
              </w:rPr>
              <w:t>）项目地理位置及周边概况</w:t>
            </w:r>
          </w:p>
          <w:p>
            <w:pPr>
              <w:pStyle w:val="TableText"/>
              <w:spacing w:before="182" w:line="468" w:lineRule="exact"/>
              <w:ind w:left="595"/>
            </w:pPr>
            <w:r>
              <w:rPr>
                <w:spacing w:val="-2"/>
                <w:position w:val="17"/>
              </w:rPr>
              <w:t>本项目选址位于丽水经济技术开发区惠民街</w:t>
            </w:r>
            <w:r>
              <w:rPr>
                <w:spacing w:val="-2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17"/>
              </w:rPr>
              <w:t xml:space="preserve"> </w:t>
            </w:r>
            <w:r>
              <w:rPr>
                <w:spacing w:val="-2"/>
                <w:position w:val="17"/>
              </w:rPr>
              <w:t>号，根据现场调查，项目厂</w:t>
            </w:r>
          </w:p>
          <w:p>
            <w:pPr>
              <w:pStyle w:val="TableText"/>
              <w:spacing w:before="1" w:line="220" w:lineRule="auto"/>
              <w:ind w:left="120"/>
            </w:pPr>
            <w:r>
              <w:rPr>
                <w:spacing w:val="-4"/>
              </w:rPr>
              <w:t>界周边情况如下表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1-5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96" w:line="229" w:lineRule="auto"/>
              <w:ind w:left="294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1-5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项目周边情况一览表</w:t>
            </w:r>
          </w:p>
          <w:p>
            <w:pPr>
              <w:spacing w:line="90" w:lineRule="exact"/>
            </w:pPr>
          </w:p>
          <w:tbl>
            <w:tblPr>
              <w:tblStyle w:val="TableNormal4"/>
              <w:tblW w:w="8339" w:type="dxa"/>
              <w:tblInd w:w="8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242"/>
              <w:gridCol w:w="1228"/>
              <w:gridCol w:w="5869"/>
            </w:tblGrid>
            <w:tr>
              <w:tblPrEx>
                <w:tblW w:w="8339" w:type="dxa"/>
                <w:tblInd w:w="88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1242" w:type="dxa"/>
                  <w:vMerge w:val="restart"/>
                  <w:tcBorders>
                    <w:top w:val="single" w:sz="10" w:space="0" w:color="000000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3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5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9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本项目厂界</w:t>
                  </w:r>
                </w:p>
              </w:tc>
              <w:tc>
                <w:tcPr>
                  <w:tcW w:w="1228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0" w:line="230" w:lineRule="auto"/>
                    <w:ind w:left="40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方位</w:t>
                  </w:r>
                </w:p>
              </w:tc>
              <w:tc>
                <w:tcPr>
                  <w:tcW w:w="5869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1" w:line="228" w:lineRule="auto"/>
                    <w:ind w:left="272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概况</w:t>
                  </w:r>
                </w:p>
              </w:tc>
            </w:tr>
            <w:tr>
              <w:tblPrEx>
                <w:tblW w:w="8339" w:type="dxa"/>
                <w:tblInd w:w="88" w:type="dxa"/>
                <w:tblLayout w:type="fixed"/>
              </w:tblPrEx>
              <w:trPr>
                <w:trHeight w:val="340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69" w:line="228" w:lineRule="auto"/>
                    <w:ind w:left="407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东侧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114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石亭路，隔路为浙江振华轴承有限公司</w:t>
                  </w:r>
                </w:p>
              </w:tc>
            </w:tr>
            <w:tr>
              <w:tblPrEx>
                <w:tblW w:w="8339" w:type="dxa"/>
                <w:tblInd w:w="88" w:type="dxa"/>
                <w:tblLayout w:type="fixed"/>
              </w:tblPrEx>
              <w:trPr>
                <w:trHeight w:val="340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74" w:line="228" w:lineRule="auto"/>
                    <w:ind w:left="40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南侧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4" w:line="228" w:lineRule="auto"/>
                    <w:ind w:left="104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惠民街，隔路为浙江华都合成革有限公司</w:t>
                  </w:r>
                </w:p>
              </w:tc>
            </w:tr>
            <w:tr>
              <w:tblPrEx>
                <w:tblW w:w="8339" w:type="dxa"/>
                <w:tblInd w:w="88" w:type="dxa"/>
                <w:tblLayout w:type="fixed"/>
              </w:tblPrEx>
              <w:trPr>
                <w:trHeight w:val="340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79" w:line="228" w:lineRule="auto"/>
                    <w:ind w:left="405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西侧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9" w:line="228" w:lineRule="auto"/>
                    <w:ind w:left="209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浙江星光有限公司</w:t>
                  </w:r>
                </w:p>
              </w:tc>
            </w:tr>
            <w:tr>
              <w:tblPrEx>
                <w:tblW w:w="8339" w:type="dxa"/>
                <w:tblInd w:w="88" w:type="dxa"/>
                <w:tblLayout w:type="fixed"/>
              </w:tblPrEx>
              <w:trPr>
                <w:trHeight w:val="361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北侧</w:t>
                  </w:r>
                </w:p>
              </w:tc>
              <w:tc>
                <w:tcPr>
                  <w:tcW w:w="5869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4" w:line="229" w:lineRule="auto"/>
                    <w:ind w:left="210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阅美家具有限公司</w:t>
                  </w:r>
                </w:p>
              </w:tc>
            </w:tr>
          </w:tbl>
          <w:p>
            <w:pPr>
              <w:pStyle w:val="TableText"/>
              <w:spacing w:before="116" w:line="219" w:lineRule="auto"/>
              <w:ind w:left="593"/>
              <w:outlineLvl w:val="1"/>
            </w:pPr>
            <w:r>
              <w:rPr>
                <w:spacing w:val="-3"/>
              </w:rPr>
              <w:t>距离本项目最近的环境敏感点为项目西北侧的上桥村，距离项目最</w:t>
            </w:r>
            <w:r>
              <w:rPr>
                <w:spacing w:val="-4"/>
              </w:rPr>
              <w:t>近距离约</w:t>
            </w:r>
          </w:p>
          <w:p>
            <w:pPr>
              <w:pStyle w:val="TableText"/>
              <w:spacing w:before="182" w:line="468" w:lineRule="exact"/>
              <w:ind w:left="110"/>
            </w:pP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250m</w:t>
            </w:r>
            <w:r>
              <w:rPr>
                <w:rFonts w:ascii="Times New Roman" w:eastAsia="Times New Roman" w:hAnsi="Times New Roman" w:cs="Times New Roman"/>
                <w:spacing w:val="-27"/>
                <w:position w:val="17"/>
              </w:rPr>
              <w:t xml:space="preserve"> </w:t>
            </w:r>
            <w:r>
              <w:rPr>
                <w:spacing w:val="-4"/>
                <w:position w:val="17"/>
              </w:rPr>
              <w:t>。项目地理位置见下图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1.1</w:t>
            </w:r>
            <w:r>
              <w:rPr>
                <w:rFonts w:ascii="Times New Roman" w:eastAsia="Times New Roman" w:hAnsi="Times New Roman" w:cs="Times New Roman"/>
                <w:spacing w:val="-33"/>
                <w:position w:val="17"/>
              </w:rPr>
              <w:t xml:space="preserve"> </w:t>
            </w:r>
            <w:r>
              <w:rPr>
                <w:spacing w:val="-4"/>
                <w:position w:val="17"/>
              </w:rPr>
              <w:t>，项目周围环境见下图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1.2</w:t>
            </w:r>
            <w:r>
              <w:rPr>
                <w:spacing w:val="-4"/>
                <w:position w:val="17"/>
              </w:rPr>
              <w:t>。</w:t>
            </w:r>
          </w:p>
          <w:p>
            <w:pPr>
              <w:pStyle w:val="TableText"/>
              <w:spacing w:before="1" w:line="219" w:lineRule="auto"/>
              <w:ind w:left="606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）平面布置</w:t>
            </w:r>
          </w:p>
        </w:tc>
      </w:tr>
    </w:tbl>
    <w:p>
      <w:pPr>
        <w:sectPr>
          <w:headerReference w:type="default" r:id="rId12"/>
          <w:footerReference w:type="default" r:id="rId13"/>
          <w:pgSz w:w="11906" w:h="16839"/>
          <w:pgMar w:top="1085" w:right="1684" w:bottom="1156" w:left="1684" w:header="897" w:footer="994" w:gutter="0"/>
          <w:pgNumType w:start="8"/>
          <w:cols w:space="708"/>
        </w:sectPr>
      </w:pPr>
    </w:p>
    <w:tbl>
      <w:tblPr>
        <w:tblStyle w:val="TableNormal5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552"/>
        </w:trPr>
        <w:tc>
          <w:tcPr>
            <w:tcW w:w="8526" w:type="dxa"/>
            <w:tcBorders>
              <w:top w:val="single" w:sz="10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83" w:line="468" w:lineRule="exact"/>
              <w:ind w:left="595"/>
            </w:pPr>
            <w:r>
              <w:rPr>
                <w:spacing w:val="-2"/>
                <w:position w:val="17"/>
              </w:rPr>
              <w:t>本项目选址位于丽水经济技术开发区惠民街</w:t>
            </w:r>
            <w:r>
              <w:rPr>
                <w:spacing w:val="-2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17"/>
              </w:rPr>
              <w:t xml:space="preserve"> </w:t>
            </w:r>
            <w:r>
              <w:rPr>
                <w:spacing w:val="-2"/>
                <w:position w:val="17"/>
              </w:rPr>
              <w:t>号，项目各建筑功能见下表</w:t>
            </w:r>
          </w:p>
          <w:p>
            <w:pPr>
              <w:pStyle w:val="TableText"/>
              <w:spacing w:line="219" w:lineRule="auto"/>
              <w:ind w:left="133"/>
            </w:pPr>
            <w:r>
              <w:rPr>
                <w:rFonts w:ascii="Times New Roman" w:eastAsia="Times New Roman" w:hAnsi="Times New Roman" w:cs="Times New Roman"/>
                <w:spacing w:val="-4"/>
              </w:rPr>
              <w:t>1-6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4"/>
              </w:rPr>
              <w:t>，项目车间平面布置图见附图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3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98" w:line="229" w:lineRule="auto"/>
              <w:ind w:left="294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1-6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建筑物及功能一览表</w:t>
            </w:r>
          </w:p>
          <w:p>
            <w:pPr>
              <w:spacing w:line="91" w:lineRule="exact"/>
            </w:pPr>
          </w:p>
          <w:tbl>
            <w:tblPr>
              <w:tblStyle w:val="TableNormal5"/>
              <w:tblW w:w="8279" w:type="dxa"/>
              <w:tblInd w:w="11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132"/>
              <w:gridCol w:w="2815"/>
              <w:gridCol w:w="4332"/>
            </w:tblGrid>
            <w:tr>
              <w:tblPrEx>
                <w:tblW w:w="8279" w:type="dxa"/>
                <w:tblInd w:w="118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681"/>
              </w:trPr>
              <w:tc>
                <w:tcPr>
                  <w:tcW w:w="1132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40" w:line="230" w:lineRule="auto"/>
                    <w:ind w:left="346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2815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40" w:line="229" w:lineRule="auto"/>
                    <w:ind w:left="77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建构筑物名称</w:t>
                  </w:r>
                </w:p>
              </w:tc>
              <w:tc>
                <w:tcPr>
                  <w:tcW w:w="4332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40" w:line="230" w:lineRule="auto"/>
                    <w:ind w:left="196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功能</w:t>
                  </w:r>
                </w:p>
              </w:tc>
            </w:tr>
            <w:tr>
              <w:tblPrEx>
                <w:tblW w:w="8279" w:type="dxa"/>
                <w:tblInd w:w="118" w:type="dxa"/>
                <w:tblLayout w:type="fixed"/>
              </w:tblPrEx>
              <w:trPr>
                <w:trHeight w:val="353"/>
              </w:trPr>
              <w:tc>
                <w:tcPr>
                  <w:tcW w:w="1132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18" w:line="195" w:lineRule="auto"/>
                    <w:ind w:left="52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15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98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生产车间</w:t>
                  </w:r>
                </w:p>
              </w:tc>
              <w:tc>
                <w:tcPr>
                  <w:tcW w:w="4332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164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生产、仓库</w:t>
                  </w:r>
                </w:p>
              </w:tc>
            </w:tr>
            <w:tr>
              <w:tblPrEx>
                <w:tblW w:w="8279" w:type="dxa"/>
                <w:tblInd w:w="118" w:type="dxa"/>
                <w:tblLayout w:type="fixed"/>
              </w:tblPrEx>
              <w:trPr>
                <w:trHeight w:val="356"/>
              </w:trPr>
              <w:tc>
                <w:tcPr>
                  <w:tcW w:w="1132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spacing w:before="117" w:line="195" w:lineRule="auto"/>
                    <w:ind w:left="5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815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1" w:line="228" w:lineRule="auto"/>
                    <w:ind w:left="1092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综合楼</w:t>
                  </w:r>
                </w:p>
              </w:tc>
              <w:tc>
                <w:tcPr>
                  <w:tcW w:w="4332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1" w:line="228" w:lineRule="auto"/>
                    <w:ind w:left="122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办公管理、产品研发</w:t>
                  </w:r>
                </w:p>
              </w:tc>
            </w:tr>
          </w:tbl>
          <w:p>
            <w:pPr>
              <w:spacing w:line="54" w:lineRule="auto"/>
              <w:rPr>
                <w:rFonts w:ascii="Arial"/>
                <w:sz w:val="2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14"/>
          <w:footerReference w:type="default" r:id="rId15"/>
          <w:type w:val="nextPage"/>
          <w:pgSz w:w="11906" w:h="16839"/>
          <w:pgMar w:top="1085" w:right="1684" w:bottom="1156" w:left="1684" w:header="897" w:footer="994" w:gutter="0"/>
          <w:pgNumType w:start="9"/>
          <w:cols w:space="708"/>
          <w:titlePg w:val="0"/>
        </w:sectPr>
      </w:pPr>
    </w:p>
    <w:tbl>
      <w:tblPr>
        <w:tblStyle w:val="TableNormal6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3277"/>
        </w:trPr>
        <w:tc>
          <w:tcPr>
            <w:tcW w:w="8526" w:type="dxa"/>
            <w:vAlign w:val="top"/>
          </w:tcPr>
          <w:p>
            <w:pPr>
              <w:spacing w:before="145" w:line="780" w:lineRule="exact"/>
              <w:ind w:firstLine="7708"/>
            </w:pP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rightMargin">
                    <wp:posOffset>-5340858</wp:posOffset>
                  </wp:positionH>
                  <wp:positionV relativeFrom="topMargin">
                    <wp:posOffset>8890</wp:posOffset>
                  </wp:positionV>
                  <wp:extent cx="5234940" cy="8109204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4940" cy="8109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5"/>
              </w:rPr>
              <w:drawing>
                <wp:inline distT="0" distB="0" distL="0" distR="0">
                  <wp:extent cx="371855" cy="49530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85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1012" w:lineRule="exact"/>
              <w:ind w:firstLine="2050"/>
            </w:pPr>
            <w:r>
              <w:rPr>
                <w:position w:val="-20"/>
              </w:rPr>
              <w:pict>
                <v:group id="_x0000_i1029" style="width:79.8pt;height:50.65pt;mso-position-horizontal-relative:char;mso-position-vertical-relative:line" coordorigin="0,0" coordsize="1596,1013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30" type="#_x0000_t75" style="width:1596;height:1013;position:absolute" filled="f" stroked="f">
                    <v:imagedata r:id="rId18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31" type="#_x0000_t202" style="width:1636;height:1053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69" w:line="229" w:lineRule="auto"/>
                            <w:ind w:left="339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7"/>
                              <w:sz w:val="20"/>
                              <w:szCs w:val="20"/>
                              <w14:textOutline w14:w="3795" w14:cap="sq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项目位置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9"/>
          <w:footerReference w:type="default" r:id="rId20"/>
          <w:pgSz w:w="11906" w:h="16839"/>
          <w:pgMar w:top="1085" w:right="1684" w:bottom="1156" w:left="1684" w:header="897" w:footer="994" w:gutter="0"/>
          <w:pgNumType w:start="10"/>
          <w:cols w:space="708"/>
        </w:sectPr>
      </w:pPr>
    </w:p>
    <w:tbl>
      <w:tblPr>
        <w:tblStyle w:val="TableNormal7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3277"/>
        </w:trPr>
        <w:tc>
          <w:tcPr>
            <w:tcW w:w="852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18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1.1    </w:t>
            </w: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项目地理位置图</w:t>
            </w:r>
          </w:p>
        </w:tc>
      </w:tr>
    </w:tbl>
    <w:p>
      <w:pPr>
        <w:pStyle w:val="BodyText"/>
      </w:pPr>
    </w:p>
    <w:p>
      <w:pPr>
        <w:sectPr>
          <w:headerReference w:type="default" r:id="rId21"/>
          <w:footerReference w:type="default" r:id="rId22"/>
          <w:type w:val="nextPage"/>
          <w:pgSz w:w="11906" w:h="16839"/>
          <w:pgMar w:top="1085" w:right="1684" w:bottom="1156" w:left="1684" w:header="897" w:footer="994" w:gutter="0"/>
          <w:pgNumType w:start="11"/>
          <w:cols w:space="708"/>
          <w:titlePg w:val="0"/>
        </w:sectPr>
      </w:pPr>
    </w:p>
    <w:p>
      <w:pPr>
        <w:spacing w:before="113"/>
      </w:pPr>
      <w:r>
        <w:pict>
          <v:shape id="_x0000_s1032" style="width:0;height:679.85pt;margin-top:1in;margin-left:75.6pt;mso-position-horizontal-relative:page;mso-position-vertical-relative:page;position:absolute;z-index:251670528" coordorigin="0,0" coordsize="0,13596" o:allowincell="f" path="m,l,13596e" filled="f" strokecolor="black">
            <v:stroke joinstyle="bevel" endcap="square"/>
          </v:shape>
        </w:pict>
      </w:r>
    </w:p>
    <w:tbl>
      <w:tblPr>
        <w:tblStyle w:val="TableNormal8"/>
        <w:tblW w:w="8526" w:type="dxa"/>
        <w:tblInd w:w="17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262"/>
        <w:gridCol w:w="4264"/>
      </w:tblGrid>
      <w:tr>
        <w:tblPrEx>
          <w:tblW w:w="8526" w:type="dxa"/>
          <w:tblInd w:w="17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82"/>
        </w:trPr>
        <w:tc>
          <w:tcPr>
            <w:tcW w:w="4262" w:type="dxa"/>
            <w:tcBorders>
              <w:top w:val="single" w:sz="4" w:space="0" w:color="000000"/>
              <w:left w:val="single" w:sz="4" w:space="0" w:color="000000"/>
            </w:tcBorders>
            <w:vAlign w:val="top"/>
          </w:tcPr>
          <w:p>
            <w:pPr>
              <w:spacing w:before="31"/>
            </w:pPr>
          </w:p>
          <w:p>
            <w:pPr>
              <w:spacing w:before="31"/>
            </w:pPr>
          </w:p>
          <w:p>
            <w:pPr>
              <w:spacing w:before="31"/>
            </w:pPr>
          </w:p>
          <w:p>
            <w:pPr>
              <w:spacing w:before="31"/>
            </w:pPr>
          </w:p>
          <w:p>
            <w:pPr>
              <w:spacing w:before="30"/>
            </w:pPr>
          </w:p>
          <w:p>
            <w:pPr>
              <w:spacing w:before="30"/>
            </w:pPr>
          </w:p>
          <w:p>
            <w:pPr>
              <w:spacing w:before="30"/>
            </w:pPr>
          </w:p>
          <w:tbl>
            <w:tblPr>
              <w:tblStyle w:val="TableNormal8"/>
              <w:tblW w:w="1046" w:type="dxa"/>
              <w:tblInd w:w="3068" w:type="dxa"/>
              <w:tblBorders>
                <w:top w:val="single" w:sz="10" w:space="0" w:color="000000"/>
                <w:left w:val="single" w:sz="8" w:space="0" w:color="000000"/>
                <w:bottom w:val="single" w:sz="8" w:space="0" w:color="000000"/>
                <w:right w:val="single" w:sz="10" w:space="0" w:color="000000"/>
              </w:tblBorders>
              <w:shd w:val="clear" w:color="auto" w:fill="FFFFFF"/>
              <w:tblLayout w:type="fixed"/>
            </w:tblPr>
            <w:tblGrid>
              <w:gridCol w:w="1046"/>
            </w:tblGrid>
            <w:tr>
              <w:tblPrEx>
                <w:tblW w:w="1046" w:type="dxa"/>
                <w:tblInd w:w="3068" w:type="dxa"/>
                <w:tblBorders>
                  <w:top w:val="single" w:sz="10" w:space="0" w:color="000000"/>
                  <w:left w:val="single" w:sz="8" w:space="0" w:color="000000"/>
                  <w:bottom w:val="single" w:sz="8" w:space="0" w:color="000000"/>
                  <w:right w:val="single" w:sz="10" w:space="0" w:color="000000"/>
                </w:tblBorders>
                <w:shd w:val="clear" w:color="auto" w:fill="FFFFFF"/>
                <w:tblLayout w:type="fixed"/>
              </w:tblPrEx>
              <w:trPr>
                <w:trHeight w:val="459"/>
              </w:trPr>
              <w:tc>
                <w:tcPr>
                  <w:tcW w:w="1046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129" w:line="220" w:lineRule="auto"/>
                    <w:ind w:left="149"/>
                    <w:rPr>
                      <w:sz w:val="18"/>
                      <w:szCs w:val="18"/>
                    </w:rPr>
                  </w:pPr>
                  <w:r>
                    <w:drawing>
                      <wp:anchor distT="0" distB="0" distL="0" distR="0" simplePos="0" relativeHeight="251665408" behindDoc="1" locked="0" layoutInCell="1" allowOverlap="1">
                        <wp:simplePos x="0" y="0"/>
                        <wp:positionH relativeFrom="column">
                          <wp:posOffset>-1888172</wp:posOffset>
                        </wp:positionH>
                        <wp:positionV relativeFrom="paragraph">
                          <wp:posOffset>-1158385</wp:posOffset>
                        </wp:positionV>
                        <wp:extent cx="2548128" cy="1459992"/>
                        <wp:effectExtent l="0" t="0" r="0" b="0"/>
                        <wp:wrapNone/>
                        <wp:docPr id="6" name="IM 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xmlns:r="http://schemas.openxmlformats.org/officeDocument/2006/relationships"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48128" cy="14599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-2"/>
                      <w:sz w:val="18"/>
                      <w:szCs w:val="18"/>
                      <w14:textOutline w14:w="326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项目东侧</w:t>
                  </w:r>
                </w:p>
              </w:tc>
            </w:tr>
          </w:tbl>
          <w:p>
            <w:pPr>
              <w:spacing w:line="63" w:lineRule="exact"/>
              <w:rPr>
                <w:rFonts w:ascii="Arial"/>
                <w:sz w:val="5"/>
              </w:rPr>
            </w:pPr>
          </w:p>
        </w:tc>
        <w:tc>
          <w:tcPr>
            <w:tcW w:w="4264" w:type="dxa"/>
            <w:tcBorders>
              <w:top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27"/>
            </w:pPr>
          </w:p>
          <w:p>
            <w:pPr>
              <w:spacing w:before="26"/>
            </w:pPr>
          </w:p>
          <w:p>
            <w:pPr>
              <w:spacing w:before="26"/>
            </w:pPr>
          </w:p>
          <w:p>
            <w:pPr>
              <w:spacing w:before="26"/>
            </w:pPr>
          </w:p>
          <w:p>
            <w:pPr>
              <w:spacing w:before="26"/>
            </w:pPr>
          </w:p>
          <w:p>
            <w:pPr>
              <w:spacing w:before="26"/>
            </w:pPr>
          </w:p>
          <w:p>
            <w:pPr>
              <w:spacing w:before="26"/>
            </w:pPr>
          </w:p>
          <w:tbl>
            <w:tblPr>
              <w:tblStyle w:val="TableNormal8"/>
              <w:tblW w:w="1044" w:type="dxa"/>
              <w:tblInd w:w="3077" w:type="dxa"/>
              <w:tblBorders>
                <w:top w:val="single" w:sz="8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shd w:val="clear" w:color="auto" w:fill="FFFFFF"/>
              <w:tblLayout w:type="fixed"/>
            </w:tblPr>
            <w:tblGrid>
              <w:gridCol w:w="1044"/>
            </w:tblGrid>
            <w:tr>
              <w:tblPrEx>
                <w:tblW w:w="1044" w:type="dxa"/>
                <w:tblInd w:w="3077" w:type="dxa"/>
                <w:tblBorders>
                  <w:top w:val="single" w:sz="8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shd w:val="clear" w:color="auto" w:fill="FFFFFF"/>
                <w:tblLayout w:type="fixed"/>
              </w:tblPrEx>
              <w:trPr>
                <w:trHeight w:val="458"/>
              </w:trPr>
              <w:tc>
                <w:tcPr>
                  <w:tcW w:w="1044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134" w:line="220" w:lineRule="auto"/>
                    <w:ind w:left="143"/>
                    <w:rPr>
                      <w:sz w:val="18"/>
                      <w:szCs w:val="18"/>
                    </w:rPr>
                  </w:pPr>
                  <w:r>
                    <w:drawing>
                      <wp:anchor distT="0" distB="0" distL="0" distR="0" simplePos="0" relativeHeight="251666432" behindDoc="1" locked="0" layoutInCell="1" allowOverlap="1">
                        <wp:simplePos x="0" y="0"/>
                        <wp:positionH relativeFrom="column">
                          <wp:posOffset>-1897824</wp:posOffset>
                        </wp:positionH>
                        <wp:positionV relativeFrom="paragraph">
                          <wp:posOffset>-1135526</wp:posOffset>
                        </wp:positionV>
                        <wp:extent cx="2548128" cy="1459992"/>
                        <wp:effectExtent l="0" t="0" r="0" b="0"/>
                        <wp:wrapNone/>
                        <wp:docPr id="8" name="IM 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xmlns:r="http://schemas.openxmlformats.org/officeDocument/2006/relationships"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48128" cy="14599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-2"/>
                      <w:sz w:val="18"/>
                      <w:szCs w:val="18"/>
                      <w14:textOutline w14:w="326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项目南侧</w:t>
                  </w:r>
                </w:p>
              </w:tc>
            </w:tr>
          </w:tbl>
          <w:p>
            <w:pPr>
              <w:spacing w:line="94" w:lineRule="exact"/>
              <w:rPr>
                <w:rFonts w:ascii="Arial"/>
                <w:sz w:val="8"/>
              </w:rPr>
            </w:pPr>
          </w:p>
        </w:tc>
      </w:tr>
      <w:tr>
        <w:tblPrEx>
          <w:tblW w:w="8526" w:type="dxa"/>
          <w:tblInd w:w="177" w:type="dxa"/>
          <w:tblLayout w:type="fixed"/>
        </w:tblPrEx>
        <w:trPr>
          <w:trHeight w:val="8124"/>
        </w:trPr>
        <w:tc>
          <w:tcPr>
            <w:tcW w:w="8526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68480" behindDoc="0" locked="0" layoutInCell="1" allowOverlap="1">
                  <wp:simplePos x="0" y="0"/>
                  <wp:positionH relativeFrom="rightMargin">
                    <wp:posOffset>-441197</wp:posOffset>
                  </wp:positionH>
                  <wp:positionV relativeFrom="topMargin">
                    <wp:posOffset>48260</wp:posOffset>
                  </wp:positionV>
                  <wp:extent cx="371855" cy="495300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85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7456" behindDoc="0" locked="0" layoutInCell="1" allowOverlap="1">
                  <wp:simplePos x="0" y="0"/>
                  <wp:positionH relativeFrom="rightMargin">
                    <wp:posOffset>-3131819</wp:posOffset>
                  </wp:positionH>
                  <wp:positionV relativeFrom="topMargin">
                    <wp:posOffset>720725</wp:posOffset>
                  </wp:positionV>
                  <wp:extent cx="466344" cy="1672590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344" cy="1672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33" type="#_x0000_t202" style="width:37.75pt;height:12.75pt;margin-top:181.96pt;margin-left:-303.07pt;mso-position-horizontal-relative:right-margin-area;mso-position-vertical-relative:top-margin-area;position:absolute;z-index:25167155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pacing w:val="-2"/>
                            <w:sz w:val="18"/>
                            <w:szCs w:val="18"/>
                            <w:shd w:val="clear" w:color="auto" w:fill="FFFF00"/>
                            <w14:textOutline w14:w="3268" w14:cap="sq">
                              <w14:solidFill>
                                <w14:srgbClr w14:val="0000FF"/>
                              </w14:solidFill>
                              <w14:prstDash w14:val="solid"/>
                              <w14:bevel/>
                            </w14:textOutline>
                          </w:rPr>
                          <w:t>浙江星光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4" type="#_x0000_t202" style="width:46.7pt;height:12.8pt;margin-top:197.56pt;margin-left:-154.6pt;mso-position-horizontal-relative:right-margin-area;mso-position-vertical-relative:top-margin-area;position:absolute;z-index:25167257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1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pacing w:val="-2"/>
                            <w:sz w:val="18"/>
                            <w:szCs w:val="18"/>
                            <w:shd w:val="clear" w:color="auto" w:fill="FFFF00"/>
                            <w14:textOutline w14:w="3268" w14:cap="sq">
                              <w14:solidFill>
                                <w14:srgbClr w14:val="0000FF"/>
                              </w14:solidFill>
                              <w14:prstDash w14:val="solid"/>
                              <w14:bevel/>
                            </w14:textOutline>
                          </w:rPr>
                          <w:t>金威自动化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74624" behindDoc="0" locked="0" layoutInCell="1" allowOverlap="1">
                  <wp:simplePos x="0" y="0"/>
                  <wp:positionH relativeFrom="rightMargin">
                    <wp:posOffset>-2505290</wp:posOffset>
                  </wp:positionH>
                  <wp:positionV relativeFrom="topMargin">
                    <wp:posOffset>2864713</wp:posOffset>
                  </wp:positionV>
                  <wp:extent cx="115620" cy="278943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20" cy="278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35" type="#_x0000_t202" style="width:11.15pt;height:25.3pt;margin-top:224.57pt;margin-left:-198.27pt;mso-position-horizontal-relative:right-margin-area;mso-position-vertical-relative:top-margin-area;position:absolute;z-index:251679744" filled="f" stroked="f">
                  <o:lock v:ext="edit" aspectratio="f"/>
                  <v:textbox inset="0,0,0,0">
                    <w:txbxContent>
                      <w:p>
                        <w:pPr>
                          <w:spacing w:before="183" w:line="200" w:lineRule="auto"/>
                          <w:ind w:left="93"/>
                          <w:rPr>
                            <w:rFonts w:ascii="Times New Roman" w:eastAsia="Times New Roman" w:hAnsi="Times New Roman" w:cs="Times New Roman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73600" behindDoc="0" locked="0" layoutInCell="1" allowOverlap="1">
                  <wp:simplePos x="0" y="0"/>
                  <wp:positionH relativeFrom="rightMargin">
                    <wp:posOffset>-3078695</wp:posOffset>
                  </wp:positionH>
                  <wp:positionV relativeFrom="topMargin">
                    <wp:posOffset>3100933</wp:posOffset>
                  </wp:positionV>
                  <wp:extent cx="115620" cy="278943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20" cy="278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36" type="#_x0000_t202" style="width:11.15pt;height:25.3pt;margin-top:243.17pt;margin-left:-243.42pt;mso-position-horizontal-relative:right-margin-area;mso-position-vertical-relative:top-margin-area;position:absolute;z-index:251678720" filled="f" stroked="f">
                  <o:lock v:ext="edit" aspectratio="f"/>
                  <v:textbox inset="0,0,0,0">
                    <w:txbxContent>
                      <w:p>
                        <w:pPr>
                          <w:spacing w:before="183" w:line="200" w:lineRule="auto"/>
                          <w:ind w:left="81"/>
                          <w:rPr>
                            <w:rFonts w:ascii="Times New Roman" w:eastAsia="Times New Roman" w:hAnsi="Times New Roman" w:cs="Times New Roman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7" type="#_x0000_t202" style="width:37.85pt;height:12.7pt;margin-top:251.8pt;margin-left:-188.3pt;mso-position-horizontal-relative:right-margin-area;mso-position-vertical-relative:top-margin-area;position:absolute;z-index:25167667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pacing w:val="-1"/>
                            <w:sz w:val="18"/>
                            <w:szCs w:val="18"/>
                            <w:shd w:val="clear" w:color="auto" w:fill="FFFF00"/>
                            <w14:textOutline w14:w="3268" w14:cap="sq">
                              <w14:solidFill>
                                <w14:srgbClr w14:val="0000FF"/>
                              </w14:solidFill>
                              <w14:prstDash w14:val="solid"/>
                              <w14:bevel/>
                            </w14:textOutline>
                          </w:rPr>
                          <w:t>振华轴承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75648" behindDoc="0" locked="0" layoutInCell="1" allowOverlap="1">
                  <wp:simplePos x="0" y="0"/>
                  <wp:positionH relativeFrom="rightMargin">
                    <wp:posOffset>-3192334</wp:posOffset>
                  </wp:positionH>
                  <wp:positionV relativeFrom="topMargin">
                    <wp:posOffset>2343798</wp:posOffset>
                  </wp:positionV>
                  <wp:extent cx="930312" cy="950010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0312" cy="950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9504" behindDoc="0" locked="0" layoutInCell="1" allowOverlap="1">
                  <wp:simplePos x="0" y="0"/>
                  <wp:positionH relativeFrom="rightMargin">
                    <wp:posOffset>-1320901</wp:posOffset>
                  </wp:positionH>
                  <wp:positionV relativeFrom="topMargin">
                    <wp:posOffset>4701819</wp:posOffset>
                  </wp:positionV>
                  <wp:extent cx="176745" cy="330872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745" cy="330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group id="_x0000_s1038" style="width:73.3pt;height:74.85pt;margin-top:184.55pt;margin-left:-251.36pt;mso-position-horizontal-relative:right-margin-area;mso-position-vertical-relative:top-margin-area;position:absolute;z-index:251677696" coordorigin="0,0" coordsize="1466,1496" filled="f" stroked="f">
                  <v:shape id="_x0000_s1039" type="#_x0000_t202" style="width:1506;height:1571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32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32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pStyle w:val="TableText"/>
                            <w:spacing w:before="59" w:line="221" w:lineRule="auto"/>
                            <w:ind w:left="402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color w:val="FF0000"/>
                              <w:spacing w:val="-2"/>
                              <w:sz w:val="18"/>
                              <w:szCs w:val="18"/>
                              <w:shd w:val="clear" w:color="auto" w:fill="FFFF00"/>
                              <w14:textOutline w14:w="3268" w14:cap="sq">
                                <w14:solidFill>
                                  <w14:srgbClr w14:val="FF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项目位置</w:t>
                          </w:r>
                        </w:p>
                      </w:txbxContent>
                    </v:textbox>
                  </v:shape>
                </v:group>
              </w:pict>
            </w: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19" w:lineRule="auto"/>
              <w:ind w:left="3197"/>
              <w:rPr>
                <w:sz w:val="18"/>
                <w:szCs w:val="18"/>
              </w:rPr>
            </w:pPr>
            <w:r>
              <w:drawing>
                <wp:anchor distT="0" distB="0" distL="0" distR="0" simplePos="0" relativeHeight="251663360" behindDoc="1" locked="0" layoutInCell="1" allowOverlap="1">
                  <wp:simplePos x="0" y="0"/>
                  <wp:positionH relativeFrom="column">
                    <wp:posOffset>66802</wp:posOffset>
                  </wp:positionH>
                  <wp:positionV relativeFrom="paragraph">
                    <wp:posOffset>-326945</wp:posOffset>
                  </wp:positionV>
                  <wp:extent cx="5271515" cy="4997195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1515" cy="4997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0000FF"/>
                <w:spacing w:val="-3"/>
                <w:sz w:val="18"/>
                <w:szCs w:val="18"/>
                <w:shd w:val="clear" w:color="auto" w:fill="FFFF00"/>
                <w14:textOutline w14:w="3268" w14:cap="sq">
                  <w14:solidFill>
                    <w14:srgbClr w14:val="0000FF"/>
                  </w14:solidFill>
                  <w14:prstDash w14:val="solid"/>
                  <w14:bevel/>
                </w14:textOutline>
              </w:rPr>
              <w:t>上桥村</w:t>
            </w: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259" w:lineRule="exact"/>
              <w:ind w:firstLine="3846"/>
            </w:pPr>
            <w:r>
              <w:rPr>
                <w:position w:val="-5"/>
              </w:rPr>
              <w:pict>
                <v:shape id="_x0000_i1040" type="#_x0000_t202" style="width:21.1pt;height:13pt;mso-position-horizontal-relative:char;mso-position-vertical-relative:line" filled="t" fillcolor="yellow" stroked="f">
                  <o:lock v:ext="edit" aspectratio="f"/>
                  <v:textbox inset="0,0,0,0">
                    <w:txbxContent>
                      <w:p>
                        <w:pPr>
                          <w:spacing w:before="96" w:line="188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FF"/>
                            <w:spacing w:val="-1"/>
                            <w:sz w:val="18"/>
                            <w:szCs w:val="18"/>
                          </w:rPr>
                          <w:t>250m</w:t>
                        </w:r>
                      </w:p>
                    </w:txbxContent>
                  </v:textbox>
                  <w10:wrap type="none"/>
                </v:shape>
              </w:pict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1" w:lineRule="auto"/>
              <w:ind w:left="4723"/>
              <w:rPr>
                <w:sz w:val="18"/>
                <w:szCs w:val="18"/>
              </w:rPr>
            </w:pPr>
            <w:r>
              <w:pict>
                <v:group id="_x0000_s1041" style="width:112.95pt;height:91.25pt;margin-top:-73.15pt;margin-left:137.62pt;position:absolute;z-index:251680768" coordorigin="0,0" coordsize="2258,1825" filled="f" stroked="f">
                  <v:shape id="_x0000_s1042" style="width:2258;height:1825;position:absolute" coordorigin="0,0" coordsize="2258,1825" path="m765,l2258,739l1334,1824l,1087l765,e" filled="t" fillcolor="lime" stroked="f">
                    <v:fill opacity="21588f"/>
                  </v:shape>
                  <v:shape id="_x0000_s1043" type="#_x0000_t202" style="width:2298;height:1898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6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pStyle w:val="TableText"/>
                            <w:spacing w:before="59" w:line="220" w:lineRule="auto"/>
                            <w:ind w:left="610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color w:val="0000FF"/>
                              <w:spacing w:val="-2"/>
                              <w:sz w:val="18"/>
                              <w:szCs w:val="18"/>
                              <w:shd w:val="clear" w:color="auto" w:fill="FFFF00"/>
                              <w14:textOutline w14:w="3268" w14:cap="sq">
                                <w14:solidFill>
                                  <w14:srgbClr w14:val="0000FF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新潮塑胶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1044" style="width:308.45pt;height:249.4pt;margin-top:-19.99pt;margin-left:20.62pt;position:absolute;z-index:-251652096" coordorigin="0,0" coordsize="6169,4987" filled="f" stroked="f">
                  <v:shape id="_x0000_s1045" style="width:5275;height:4987;position:absolute" coordorigin="0,0" coordsize="5275,4987" path="m4428,l5275,343l4716,1171l3943,837l4428,em1403,1343l4125,3244l2404,4987l,3309l1403,1343em2224,225l3621,892l3007,1687l1672,950l2224,225e" filled="t" fillcolor="lime" stroked="f">
                    <v:fill opacity="21588f"/>
                  </v:shape>
                  <v:shape id="_x0000_s1046" style="width:1450;height:1353;left:3921;position:absolute;top:1569" coordorigin="0,0" coordsize="1450,1353" path="m568,l1449,470l892,1353l,849l568,e" filled="t" fillcolor="lime" stroked="f">
                    <v:fill opacity="19018f"/>
                  </v:shape>
                  <v:shape id="_x0000_s1047" style="width:1513;height:1450;left:4656;position:absolute;top:429" coordorigin="0,0" coordsize="1513,1450" path="m695,l1512,407l844,1449l,1067l695,e" filled="t" fillcolor="lime" stroked="f">
                    <v:fill opacity="21588f"/>
                  </v:shape>
                </v:group>
              </w:pict>
            </w:r>
            <w:r>
              <w:rPr>
                <w:color w:val="0000FF"/>
                <w:spacing w:val="-6"/>
                <w:sz w:val="18"/>
                <w:szCs w:val="18"/>
                <w:shd w:val="clear" w:color="auto" w:fill="FFFF00"/>
                <w14:textOutline w14:w="3268" w14:cap="sq">
                  <w14:solidFill>
                    <w14:srgbClr w14:val="0000FF"/>
                  </w14:solidFill>
                  <w14:prstDash w14:val="solid"/>
                  <w14:bevel/>
                </w14:textOutline>
              </w:rPr>
              <w:t>阅美家具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8" w:line="220" w:lineRule="auto"/>
              <w:ind w:left="2167"/>
              <w:rPr>
                <w:sz w:val="18"/>
                <w:szCs w:val="18"/>
              </w:rPr>
            </w:pPr>
            <w:r>
              <w:rPr>
                <w:color w:val="0000FF"/>
                <w:spacing w:val="-2"/>
                <w:sz w:val="18"/>
                <w:szCs w:val="18"/>
                <w:shd w:val="clear" w:color="auto" w:fill="FFFF00"/>
                <w14:textOutline w14:w="3268" w14:cap="sq">
                  <w14:solidFill>
                    <w14:srgbClr w14:val="0000FF"/>
                  </w14:solidFill>
                  <w14:prstDash w14:val="solid"/>
                  <w14:bevel/>
                </w14:textOutline>
              </w:rPr>
              <w:t>华都合成革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32"/>
          <w:footerReference w:type="default" r:id="rId33"/>
          <w:pgSz w:w="11906" w:h="16839"/>
          <w:pgMar w:top="1085" w:right="1684" w:bottom="1153" w:left="1511" w:header="897" w:footer="994" w:gutter="0"/>
          <w:pgNumType w:start="12"/>
          <w:cols w:space="708"/>
        </w:sectPr>
      </w:pPr>
    </w:p>
    <w:tbl>
      <w:tblPr>
        <w:tblStyle w:val="TableNormal9"/>
        <w:tblW w:w="8526" w:type="dxa"/>
        <w:tblInd w:w="17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262"/>
        <w:gridCol w:w="4264"/>
      </w:tblGrid>
      <w:tr>
        <w:tblPrEx>
          <w:tblW w:w="8526" w:type="dxa"/>
          <w:tblInd w:w="17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124"/>
        </w:trPr>
        <w:tc>
          <w:tcPr>
            <w:tcW w:w="8526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6" w:line="230" w:lineRule="auto"/>
              <w:ind w:left="7062"/>
              <w:rPr>
                <w:sz w:val="20"/>
                <w:szCs w:val="20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82816" behindDoc="1" locked="0" layoutInCell="1" allowOverlap="1">
                      <wp:simplePos x="0" y="0"/>
                      <wp:positionH relativeFrom="column">
                        <wp:posOffset>4017010</wp:posOffset>
                      </wp:positionH>
                      <wp:positionV relativeFrom="paragraph">
                        <wp:posOffset>-36857</wp:posOffset>
                      </wp:positionV>
                      <wp:extent cx="1300480" cy="600709"/>
                      <wp:effectExtent l="0" t="0" r="0" b="0"/>
                      <wp:wrapNone/>
                      <wp:docPr id="24" name="Rect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4017010" y="-36857"/>
                                <a:ext cx="1300480" cy="60070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4" o:spid="_x0000_s1048" style="width:102.4pt;height:47.3pt;margin-top:-2.9pt;margin-left:316.3pt;mso-wrap-distance-bottom:0;mso-wrap-distance-left:0;mso-wrap-distance-right:0;mso-wrap-distance-top:0;position:absolute;v-text-anchor:top;z-index:-251634688" fillcolor="white" stroked="f"/>
                  </w:pict>
                </mc:Fallback>
              </mc:AlternateContent>
            </w:r>
            <w:r>
              <w:rPr>
                <w:spacing w:val="-10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9"/>
                <w:sz w:val="20"/>
                <w:szCs w:val="20"/>
              </w:rPr>
              <w:t xml:space="preserve">  </w:t>
            </w:r>
            <w:r>
              <w:rPr>
                <w:spacing w:val="-10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例</w:t>
            </w:r>
          </w:p>
          <w:p>
            <w:pPr>
              <w:pStyle w:val="TableText"/>
              <w:spacing w:before="219" w:line="229" w:lineRule="auto"/>
              <w:ind w:left="6810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：噪声监测点</w:t>
            </w:r>
          </w:p>
        </w:tc>
      </w:tr>
      <w:tr>
        <w:tblPrEx>
          <w:tblW w:w="8526" w:type="dxa"/>
          <w:tblInd w:w="177" w:type="dxa"/>
          <w:tblLayout w:type="fixed"/>
        </w:tblPrEx>
        <w:trPr>
          <w:trHeight w:val="2529"/>
        </w:trPr>
        <w:tc>
          <w:tcPr>
            <w:tcW w:w="4262" w:type="dxa"/>
            <w:tcBorders>
              <w:left w:val="single" w:sz="4" w:space="0" w:color="000000"/>
            </w:tcBorders>
            <w:vAlign w:val="top"/>
          </w:tcPr>
          <w:p>
            <w:pPr>
              <w:spacing w:before="35"/>
            </w:pPr>
          </w:p>
          <w:p>
            <w:pPr>
              <w:spacing w:before="35"/>
            </w:pPr>
          </w:p>
          <w:p>
            <w:pPr>
              <w:spacing w:before="35"/>
            </w:pPr>
          </w:p>
          <w:p>
            <w:pPr>
              <w:spacing w:before="34"/>
            </w:pPr>
          </w:p>
          <w:p>
            <w:pPr>
              <w:spacing w:before="34"/>
            </w:pPr>
          </w:p>
          <w:p>
            <w:pPr>
              <w:spacing w:before="34"/>
            </w:pPr>
          </w:p>
          <w:p>
            <w:pPr>
              <w:spacing w:before="34"/>
            </w:pPr>
          </w:p>
          <w:tbl>
            <w:tblPr>
              <w:tblStyle w:val="TableNormal9"/>
              <w:tblW w:w="1043" w:type="dxa"/>
              <w:tblInd w:w="3050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shd w:val="clear" w:color="auto" w:fill="FFFFFF"/>
              <w:tblLayout w:type="fixed"/>
            </w:tblPr>
            <w:tblGrid>
              <w:gridCol w:w="1043"/>
            </w:tblGrid>
            <w:tr>
              <w:tblPrEx>
                <w:tblW w:w="1043" w:type="dxa"/>
                <w:tblInd w:w="3050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shd w:val="clear" w:color="auto" w:fill="FFFFFF"/>
                <w:tblLayout w:type="fixed"/>
              </w:tblPrEx>
              <w:trPr>
                <w:trHeight w:val="454"/>
              </w:trPr>
              <w:tc>
                <w:tcPr>
                  <w:tcW w:w="1043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128" w:line="220" w:lineRule="auto"/>
                    <w:ind w:left="143"/>
                    <w:rPr>
                      <w:sz w:val="18"/>
                      <w:szCs w:val="18"/>
                    </w:rPr>
                  </w:pPr>
                  <w:r>
                    <w:drawing>
                      <wp:anchor distT="0" distB="0" distL="0" distR="0" simplePos="0" relativeHeight="251683840" behindDoc="1" locked="0" layoutInCell="1" allowOverlap="1">
                        <wp:simplePos x="0" y="0"/>
                        <wp:positionH relativeFrom="column">
                          <wp:posOffset>-1878012</wp:posOffset>
                        </wp:positionH>
                        <wp:positionV relativeFrom="paragraph">
                          <wp:posOffset>-1174260</wp:posOffset>
                        </wp:positionV>
                        <wp:extent cx="2548128" cy="1459991"/>
                        <wp:effectExtent l="0" t="0" r="0" b="0"/>
                        <wp:wrapNone/>
                        <wp:docPr id="26" name="IM 2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xmlns:r="http://schemas.openxmlformats.org/officeDocument/2006/relationships"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48128" cy="14599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-2"/>
                      <w:sz w:val="18"/>
                      <w:szCs w:val="18"/>
                      <w14:textOutline w14:w="326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项目西侧</w:t>
                  </w:r>
                </w:p>
              </w:tc>
            </w:tr>
          </w:tbl>
          <w:p>
            <w:pPr>
              <w:spacing w:line="83" w:lineRule="exact"/>
              <w:rPr>
                <w:rFonts w:ascii="Arial"/>
                <w:sz w:val="7"/>
              </w:rPr>
            </w:pPr>
          </w:p>
        </w:tc>
        <w:tc>
          <w:tcPr>
            <w:tcW w:w="4264" w:type="dxa"/>
            <w:tcBorders>
              <w:right w:val="single" w:sz="4" w:space="0" w:color="000000"/>
            </w:tcBorders>
            <w:vAlign w:val="top"/>
          </w:tcPr>
          <w:p>
            <w:pPr>
              <w:spacing w:before="30"/>
            </w:pPr>
          </w:p>
          <w:p>
            <w:pPr>
              <w:spacing w:before="30"/>
            </w:pPr>
          </w:p>
          <w:p>
            <w:pPr>
              <w:spacing w:before="30"/>
            </w:pPr>
          </w:p>
          <w:p>
            <w:pPr>
              <w:spacing w:before="30"/>
            </w:pPr>
          </w:p>
          <w:p>
            <w:pPr>
              <w:spacing w:before="30"/>
            </w:pPr>
          </w:p>
          <w:p>
            <w:pPr>
              <w:spacing w:before="30"/>
            </w:pPr>
          </w:p>
          <w:p>
            <w:pPr>
              <w:spacing w:before="30"/>
            </w:pPr>
          </w:p>
          <w:tbl>
            <w:tblPr>
              <w:tblStyle w:val="TableNormal9"/>
              <w:tblW w:w="1044" w:type="dxa"/>
              <w:tblInd w:w="3035" w:type="dxa"/>
              <w:tblBorders>
                <w:top w:val="single" w:sz="10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shd w:val="clear" w:color="auto" w:fill="FFFFFF"/>
              <w:tblLayout w:type="fixed"/>
            </w:tblPr>
            <w:tblGrid>
              <w:gridCol w:w="1044"/>
            </w:tblGrid>
            <w:tr>
              <w:tblPrEx>
                <w:tblW w:w="1044" w:type="dxa"/>
                <w:tblInd w:w="3035" w:type="dxa"/>
                <w:tblBorders>
                  <w:top w:val="single" w:sz="10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shd w:val="clear" w:color="auto" w:fill="FFFFFF"/>
                <w:tblLayout w:type="fixed"/>
              </w:tblPrEx>
              <w:trPr>
                <w:trHeight w:val="454"/>
              </w:trPr>
              <w:tc>
                <w:tcPr>
                  <w:tcW w:w="1044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128" w:line="220" w:lineRule="auto"/>
                    <w:ind w:left="144"/>
                    <w:rPr>
                      <w:sz w:val="18"/>
                      <w:szCs w:val="18"/>
                    </w:rPr>
                  </w:pPr>
                  <w:r>
                    <w:drawing>
                      <wp:anchor distT="0" distB="0" distL="0" distR="0" simplePos="0" relativeHeight="251684864" behindDoc="1" locked="0" layoutInCell="1" allowOverlap="1">
                        <wp:simplePos x="0" y="0"/>
                        <wp:positionH relativeFrom="column">
                          <wp:posOffset>-1846770</wp:posOffset>
                        </wp:positionH>
                        <wp:positionV relativeFrom="paragraph">
                          <wp:posOffset>-1154575</wp:posOffset>
                        </wp:positionV>
                        <wp:extent cx="2548128" cy="1459991"/>
                        <wp:effectExtent l="0" t="0" r="0" b="0"/>
                        <wp:wrapNone/>
                        <wp:docPr id="28" name="IM 2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" name="IM 28"/>
                                <pic:cNvPicPr/>
                              </pic:nvPicPr>
                              <pic:blipFill>
                                <a:blip xmlns:r="http://schemas.openxmlformats.org/officeDocument/2006/relationships"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48128" cy="14599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-2"/>
                      <w:sz w:val="18"/>
                      <w:szCs w:val="18"/>
                      <w14:textOutline w14:w="326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项目北侧</w:t>
                  </w:r>
                </w:p>
              </w:tc>
            </w:tr>
          </w:tbl>
          <w:p>
            <w:pPr>
              <w:spacing w:line="114" w:lineRule="exact"/>
              <w:rPr>
                <w:rFonts w:ascii="Arial"/>
                <w:sz w:val="9"/>
              </w:rPr>
            </w:pPr>
          </w:p>
        </w:tc>
      </w:tr>
      <w:tr>
        <w:tblPrEx>
          <w:tblW w:w="8526" w:type="dxa"/>
          <w:tblInd w:w="177" w:type="dxa"/>
          <w:tblLayout w:type="fixed"/>
        </w:tblPrEx>
        <w:trPr>
          <w:trHeight w:val="454"/>
        </w:trPr>
        <w:tc>
          <w:tcPr>
            <w:tcW w:w="8526" w:type="dxa"/>
            <w:gridSpan w:val="2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04" w:line="229" w:lineRule="auto"/>
              <w:ind w:left="316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1.2      </w:t>
            </w: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项目周围环境示意图</w:t>
            </w:r>
          </w:p>
        </w:tc>
      </w:tr>
    </w:tbl>
    <w:p>
      <w:pPr>
        <w:pStyle w:val="BodyText"/>
      </w:pPr>
    </w:p>
    <w:p>
      <w:pPr>
        <w:sectPr>
          <w:headerReference w:type="default" r:id="rId36"/>
          <w:footerReference w:type="default" r:id="rId37"/>
          <w:type w:val="nextPage"/>
          <w:pgSz w:w="11906" w:h="16839"/>
          <w:pgMar w:top="1085" w:right="1684" w:bottom="1153" w:left="1511" w:header="897" w:footer="994" w:gutter="0"/>
          <w:pgNumType w:start="13"/>
          <w:cols w:space="708"/>
          <w:titlePg w:val="0"/>
        </w:sectPr>
      </w:pPr>
    </w:p>
    <w:tbl>
      <w:tblPr>
        <w:tblStyle w:val="TableNormal10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3745"/>
        </w:trPr>
        <w:tc>
          <w:tcPr>
            <w:tcW w:w="8526" w:type="dxa"/>
            <w:vAlign w:val="top"/>
          </w:tcPr>
          <w:p>
            <w:pPr>
              <w:pStyle w:val="TableText"/>
              <w:spacing w:before="120" w:line="220" w:lineRule="auto"/>
              <w:ind w:left="59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1.1.4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8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劳动定员及工作制度</w:t>
            </w:r>
          </w:p>
          <w:p>
            <w:pPr>
              <w:pStyle w:val="TableText"/>
              <w:spacing w:before="181" w:line="468" w:lineRule="exact"/>
              <w:jc w:val="right"/>
            </w:pPr>
            <w:r>
              <w:rPr>
                <w:spacing w:val="-6"/>
                <w:position w:val="17"/>
              </w:rPr>
              <w:t>本项目劳动定员</w:t>
            </w:r>
            <w:r>
              <w:rPr>
                <w:spacing w:val="-5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 xml:space="preserve">20 </w:t>
            </w:r>
            <w:r>
              <w:rPr>
                <w:spacing w:val="-6"/>
                <w:position w:val="17"/>
              </w:rPr>
              <w:t>人，年工作日为</w:t>
            </w:r>
            <w:r>
              <w:rPr>
                <w:spacing w:val="-5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5"/>
                <w:position w:val="17"/>
              </w:rPr>
              <w:t xml:space="preserve"> </w:t>
            </w:r>
            <w:r>
              <w:rPr>
                <w:spacing w:val="-6"/>
                <w:position w:val="17"/>
              </w:rPr>
              <w:t>天，实行一班制，每天</w:t>
            </w:r>
            <w:r>
              <w:rPr>
                <w:spacing w:val="-7"/>
                <w:position w:val="17"/>
              </w:rPr>
              <w:t>工作</w:t>
            </w:r>
            <w:r>
              <w:rPr>
                <w:spacing w:val="-46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6"/>
                <w:position w:val="17"/>
              </w:rPr>
              <w:t xml:space="preserve"> </w:t>
            </w:r>
            <w:r>
              <w:rPr>
                <w:spacing w:val="-7"/>
                <w:position w:val="17"/>
              </w:rPr>
              <w:t>小时，</w:t>
            </w:r>
          </w:p>
          <w:p>
            <w:pPr>
              <w:pStyle w:val="TableText"/>
              <w:spacing w:line="220" w:lineRule="auto"/>
              <w:ind w:left="118"/>
            </w:pPr>
            <w:r>
              <w:rPr>
                <w:spacing w:val="-1"/>
              </w:rPr>
              <w:t>夜间不生产。项目厂区不设职工宿舍和职工食堂，职工食宿自理。</w:t>
            </w:r>
          </w:p>
          <w:p>
            <w:pPr>
              <w:pStyle w:val="TableText"/>
              <w:spacing w:before="181" w:line="221" w:lineRule="auto"/>
              <w:ind w:left="6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1.1.5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0"/>
                <w:w w:val="101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公用工程设计</w:t>
            </w:r>
          </w:p>
          <w:p>
            <w:pPr>
              <w:pStyle w:val="TableText"/>
              <w:spacing w:before="181" w:line="468" w:lineRule="exact"/>
              <w:ind w:left="606"/>
            </w:pPr>
            <w:r>
              <w:rPr>
                <w:spacing w:val="-3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1</w:t>
            </w:r>
            <w:r>
              <w:rPr>
                <w:spacing w:val="-3"/>
                <w:position w:val="17"/>
              </w:rPr>
              <w:t>）给排水设计</w:t>
            </w:r>
          </w:p>
          <w:p>
            <w:pPr>
              <w:pStyle w:val="TableText"/>
              <w:spacing w:line="220" w:lineRule="auto"/>
              <w:ind w:left="613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</w:t>
            </w:r>
            <w:r>
              <w:rPr>
                <w:spacing w:val="-8"/>
              </w:rPr>
              <w:t>）给水</w:t>
            </w:r>
          </w:p>
          <w:p>
            <w:pPr>
              <w:pStyle w:val="TableText"/>
              <w:spacing w:before="182" w:line="468" w:lineRule="exact"/>
              <w:ind w:left="595"/>
            </w:pPr>
            <w:r>
              <w:rPr>
                <w:spacing w:val="-1"/>
                <w:position w:val="17"/>
              </w:rPr>
              <w:t>本工程给水以市政自来水为水源，作为生活与消防用水水源。</w:t>
            </w:r>
          </w:p>
          <w:p>
            <w:pPr>
              <w:pStyle w:val="TableText"/>
              <w:spacing w:line="220" w:lineRule="auto"/>
              <w:ind w:left="59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）排水</w:t>
            </w:r>
          </w:p>
          <w:p>
            <w:pPr>
              <w:pStyle w:val="TableText"/>
              <w:spacing w:before="182" w:line="360" w:lineRule="auto"/>
              <w:ind w:left="113" w:firstLine="484"/>
              <w:jc w:val="both"/>
            </w:pPr>
            <w:r>
              <w:rPr>
                <w:spacing w:val="-3"/>
              </w:rPr>
              <w:t>室外采用雨水、污水分流，室内污水、废水分流；雨</w:t>
            </w:r>
            <w:r>
              <w:rPr>
                <w:spacing w:val="-4"/>
              </w:rPr>
              <w:t>水由雨水管道收集后排</w:t>
            </w:r>
            <w:r>
              <w:t xml:space="preserve">  </w:t>
            </w:r>
            <w:r>
              <w:rPr>
                <w:spacing w:val="-5"/>
              </w:rPr>
              <w:t>入工业区市政雨水管网；废水经处理达到《污水综合排放标准》（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GB8978-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1996</w:t>
            </w:r>
            <w:r>
              <w:rPr>
                <w:spacing w:val="-5"/>
              </w:rPr>
              <w:t>）</w:t>
            </w:r>
            <w:r>
              <w:t xml:space="preserve"> </w:t>
            </w:r>
            <w:r>
              <w:rPr>
                <w:spacing w:val="7"/>
              </w:rPr>
              <w:t>中三级标准（其中氨氮排放执行《工业企业废水氮、磷污染物间接排放限值》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DB33/887-2013</w:t>
            </w:r>
            <w:r>
              <w:rPr>
                <w:spacing w:val="-2"/>
              </w:rPr>
              <w:t>）中标准限值</w:t>
            </w:r>
            <w:r>
              <w:rPr>
                <w:spacing w:val="-60"/>
                <w:w w:val="95"/>
              </w:rPr>
              <w:t>），</w:t>
            </w:r>
            <w:r>
              <w:rPr>
                <w:spacing w:val="-2"/>
              </w:rPr>
              <w:t>纳入工业区污水管网，进入水阁污水处理厂处</w:t>
            </w:r>
            <w:r>
              <w:rPr>
                <w:spacing w:val="2"/>
              </w:rPr>
              <w:t xml:space="preserve">  </w:t>
            </w:r>
            <w:r>
              <w:rPr>
                <w:spacing w:val="15"/>
              </w:rPr>
              <w:t>理；水阁污水处理厂出水水质执行《城镇污</w:t>
            </w:r>
            <w:r>
              <w:rPr>
                <w:spacing w:val="14"/>
              </w:rPr>
              <w:t>水处理厂污染物综合排放标准》</w:t>
            </w:r>
          </w:p>
          <w:p>
            <w:pPr>
              <w:pStyle w:val="TableText"/>
              <w:spacing w:before="1" w:line="220" w:lineRule="auto"/>
              <w:ind w:left="126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GB18918-2002</w:t>
            </w:r>
            <w:r>
              <w:rPr>
                <w:spacing w:val="-2"/>
              </w:rPr>
              <w:t>）一级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A </w:t>
            </w:r>
            <w:r>
              <w:rPr>
                <w:spacing w:val="-2"/>
              </w:rPr>
              <w:t>标准。</w:t>
            </w:r>
          </w:p>
          <w:p>
            <w:pPr>
              <w:pStyle w:val="TableText"/>
              <w:spacing w:before="181" w:line="219" w:lineRule="auto"/>
              <w:ind w:left="606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）供电</w:t>
            </w:r>
          </w:p>
          <w:p>
            <w:pPr>
              <w:pStyle w:val="TableText"/>
              <w:spacing w:before="184" w:line="219" w:lineRule="auto"/>
              <w:ind w:left="593"/>
            </w:pPr>
            <w:r>
              <w:rPr>
                <w:spacing w:val="-2"/>
              </w:rPr>
              <w:t>采用市政电网供电，年用电量约为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43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万度。</w:t>
            </w:r>
          </w:p>
          <w:p>
            <w:pPr>
              <w:pStyle w:val="TableText"/>
              <w:spacing w:before="239" w:line="220" w:lineRule="auto"/>
              <w:ind w:left="123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 xml:space="preserve">1.2 </w:t>
            </w:r>
            <w:r>
              <w:rPr>
                <w:spacing w:val="-2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编制依据</w:t>
            </w:r>
          </w:p>
          <w:p>
            <w:pPr>
              <w:pStyle w:val="TableText"/>
              <w:spacing w:before="234" w:line="219" w:lineRule="auto"/>
              <w:ind w:left="6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1.2.1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有关法律法规和规章</w:t>
            </w:r>
          </w:p>
          <w:p>
            <w:pPr>
              <w:pStyle w:val="TableText"/>
              <w:spacing w:before="183" w:line="468" w:lineRule="exact"/>
              <w:ind w:right="10"/>
              <w:jc w:val="right"/>
            </w:pPr>
            <w:r>
              <w:rPr>
                <w:spacing w:val="-7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1</w:t>
            </w:r>
            <w:r>
              <w:rPr>
                <w:spacing w:val="-7"/>
                <w:position w:val="17"/>
              </w:rPr>
              <w:t>）《中华人民共和国环境保护法》（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 xml:space="preserve">2014.4.24 </w:t>
            </w:r>
            <w:r>
              <w:rPr>
                <w:spacing w:val="-7"/>
                <w:position w:val="17"/>
              </w:rPr>
              <w:t>修订通过</w:t>
            </w:r>
            <w:r>
              <w:rPr>
                <w:spacing w:val="-51"/>
                <w:position w:val="17"/>
              </w:rPr>
              <w:t>），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2015.1.</w:t>
            </w:r>
            <w:r>
              <w:rPr>
                <w:rFonts w:ascii="Times New Roman" w:eastAsia="Times New Roman" w:hAnsi="Times New Roman" w:cs="Times New Roman"/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 xml:space="preserve">1 </w:t>
            </w:r>
            <w:r>
              <w:rPr>
                <w:spacing w:val="-7"/>
                <w:position w:val="17"/>
              </w:rPr>
              <w:t>施行；</w:t>
            </w:r>
          </w:p>
          <w:p>
            <w:pPr>
              <w:pStyle w:val="TableText"/>
              <w:spacing w:before="1" w:line="218" w:lineRule="auto"/>
              <w:ind w:left="606"/>
            </w:pPr>
            <w:r>
              <w:rPr>
                <w:spacing w:val="-1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2</w:t>
            </w:r>
            <w:r>
              <w:rPr>
                <w:spacing w:val="-12"/>
              </w:rPr>
              <w:t>）《中华人民共和国环境影响评价法》（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2016 </w:t>
            </w:r>
            <w:r>
              <w:rPr>
                <w:spacing w:val="-12"/>
              </w:rPr>
              <w:t>年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2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1  </w:t>
            </w:r>
            <w:r>
              <w:rPr>
                <w:spacing w:val="-12"/>
              </w:rPr>
              <w:t>日</w:t>
            </w:r>
            <w:r>
              <w:rPr>
                <w:spacing w:val="-64"/>
              </w:rPr>
              <w:t>）；</w:t>
            </w:r>
          </w:p>
          <w:p>
            <w:pPr>
              <w:pStyle w:val="TableText"/>
              <w:spacing w:before="184" w:line="430" w:lineRule="exact"/>
              <w:ind w:right="26"/>
              <w:jc w:val="right"/>
            </w:pPr>
            <w:r>
              <w:rPr>
                <w:spacing w:val="-13"/>
                <w:position w:val="1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3"/>
                <w:position w:val="14"/>
              </w:rPr>
              <w:t>3</w:t>
            </w:r>
            <w:r>
              <w:rPr>
                <w:spacing w:val="-13"/>
                <w:position w:val="14"/>
              </w:rPr>
              <w:t>）《中华人民共和国大气污染防治法（</w:t>
            </w:r>
            <w:r>
              <w:rPr>
                <w:rFonts w:ascii="Times New Roman" w:eastAsia="Times New Roman" w:hAnsi="Times New Roman" w:cs="Times New Roman"/>
                <w:spacing w:val="-13"/>
                <w:position w:val="14"/>
              </w:rPr>
              <w:t xml:space="preserve">2015 </w:t>
            </w:r>
            <w:r>
              <w:rPr>
                <w:spacing w:val="-13"/>
                <w:position w:val="14"/>
              </w:rPr>
              <w:t>修订）》（</w:t>
            </w:r>
            <w:r>
              <w:rPr>
                <w:rFonts w:ascii="Times New Roman" w:eastAsia="Times New Roman" w:hAnsi="Times New Roman" w:cs="Times New Roman"/>
                <w:spacing w:val="-13"/>
                <w:position w:val="14"/>
              </w:rPr>
              <w:t>2016</w:t>
            </w:r>
            <w:r>
              <w:rPr>
                <w:rFonts w:ascii="Times New Roman" w:eastAsia="Times New Roman" w:hAnsi="Times New Roman" w:cs="Times New Roman"/>
                <w:spacing w:val="13"/>
                <w:position w:val="14"/>
              </w:rPr>
              <w:t xml:space="preserve"> </w:t>
            </w:r>
            <w:r>
              <w:rPr>
                <w:spacing w:val="-13"/>
                <w:position w:val="14"/>
              </w:rPr>
              <w:t>年</w:t>
            </w:r>
            <w:r>
              <w:rPr>
                <w:spacing w:val="-32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position w:val="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14"/>
              </w:rPr>
              <w:t xml:space="preserve"> </w:t>
            </w:r>
            <w:r>
              <w:rPr>
                <w:spacing w:val="-13"/>
                <w:position w:val="14"/>
              </w:rPr>
              <w:t>月</w:t>
            </w:r>
            <w:r>
              <w:rPr>
                <w:spacing w:val="-32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  <w:position w:val="14"/>
              </w:rPr>
              <w:t xml:space="preserve">1  </w:t>
            </w:r>
            <w:r>
              <w:rPr>
                <w:spacing w:val="-14"/>
                <w:position w:val="14"/>
              </w:rPr>
              <w:t>日</w:t>
            </w:r>
            <w:r>
              <w:rPr>
                <w:spacing w:val="-62"/>
                <w:w w:val="97"/>
                <w:position w:val="14"/>
              </w:rPr>
              <w:t>）；</w:t>
            </w:r>
          </w:p>
          <w:p>
            <w:pPr>
              <w:pStyle w:val="TableText"/>
              <w:spacing w:line="333" w:lineRule="exact"/>
              <w:ind w:left="606"/>
            </w:pPr>
            <w:r>
              <w:rPr>
                <w:spacing w:val="-8"/>
                <w:position w:val="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  <w:position w:val="3"/>
              </w:rPr>
              <w:t>4</w:t>
            </w:r>
            <w:r>
              <w:rPr>
                <w:spacing w:val="-8"/>
                <w:position w:val="3"/>
              </w:rPr>
              <w:t>）《中华人民共和国水污染防治法》</w:t>
            </w:r>
            <w:r>
              <w:rPr>
                <w:rFonts w:ascii="Times New Roman" w:eastAsia="Times New Roman" w:hAnsi="Times New Roman" w:cs="Times New Roman"/>
                <w:spacing w:val="-8"/>
                <w:position w:val="3"/>
              </w:rPr>
              <w:t>(2018</w:t>
            </w:r>
            <w:r>
              <w:rPr>
                <w:rFonts w:ascii="Times New Roman" w:eastAsia="Times New Roman" w:hAnsi="Times New Roman" w:cs="Times New Roman"/>
                <w:spacing w:val="-9"/>
                <w:position w:val="3"/>
              </w:rPr>
              <w:t xml:space="preserve"> </w:t>
            </w:r>
            <w:r>
              <w:rPr>
                <w:spacing w:val="-9"/>
                <w:position w:val="3"/>
              </w:rPr>
              <w:t>年</w:t>
            </w:r>
            <w:r>
              <w:rPr>
                <w:spacing w:val="-32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position w:val="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</w:rPr>
              <w:t xml:space="preserve"> </w:t>
            </w:r>
            <w:r>
              <w:rPr>
                <w:spacing w:val="-9"/>
                <w:position w:val="3"/>
              </w:rPr>
              <w:t>月</w:t>
            </w:r>
            <w:r>
              <w:rPr>
                <w:spacing w:val="-32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position w:val="3"/>
              </w:rPr>
              <w:t xml:space="preserve">1  </w:t>
            </w:r>
            <w:r>
              <w:rPr>
                <w:spacing w:val="-9"/>
                <w:position w:val="3"/>
              </w:rPr>
              <w:t>日</w:t>
            </w:r>
            <w:r>
              <w:rPr>
                <w:rFonts w:ascii="Times New Roman" w:eastAsia="Times New Roman" w:hAnsi="Times New Roman" w:cs="Times New Roman"/>
                <w:spacing w:val="-9"/>
                <w:position w:val="3"/>
              </w:rPr>
              <w:t>)</w:t>
            </w:r>
            <w:r>
              <w:rPr>
                <w:spacing w:val="-9"/>
                <w:position w:val="3"/>
              </w:rPr>
              <w:t>；</w:t>
            </w:r>
          </w:p>
          <w:p>
            <w:pPr>
              <w:pStyle w:val="TableText"/>
              <w:spacing w:before="173" w:line="220" w:lineRule="auto"/>
              <w:ind w:left="606"/>
            </w:pPr>
            <w:r>
              <w:rPr>
                <w:spacing w:val="-1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5</w:t>
            </w:r>
            <w:r>
              <w:rPr>
                <w:spacing w:val="-11"/>
              </w:rPr>
              <w:t>）《中华人民共和国环境噪声污染防治法》（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1997 </w:t>
            </w:r>
            <w:r>
              <w:rPr>
                <w:spacing w:val="-11"/>
              </w:rPr>
              <w:t>年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11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1  </w:t>
            </w:r>
            <w:r>
              <w:rPr>
                <w:spacing w:val="-11"/>
              </w:rPr>
              <w:t>日</w:t>
            </w:r>
            <w:r>
              <w:rPr>
                <w:spacing w:val="-62"/>
                <w:w w:val="97"/>
              </w:rPr>
              <w:t>）；</w:t>
            </w:r>
          </w:p>
          <w:p>
            <w:pPr>
              <w:pStyle w:val="TableText"/>
              <w:spacing w:before="182" w:line="468" w:lineRule="exact"/>
              <w:ind w:left="606"/>
            </w:pPr>
            <w:r>
              <w:rPr>
                <w:spacing w:val="-12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2"/>
                <w:position w:val="17"/>
              </w:rPr>
              <w:t>6</w:t>
            </w:r>
            <w:r>
              <w:rPr>
                <w:spacing w:val="-12"/>
                <w:position w:val="17"/>
              </w:rPr>
              <w:t>）《中华人民共和国固体废物污染环境防治法（修正版）》（</w:t>
            </w:r>
            <w:r>
              <w:rPr>
                <w:rFonts w:ascii="Times New Roman" w:eastAsia="Times New Roman" w:hAnsi="Times New Roman" w:cs="Times New Roman"/>
                <w:spacing w:val="-12"/>
                <w:position w:val="17"/>
              </w:rPr>
              <w:t xml:space="preserve">2016 </w:t>
            </w:r>
            <w:r>
              <w:rPr>
                <w:spacing w:val="-12"/>
                <w:position w:val="17"/>
              </w:rPr>
              <w:t>年</w:t>
            </w:r>
            <w:r>
              <w:rPr>
                <w:spacing w:val="-1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position w:val="17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13"/>
                <w:position w:val="17"/>
              </w:rPr>
              <w:t xml:space="preserve"> </w:t>
            </w:r>
            <w:r>
              <w:rPr>
                <w:spacing w:val="-12"/>
                <w:position w:val="17"/>
              </w:rPr>
              <w:t>月</w:t>
            </w:r>
          </w:p>
          <w:p>
            <w:pPr>
              <w:pStyle w:val="TableText"/>
              <w:spacing w:line="222" w:lineRule="auto"/>
              <w:ind w:left="114"/>
            </w:pPr>
            <w:r>
              <w:rPr>
                <w:rFonts w:ascii="Times New Roman" w:eastAsia="Times New Roman" w:hAnsi="Times New Roman" w:cs="Times New Roman"/>
                <w:spacing w:val="-30"/>
              </w:rPr>
              <w:t>7</w:t>
            </w:r>
            <w:r>
              <w:rPr>
                <w:rFonts w:ascii="Times New Roman" w:eastAsia="Times New Roman" w:hAnsi="Times New Roman" w:cs="Times New Roman"/>
                <w:spacing w:val="52"/>
                <w:w w:val="101"/>
              </w:rPr>
              <w:t xml:space="preserve"> </w:t>
            </w:r>
            <w:r>
              <w:rPr>
                <w:spacing w:val="-30"/>
              </w:rPr>
              <w:t>日</w:t>
            </w:r>
            <w:r>
              <w:rPr>
                <w:spacing w:val="-62"/>
                <w:w w:val="97"/>
              </w:rPr>
              <w:t>）；</w:t>
            </w:r>
          </w:p>
          <w:p>
            <w:pPr>
              <w:pStyle w:val="TableText"/>
              <w:spacing w:before="179" w:line="220" w:lineRule="auto"/>
              <w:ind w:left="606"/>
            </w:pPr>
            <w:r>
              <w:rPr>
                <w:spacing w:val="-1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7</w:t>
            </w:r>
            <w:r>
              <w:rPr>
                <w:spacing w:val="-15"/>
              </w:rPr>
              <w:t>）《中华人民共和国水土保持法（修订）》（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 xml:space="preserve">2011 </w:t>
            </w:r>
            <w:r>
              <w:rPr>
                <w:spacing w:val="-15"/>
              </w:rPr>
              <w:t>年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5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 xml:space="preserve">1  </w:t>
            </w:r>
            <w:r>
              <w:rPr>
                <w:spacing w:val="-15"/>
              </w:rPr>
              <w:t>日</w:t>
            </w:r>
            <w:r>
              <w:rPr>
                <w:spacing w:val="-63"/>
                <w:w w:val="99"/>
              </w:rPr>
              <w:t>）；</w:t>
            </w:r>
          </w:p>
        </w:tc>
      </w:tr>
    </w:tbl>
    <w:p>
      <w:pPr>
        <w:sectPr>
          <w:headerReference w:type="default" r:id="rId38"/>
          <w:footerReference w:type="default" r:id="rId39"/>
          <w:pgSz w:w="11906" w:h="16839"/>
          <w:pgMar w:top="1085" w:right="1684" w:bottom="1156" w:left="1684" w:header="897" w:footer="994" w:gutter="0"/>
          <w:pgNumType w:start="14"/>
          <w:cols w:space="708"/>
        </w:sectPr>
      </w:pPr>
    </w:p>
    <w:tbl>
      <w:tblPr>
        <w:tblStyle w:val="TableNormal11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3745"/>
        </w:trPr>
        <w:tc>
          <w:tcPr>
            <w:tcW w:w="8526" w:type="dxa"/>
            <w:vAlign w:val="top"/>
          </w:tcPr>
          <w:p>
            <w:pPr>
              <w:pStyle w:val="TableText"/>
              <w:spacing w:before="182" w:line="360" w:lineRule="auto"/>
              <w:ind w:left="117" w:right="104" w:firstLine="488"/>
            </w:pP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8</w:t>
            </w:r>
            <w:r>
              <w:rPr>
                <w:spacing w:val="-4"/>
              </w:rPr>
              <w:t>）中华人民共和国环境保护部令第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44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4"/>
              </w:rPr>
              <w:t>号《建设项目环境影响评价分类管</w:t>
            </w:r>
            <w:r>
              <w:t xml:space="preserve"> </w:t>
            </w:r>
            <w:r>
              <w:t>理目录》</w:t>
            </w:r>
            <w:r>
              <w:rPr>
                <w:rFonts w:ascii="Times New Roman" w:eastAsia="Times New Roman" w:hAnsi="Times New Roman" w:cs="Times New Roman"/>
              </w:rPr>
              <w:t>(2017.9.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1 </w:t>
            </w:r>
            <w:r>
              <w:t>起施行</w:t>
            </w:r>
            <w:r>
              <w:rPr>
                <w:rFonts w:ascii="Times New Roman" w:eastAsia="Times New Roman" w:hAnsi="Times New Roman" w:cs="Times New Roman"/>
              </w:rPr>
              <w:t>)</w:t>
            </w:r>
            <w:r>
              <w:t>与关于修改《建设项目环境影响评价分类管理名录》</w:t>
            </w:r>
          </w:p>
          <w:p>
            <w:pPr>
              <w:pStyle w:val="TableText"/>
              <w:spacing w:before="1" w:line="219" w:lineRule="auto"/>
              <w:ind w:left="117"/>
            </w:pPr>
            <w:r>
              <w:rPr>
                <w:spacing w:val="-3"/>
              </w:rPr>
              <w:t>部分内容的决定（生态环境部令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号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2018.4.28</w:t>
            </w:r>
            <w:r>
              <w:rPr>
                <w:spacing w:val="-62"/>
              </w:rPr>
              <w:t>）；</w:t>
            </w:r>
          </w:p>
        </w:tc>
      </w:tr>
    </w:tbl>
    <w:p>
      <w:pPr>
        <w:pStyle w:val="BodyText"/>
      </w:pPr>
    </w:p>
    <w:p>
      <w:pPr>
        <w:sectPr>
          <w:headerReference w:type="default" r:id="rId40"/>
          <w:footerReference w:type="default" r:id="rId41"/>
          <w:type w:val="nextPage"/>
          <w:pgSz w:w="11906" w:h="16839"/>
          <w:pgMar w:top="1085" w:right="1684" w:bottom="1156" w:left="1684" w:header="897" w:footer="994" w:gutter="0"/>
          <w:pgNumType w:start="15"/>
          <w:cols w:space="708"/>
          <w:titlePg w:val="0"/>
        </w:sectPr>
      </w:pPr>
    </w:p>
    <w:tbl>
      <w:tblPr>
        <w:tblStyle w:val="TableNormal12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3589"/>
        </w:trPr>
        <w:tc>
          <w:tcPr>
            <w:tcW w:w="8526" w:type="dxa"/>
            <w:vAlign w:val="top"/>
          </w:tcPr>
          <w:p>
            <w:pPr>
              <w:pStyle w:val="TableText"/>
              <w:spacing w:before="83" w:line="337" w:lineRule="exact"/>
              <w:ind w:left="606"/>
            </w:pPr>
            <w:r>
              <w:rPr>
                <w:spacing w:val="-11"/>
                <w:position w:val="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1"/>
                <w:position w:val="3"/>
              </w:rPr>
              <w:t>9</w:t>
            </w:r>
            <w:r>
              <w:rPr>
                <w:spacing w:val="-11"/>
                <w:position w:val="3"/>
              </w:rPr>
              <w:t>）《水污染行动防治计划》（国发</w:t>
            </w:r>
            <w:r>
              <w:rPr>
                <w:rFonts w:ascii="Times New Roman" w:eastAsia="Times New Roman" w:hAnsi="Times New Roman" w:cs="Times New Roman"/>
                <w:spacing w:val="-11"/>
                <w:position w:val="3"/>
              </w:rPr>
              <w:t>[20</w:t>
            </w:r>
            <w:r>
              <w:rPr>
                <w:rFonts w:ascii="Times New Roman" w:eastAsia="Times New Roman" w:hAnsi="Times New Roman" w:cs="Times New Roman"/>
                <w:spacing w:val="-12"/>
                <w:position w:val="3"/>
              </w:rPr>
              <w:t>15]</w:t>
            </w:r>
            <w:r>
              <w:rPr>
                <w:rFonts w:ascii="Times New Roman" w:eastAsia="Times New Roman" w:hAnsi="Times New Roman" w:cs="Times New Roman"/>
                <w:spacing w:val="-33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position w:val="3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13"/>
                <w:position w:val="3"/>
              </w:rPr>
              <w:t xml:space="preserve"> </w:t>
            </w:r>
            <w:r>
              <w:rPr>
                <w:spacing w:val="-12"/>
                <w:position w:val="3"/>
              </w:rPr>
              <w:t>号）</w:t>
            </w:r>
          </w:p>
          <w:p>
            <w:pPr>
              <w:pStyle w:val="TableText"/>
              <w:spacing w:before="168" w:line="220" w:lineRule="auto"/>
              <w:ind w:left="606"/>
            </w:pPr>
            <w:r>
              <w:rPr>
                <w:spacing w:val="-1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10</w:t>
            </w:r>
            <w:r>
              <w:rPr>
                <w:spacing w:val="-14"/>
              </w:rPr>
              <w:t>）《浙江省大气污染防治条例》（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2016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-14"/>
              </w:rPr>
              <w:t>年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4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0"/>
                <w:w w:val="101"/>
              </w:rPr>
              <w:t xml:space="preserve"> </w:t>
            </w:r>
            <w:r>
              <w:rPr>
                <w:spacing w:val="-14"/>
              </w:rPr>
              <w:t>日</w:t>
            </w:r>
            <w:r>
              <w:rPr>
                <w:spacing w:val="-63"/>
                <w:w w:val="98"/>
              </w:rPr>
              <w:t>）；</w:t>
            </w:r>
          </w:p>
          <w:p>
            <w:pPr>
              <w:pStyle w:val="TableText"/>
              <w:spacing w:before="65" w:line="336" w:lineRule="auto"/>
              <w:ind w:left="133" w:right="137" w:firstLine="472"/>
            </w:pPr>
            <w:r>
              <w:rPr>
                <w:spacing w:val="-8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11</w:t>
            </w:r>
            <w:r>
              <w:rPr>
                <w:spacing w:val="-8"/>
              </w:rPr>
              <w:t>）《</w:t>
            </w:r>
            <w:hyperlink r:id="rId42" w:history="1">
              <w:r>
                <w:rPr>
                  <w:spacing w:val="-8"/>
                </w:rPr>
                <w:t>浙江省固体废物污染环境防治条例</w:t>
              </w:r>
            </w:hyperlink>
            <w:r>
              <w:rPr>
                <w:spacing w:val="-8"/>
              </w:rPr>
              <w:t>》（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2013 </w:t>
            </w:r>
            <w:r>
              <w:rPr>
                <w:spacing w:val="-8"/>
              </w:rPr>
              <w:t>年修正</w:t>
            </w:r>
            <w:r>
              <w:rPr>
                <w:spacing w:val="-68"/>
                <w:w w:val="98"/>
              </w:rPr>
              <w:t>）（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2013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8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8"/>
              </w:rPr>
              <w:t>月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54"/>
              </w:rPr>
              <w:t xml:space="preserve"> </w:t>
            </w:r>
            <w:r>
              <w:rPr>
                <w:spacing w:val="-27"/>
              </w:rPr>
              <w:t>日</w:t>
            </w:r>
            <w:r>
              <w:rPr>
                <w:spacing w:val="-62"/>
                <w:w w:val="97"/>
              </w:rPr>
              <w:t>）；</w:t>
            </w:r>
          </w:p>
          <w:p>
            <w:pPr>
              <w:pStyle w:val="TableText"/>
              <w:spacing w:before="179" w:line="220" w:lineRule="auto"/>
              <w:ind w:left="606"/>
            </w:pPr>
            <w:r>
              <w:rPr>
                <w:spacing w:val="-1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12</w:t>
            </w:r>
            <w:r>
              <w:rPr>
                <w:spacing w:val="-14"/>
              </w:rPr>
              <w:t>）《浙江省水污染防治条例》（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2008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14"/>
              </w:rPr>
              <w:t>年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4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50"/>
                <w:w w:val="101"/>
              </w:rPr>
              <w:t xml:space="preserve"> </w:t>
            </w:r>
            <w:r>
              <w:rPr>
                <w:spacing w:val="-14"/>
              </w:rPr>
              <w:t>日</w:t>
            </w:r>
            <w:r>
              <w:rPr>
                <w:spacing w:val="-62"/>
                <w:w w:val="98"/>
              </w:rPr>
              <w:t>）；</w:t>
            </w:r>
          </w:p>
          <w:p>
            <w:pPr>
              <w:pStyle w:val="TableText"/>
              <w:spacing w:before="181" w:line="468" w:lineRule="exact"/>
              <w:jc w:val="right"/>
            </w:pPr>
            <w:r>
              <w:rPr>
                <w:spacing w:val="5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5"/>
                <w:position w:val="17"/>
              </w:rPr>
              <w:t>13</w:t>
            </w:r>
            <w:r>
              <w:rPr>
                <w:spacing w:val="5"/>
                <w:position w:val="17"/>
              </w:rPr>
              <w:t>）浙江省人民政府第</w:t>
            </w:r>
            <w:r>
              <w:rPr>
                <w:spacing w:val="-27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17"/>
              </w:rPr>
              <w:t>364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  <w:position w:val="17"/>
              </w:rPr>
              <w:t xml:space="preserve"> </w:t>
            </w:r>
            <w:r>
              <w:rPr>
                <w:spacing w:val="5"/>
                <w:position w:val="17"/>
              </w:rPr>
              <w:t>号令《浙江省建设项目环境保护管理办法》</w:t>
            </w:r>
          </w:p>
          <w:p>
            <w:pPr>
              <w:pStyle w:val="TableText"/>
              <w:spacing w:before="1" w:line="220" w:lineRule="auto"/>
              <w:ind w:left="126"/>
            </w:pP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2018.3.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 </w:t>
            </w:r>
            <w:r>
              <w:rPr>
                <w:spacing w:val="-4"/>
              </w:rPr>
              <w:t>起实行</w:t>
            </w:r>
            <w:r>
              <w:rPr>
                <w:spacing w:val="-62"/>
                <w:w w:val="97"/>
              </w:rPr>
              <w:t>）；</w:t>
            </w:r>
          </w:p>
          <w:p>
            <w:pPr>
              <w:pStyle w:val="TableText"/>
              <w:spacing w:before="181" w:line="468" w:lineRule="exact"/>
              <w:ind w:left="606"/>
            </w:pPr>
            <w:r>
              <w:rPr>
                <w:spacing w:val="-9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9"/>
                <w:position w:val="17"/>
              </w:rPr>
              <w:t>14</w:t>
            </w:r>
            <w:r>
              <w:rPr>
                <w:spacing w:val="-9"/>
                <w:position w:val="17"/>
              </w:rPr>
              <w:t>）《关于进一步加强建设项目固体废物环境管理的通知》（</w:t>
            </w:r>
            <w:r>
              <w:rPr>
                <w:rFonts w:ascii="Times New Roman" w:eastAsia="Times New Roman" w:hAnsi="Times New Roman" w:cs="Times New Roman"/>
                <w:spacing w:val="-9"/>
                <w:position w:val="17"/>
              </w:rPr>
              <w:t xml:space="preserve">2009 </w:t>
            </w:r>
            <w:r>
              <w:rPr>
                <w:spacing w:val="-9"/>
                <w:position w:val="17"/>
              </w:rPr>
              <w:t>年</w:t>
            </w:r>
            <w:r>
              <w:rPr>
                <w:spacing w:val="-14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position w:val="1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月</w:t>
            </w:r>
          </w:p>
          <w:p>
            <w:pPr>
              <w:pStyle w:val="TableText"/>
              <w:spacing w:line="222" w:lineRule="auto"/>
              <w:ind w:left="110"/>
            </w:pPr>
            <w:r>
              <w:rPr>
                <w:rFonts w:ascii="Times New Roman" w:eastAsia="Times New Roman" w:hAnsi="Times New Roman" w:cs="Times New Roman"/>
                <w:spacing w:val="-14"/>
              </w:rPr>
              <w:t xml:space="preserve">29  </w:t>
            </w:r>
            <w:r>
              <w:rPr>
                <w:spacing w:val="-14"/>
              </w:rPr>
              <w:t>日</w:t>
            </w:r>
            <w:r>
              <w:rPr>
                <w:spacing w:val="-63"/>
                <w:w w:val="98"/>
              </w:rPr>
              <w:t>）；</w:t>
            </w:r>
          </w:p>
          <w:p>
            <w:pPr>
              <w:pStyle w:val="TableText"/>
              <w:spacing w:before="179" w:line="468" w:lineRule="exact"/>
              <w:ind w:left="606"/>
            </w:pPr>
            <w:r>
              <w:rPr>
                <w:spacing w:val="-3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15</w:t>
            </w:r>
            <w:r>
              <w:rPr>
                <w:spacing w:val="-3"/>
                <w:position w:val="17"/>
              </w:rPr>
              <w:t>）《关于进一步建立完善建设项目环评</w:t>
            </w:r>
            <w:r>
              <w:rPr>
                <w:spacing w:val="-4"/>
                <w:position w:val="17"/>
              </w:rPr>
              <w:t>审批污染物排放总量削减替代区</w:t>
            </w:r>
          </w:p>
          <w:p>
            <w:pPr>
              <w:pStyle w:val="TableText"/>
              <w:spacing w:line="220" w:lineRule="auto"/>
              <w:ind w:left="115"/>
            </w:pPr>
            <w:r>
              <w:rPr>
                <w:spacing w:val="-10"/>
              </w:rPr>
              <w:t>域限批等制度的通知》（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 xml:space="preserve">2009 </w:t>
            </w:r>
            <w:r>
              <w:rPr>
                <w:spacing w:val="-10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10"/>
              </w:rPr>
              <w:t>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 xml:space="preserve">29  </w:t>
            </w:r>
            <w:r>
              <w:rPr>
                <w:spacing w:val="-10"/>
              </w:rPr>
              <w:t>日</w:t>
            </w:r>
            <w:r>
              <w:rPr>
                <w:spacing w:val="-63"/>
              </w:rPr>
              <w:t>）；</w:t>
            </w:r>
          </w:p>
          <w:p>
            <w:pPr>
              <w:pStyle w:val="TableText"/>
              <w:spacing w:before="182" w:line="430" w:lineRule="exact"/>
              <w:ind w:left="606"/>
            </w:pPr>
            <w:r>
              <w:rPr>
                <w:spacing w:val="-4"/>
                <w:position w:val="1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position w:val="14"/>
              </w:rPr>
              <w:t>16</w:t>
            </w:r>
            <w:r>
              <w:rPr>
                <w:spacing w:val="-4"/>
                <w:position w:val="14"/>
              </w:rPr>
              <w:t>）关于印发《浙江省建设项目主要污染物总量准入审核办法（试行）》</w:t>
            </w:r>
          </w:p>
          <w:p>
            <w:pPr>
              <w:pStyle w:val="TableText"/>
              <w:spacing w:line="337" w:lineRule="exact"/>
              <w:ind w:left="134"/>
            </w:pPr>
            <w:r>
              <w:rPr>
                <w:spacing w:val="-4"/>
                <w:position w:val="3"/>
              </w:rPr>
              <w:t>的通知，浙环发</w:t>
            </w:r>
            <w:r>
              <w:rPr>
                <w:rFonts w:ascii="Times New Roman" w:eastAsia="Times New Roman" w:hAnsi="Times New Roman" w:cs="Times New Roman"/>
                <w:spacing w:val="-4"/>
                <w:position w:val="3"/>
              </w:rPr>
              <w:t>[2012]</w:t>
            </w:r>
            <w:r>
              <w:rPr>
                <w:rFonts w:ascii="Times New Roman" w:eastAsia="Times New Roman" w:hAnsi="Times New Roman" w:cs="Times New Roman"/>
                <w:spacing w:val="-31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3"/>
              </w:rPr>
              <w:t xml:space="preserve">10 </w:t>
            </w:r>
            <w:r>
              <w:rPr>
                <w:spacing w:val="-4"/>
                <w:position w:val="3"/>
              </w:rPr>
              <w:t>号，浙江省环境保护厅，</w:t>
            </w:r>
            <w:r>
              <w:rPr>
                <w:rFonts w:ascii="Times New Roman" w:eastAsia="Times New Roman" w:hAnsi="Times New Roman" w:cs="Times New Roman"/>
                <w:spacing w:val="-4"/>
                <w:position w:val="3"/>
              </w:rPr>
              <w:t xml:space="preserve">2012 </w:t>
            </w:r>
            <w:r>
              <w:rPr>
                <w:spacing w:val="-4"/>
                <w:position w:val="3"/>
              </w:rPr>
              <w:t>年</w:t>
            </w:r>
            <w:r>
              <w:rPr>
                <w:spacing w:val="-56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</w:rPr>
              <w:t xml:space="preserve"> </w:t>
            </w:r>
            <w:r>
              <w:rPr>
                <w:spacing w:val="-4"/>
                <w:position w:val="3"/>
              </w:rPr>
              <w:t>月</w:t>
            </w:r>
            <w:r>
              <w:rPr>
                <w:spacing w:val="-32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3"/>
              </w:rPr>
              <w:t xml:space="preserve">1  </w:t>
            </w:r>
            <w:r>
              <w:rPr>
                <w:spacing w:val="-4"/>
                <w:position w:val="3"/>
              </w:rPr>
              <w:t>日印发；</w:t>
            </w:r>
          </w:p>
          <w:p>
            <w:pPr>
              <w:pStyle w:val="TableText"/>
              <w:spacing w:before="169" w:line="430" w:lineRule="exact"/>
              <w:ind w:left="606"/>
            </w:pPr>
            <w:r>
              <w:rPr>
                <w:spacing w:val="-4"/>
                <w:position w:val="1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position w:val="14"/>
              </w:rPr>
              <w:t>17</w:t>
            </w:r>
            <w:r>
              <w:rPr>
                <w:spacing w:val="-4"/>
                <w:position w:val="14"/>
              </w:rPr>
              <w:t>）《浙江省人民政府办公厅关于印发浙江省建设项目环境影响评价文件</w:t>
            </w:r>
          </w:p>
          <w:p>
            <w:pPr>
              <w:pStyle w:val="TableText"/>
              <w:spacing w:line="337" w:lineRule="exact"/>
              <w:ind w:left="117"/>
            </w:pPr>
            <w:r>
              <w:rPr>
                <w:spacing w:val="-5"/>
                <w:position w:val="3"/>
              </w:rPr>
              <w:t>分级审批管理办法的通知》（浙政办发</w:t>
            </w:r>
            <w:r>
              <w:rPr>
                <w:rFonts w:ascii="Times New Roman" w:eastAsia="Times New Roman" w:hAnsi="Times New Roman" w:cs="Times New Roman"/>
                <w:spacing w:val="-5"/>
                <w:position w:val="3"/>
              </w:rPr>
              <w:t xml:space="preserve">[2014]86 </w:t>
            </w:r>
            <w:r>
              <w:rPr>
                <w:spacing w:val="-5"/>
                <w:position w:val="3"/>
              </w:rPr>
              <w:t>号</w:t>
            </w:r>
            <w:r>
              <w:rPr>
                <w:spacing w:val="-62"/>
                <w:w w:val="97"/>
                <w:position w:val="3"/>
              </w:rPr>
              <w:t>）；</w:t>
            </w:r>
          </w:p>
          <w:p>
            <w:pPr>
              <w:pStyle w:val="TableText"/>
              <w:spacing w:before="169" w:line="468" w:lineRule="exact"/>
              <w:ind w:left="606"/>
            </w:pPr>
            <w:r>
              <w:rPr>
                <w:spacing w:val="-10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0"/>
                <w:position w:val="17"/>
              </w:rPr>
              <w:t>18</w:t>
            </w:r>
            <w:r>
              <w:rPr>
                <w:spacing w:val="-10"/>
                <w:position w:val="17"/>
              </w:rPr>
              <w:t>）《产业结构调整指导目录（</w:t>
            </w:r>
            <w:r>
              <w:rPr>
                <w:rFonts w:ascii="Times New Roman" w:eastAsia="Times New Roman" w:hAnsi="Times New Roman" w:cs="Times New Roman"/>
                <w:spacing w:val="-10"/>
                <w:position w:val="17"/>
              </w:rPr>
              <w:t xml:space="preserve">2011 </w:t>
            </w:r>
            <w:r>
              <w:rPr>
                <w:spacing w:val="-10"/>
                <w:position w:val="17"/>
              </w:rPr>
              <w:t>年本）》（</w:t>
            </w:r>
            <w:r>
              <w:rPr>
                <w:rFonts w:ascii="Times New Roman" w:eastAsia="Times New Roman" w:hAnsi="Times New Roman" w:cs="Times New Roman"/>
                <w:spacing w:val="-10"/>
                <w:position w:val="17"/>
              </w:rPr>
              <w:t xml:space="preserve">2013 </w:t>
            </w:r>
            <w:r>
              <w:rPr>
                <w:spacing w:val="-10"/>
                <w:position w:val="17"/>
              </w:rPr>
              <w:t>年修正</w:t>
            </w:r>
            <w:r>
              <w:rPr>
                <w:spacing w:val="-44"/>
                <w:position w:val="17"/>
              </w:rPr>
              <w:t>），</w:t>
            </w:r>
            <w:r>
              <w:rPr>
                <w:spacing w:val="-10"/>
                <w:position w:val="17"/>
              </w:rPr>
              <w:t>发展改革委</w:t>
            </w:r>
          </w:p>
          <w:p>
            <w:pPr>
              <w:pStyle w:val="TableText"/>
              <w:spacing w:before="1" w:line="219" w:lineRule="auto"/>
              <w:ind w:left="114"/>
            </w:pPr>
            <w:r>
              <w:rPr>
                <w:spacing w:val="-5"/>
              </w:rPr>
              <w:t>第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5"/>
              </w:rPr>
              <w:t>号令；</w:t>
            </w:r>
          </w:p>
          <w:p>
            <w:pPr>
              <w:pStyle w:val="TableText"/>
              <w:spacing w:before="182" w:line="431" w:lineRule="exact"/>
              <w:ind w:left="606"/>
            </w:pPr>
            <w:r>
              <w:rPr>
                <w:spacing w:val="-5"/>
                <w:position w:val="1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position w:val="14"/>
              </w:rPr>
              <w:t>19</w:t>
            </w:r>
            <w:r>
              <w:rPr>
                <w:spacing w:val="-5"/>
                <w:position w:val="14"/>
              </w:rPr>
              <w:t>）关于印发《浙江省淘汰落后生产能力指导目录（</w:t>
            </w:r>
            <w:r>
              <w:rPr>
                <w:rFonts w:ascii="Times New Roman" w:eastAsia="Times New Roman" w:hAnsi="Times New Roman" w:cs="Times New Roman"/>
                <w:spacing w:val="-5"/>
                <w:position w:val="14"/>
              </w:rPr>
              <w:t xml:space="preserve">2012 </w:t>
            </w:r>
            <w:r>
              <w:rPr>
                <w:spacing w:val="-5"/>
                <w:position w:val="14"/>
              </w:rPr>
              <w:t>年本）》的通知</w:t>
            </w:r>
          </w:p>
          <w:p>
            <w:pPr>
              <w:pStyle w:val="TableText"/>
              <w:spacing w:line="337" w:lineRule="exact"/>
              <w:ind w:left="126"/>
            </w:pPr>
            <w:r>
              <w:rPr>
                <w:spacing w:val="-3"/>
                <w:position w:val="3"/>
              </w:rPr>
              <w:t>（浙淘汰办</w:t>
            </w:r>
            <w:r>
              <w:rPr>
                <w:rFonts w:ascii="Times New Roman" w:eastAsia="Times New Roman" w:hAnsi="Times New Roman" w:cs="Times New Roman"/>
                <w:spacing w:val="-3"/>
                <w:position w:val="3"/>
              </w:rPr>
              <w:t xml:space="preserve">[2012]20 </w:t>
            </w:r>
            <w:r>
              <w:rPr>
                <w:spacing w:val="-3"/>
                <w:position w:val="3"/>
              </w:rPr>
              <w:t>号，</w:t>
            </w:r>
            <w:r>
              <w:rPr>
                <w:rFonts w:ascii="Times New Roman" w:eastAsia="Times New Roman" w:hAnsi="Times New Roman" w:cs="Times New Roman"/>
                <w:spacing w:val="-3"/>
                <w:position w:val="3"/>
              </w:rPr>
              <w:t xml:space="preserve">2012 </w:t>
            </w:r>
            <w:r>
              <w:rPr>
                <w:spacing w:val="-3"/>
                <w:position w:val="3"/>
              </w:rPr>
              <w:t>年</w:t>
            </w:r>
            <w:r>
              <w:rPr>
                <w:spacing w:val="-32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3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3"/>
              </w:rPr>
              <w:t xml:space="preserve"> </w:t>
            </w:r>
            <w:r>
              <w:rPr>
                <w:spacing w:val="-3"/>
                <w:position w:val="3"/>
              </w:rPr>
              <w:t>月</w:t>
            </w:r>
            <w:r>
              <w:rPr>
                <w:spacing w:val="-64"/>
                <w:position w:val="3"/>
              </w:rPr>
              <w:t>）；</w:t>
            </w:r>
          </w:p>
          <w:p>
            <w:pPr>
              <w:pStyle w:val="TableText"/>
              <w:spacing w:before="168" w:line="468" w:lineRule="exact"/>
              <w:ind w:left="606"/>
            </w:pPr>
            <w:r>
              <w:rPr>
                <w:spacing w:val="-4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20</w:t>
            </w:r>
            <w:r>
              <w:rPr>
                <w:spacing w:val="-4"/>
                <w:position w:val="17"/>
              </w:rPr>
              <w:t>）《浙江省</w:t>
            </w:r>
            <w:r>
              <w:rPr>
                <w:spacing w:val="-5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 xml:space="preserve">2018 </w:t>
            </w:r>
            <w:r>
              <w:rPr>
                <w:spacing w:val="-4"/>
                <w:position w:val="17"/>
              </w:rPr>
              <w:t>年大气污染防治工作计划》浙大气办函〔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>18</w:t>
            </w:r>
            <w:r>
              <w:rPr>
                <w:spacing w:val="-5"/>
                <w:position w:val="17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5"/>
                <w:position w:val="17"/>
              </w:rPr>
              <w:t xml:space="preserve"> </w:t>
            </w:r>
            <w:r>
              <w:rPr>
                <w:spacing w:val="-5"/>
                <w:position w:val="17"/>
              </w:rPr>
              <w:t>号；</w:t>
            </w:r>
          </w:p>
          <w:p>
            <w:pPr>
              <w:pStyle w:val="TableText"/>
              <w:spacing w:before="1" w:line="220" w:lineRule="auto"/>
              <w:ind w:left="606"/>
            </w:pPr>
            <w:r>
              <w:rPr>
                <w:spacing w:val="-1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21</w:t>
            </w:r>
            <w:r>
              <w:rPr>
                <w:spacing w:val="-13"/>
              </w:rPr>
              <w:t>）《建设项目环境保护管理条例》（国务院第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682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13"/>
              </w:rPr>
              <w:t>号）。</w:t>
            </w:r>
          </w:p>
          <w:p>
            <w:pPr>
              <w:pStyle w:val="TableText"/>
              <w:spacing w:before="182" w:line="220" w:lineRule="auto"/>
              <w:ind w:left="6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1.2.2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有关技术规范</w:t>
            </w:r>
          </w:p>
          <w:p>
            <w:pPr>
              <w:pStyle w:val="TableText"/>
              <w:spacing w:before="181" w:line="468" w:lineRule="exact"/>
              <w:ind w:left="606"/>
            </w:pPr>
            <w:r>
              <w:rPr>
                <w:spacing w:val="-1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1</w:t>
            </w:r>
            <w:r>
              <w:rPr>
                <w:spacing w:val="-1"/>
                <w:position w:val="17"/>
              </w:rPr>
              <w:t>）《建设项目环境影响评价技术导则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——</w:t>
            </w:r>
            <w:r>
              <w:rPr>
                <w:spacing w:val="-1"/>
                <w:position w:val="17"/>
              </w:rPr>
              <w:t>总纲》（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HJ2.1-2016</w:t>
            </w:r>
            <w:r>
              <w:rPr>
                <w:spacing w:val="5"/>
                <w:position w:val="17"/>
              </w:rPr>
              <w:t>）；</w:t>
            </w:r>
          </w:p>
          <w:p>
            <w:pPr>
              <w:pStyle w:val="TableText"/>
              <w:spacing w:before="1" w:line="218" w:lineRule="auto"/>
              <w:ind w:left="606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spacing w:val="-1"/>
              </w:rPr>
              <w:t>）《环境影响评价技术导则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——</w:t>
            </w:r>
            <w:r>
              <w:rPr>
                <w:spacing w:val="-1"/>
              </w:rPr>
              <w:t>大气环境》（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HJ2.2-2008</w:t>
            </w:r>
            <w:r>
              <w:rPr>
                <w:spacing w:val="4"/>
              </w:rPr>
              <w:t>）；</w:t>
            </w:r>
          </w:p>
          <w:p>
            <w:pPr>
              <w:pStyle w:val="TableText"/>
              <w:spacing w:before="146" w:line="506" w:lineRule="exact"/>
              <w:ind w:left="606"/>
            </w:pPr>
            <w:r>
              <w:rPr>
                <w:spacing w:val="-1"/>
                <w:position w:val="16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</w:rPr>
              <w:t>3</w:t>
            </w:r>
            <w:r>
              <w:rPr>
                <w:spacing w:val="-1"/>
                <w:position w:val="16"/>
              </w:rPr>
              <w:t>）《环境影响评价技术导则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</w:rPr>
              <w:t>——</w:t>
            </w:r>
            <w:r>
              <w:rPr>
                <w:spacing w:val="-1"/>
                <w:position w:val="16"/>
              </w:rPr>
              <w:t>地面水环</w:t>
            </w:r>
            <w:r>
              <w:rPr>
                <w:spacing w:val="-2"/>
                <w:position w:val="16"/>
              </w:rPr>
              <w:t>境》（</w:t>
            </w:r>
            <w:r>
              <w:rPr>
                <w:rFonts w:ascii="Times New Roman" w:eastAsia="Times New Roman" w:hAnsi="Times New Roman" w:cs="Times New Roman"/>
                <w:spacing w:val="-2"/>
                <w:position w:val="16"/>
              </w:rPr>
              <w:t>HJ/T2.3-</w:t>
            </w:r>
            <w:r>
              <w:rPr>
                <w:rFonts w:ascii="Times New Roman" w:eastAsia="Times New Roman" w:hAnsi="Times New Roman" w:cs="Times New Roman"/>
                <w:spacing w:val="-33"/>
                <w:position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6"/>
              </w:rPr>
              <w:t>1993</w:t>
            </w:r>
            <w:r>
              <w:rPr>
                <w:position w:val="16"/>
              </w:rPr>
              <w:t>）；</w:t>
            </w:r>
          </w:p>
        </w:tc>
      </w:tr>
    </w:tbl>
    <w:p>
      <w:pPr>
        <w:sectPr>
          <w:headerReference w:type="default" r:id="rId43"/>
          <w:footerReference w:type="default" r:id="rId44"/>
          <w:pgSz w:w="11906" w:h="16839"/>
          <w:pgMar w:top="1085" w:right="1684" w:bottom="1153" w:left="1684" w:header="897" w:footer="994" w:gutter="0"/>
          <w:pgNumType w:start="16"/>
          <w:cols w:space="708"/>
        </w:sectPr>
      </w:pPr>
    </w:p>
    <w:tbl>
      <w:tblPr>
        <w:tblStyle w:val="TableNormal13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3589"/>
        </w:trPr>
        <w:tc>
          <w:tcPr>
            <w:tcW w:w="8526" w:type="dxa"/>
            <w:vAlign w:val="top"/>
          </w:tcPr>
          <w:p>
            <w:pPr>
              <w:pStyle w:val="TableText"/>
              <w:spacing w:before="1" w:line="218" w:lineRule="auto"/>
              <w:ind w:left="606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</w:t>
            </w:r>
            <w:r>
              <w:rPr>
                <w:spacing w:val="-1"/>
              </w:rPr>
              <w:t>）《环境影响评价技术导则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——</w:t>
            </w:r>
            <w:r>
              <w:rPr>
                <w:spacing w:val="-1"/>
              </w:rPr>
              <w:t>声环境》（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HJ2.4-2009</w:t>
            </w:r>
            <w:r>
              <w:rPr>
                <w:spacing w:val="4"/>
              </w:rPr>
              <w:t>）；</w:t>
            </w:r>
          </w:p>
          <w:p>
            <w:pPr>
              <w:pStyle w:val="TableText"/>
              <w:spacing w:before="146" w:line="358" w:lineRule="exact"/>
              <w:ind w:left="606"/>
            </w:pPr>
            <w:r>
              <w:rPr>
                <w:spacing w:val="-5"/>
                <w:position w:val="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position w:val="2"/>
              </w:rPr>
              <w:t>5</w:t>
            </w:r>
            <w:r>
              <w:rPr>
                <w:spacing w:val="-5"/>
                <w:position w:val="2"/>
              </w:rPr>
              <w:t>）《建设项目环境风险评价技术导则》（</w:t>
            </w:r>
            <w:r>
              <w:rPr>
                <w:rFonts w:ascii="Times New Roman" w:eastAsia="Times New Roman" w:hAnsi="Times New Roman" w:cs="Times New Roman"/>
                <w:spacing w:val="-5"/>
                <w:position w:val="2"/>
              </w:rPr>
              <w:t>HJ/T169-2004</w:t>
            </w:r>
            <w:r>
              <w:rPr>
                <w:spacing w:val="-60"/>
                <w:position w:val="2"/>
              </w:rPr>
              <w:t>）；</w:t>
            </w:r>
          </w:p>
          <w:p>
            <w:pPr>
              <w:pStyle w:val="TableText"/>
              <w:spacing w:before="148" w:line="468" w:lineRule="exact"/>
              <w:ind w:left="606"/>
            </w:pPr>
            <w:r>
              <w:rPr>
                <w:spacing w:val="-1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6</w:t>
            </w:r>
            <w:r>
              <w:rPr>
                <w:spacing w:val="-1"/>
                <w:position w:val="17"/>
              </w:rPr>
              <w:t>）《环境影响评价技术导则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——</w:t>
            </w:r>
            <w:r>
              <w:rPr>
                <w:spacing w:val="-1"/>
                <w:position w:val="17"/>
              </w:rPr>
              <w:t>生态影响》（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HJ19-2011</w:t>
            </w:r>
            <w:r>
              <w:rPr>
                <w:spacing w:val="4"/>
                <w:position w:val="17"/>
              </w:rPr>
              <w:t>）；</w:t>
            </w:r>
          </w:p>
          <w:p>
            <w:pPr>
              <w:pStyle w:val="TableText"/>
              <w:spacing w:line="218" w:lineRule="auto"/>
              <w:ind w:left="606"/>
            </w:pP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7</w:t>
            </w:r>
            <w:r>
              <w:rPr>
                <w:spacing w:val="-4"/>
              </w:rPr>
              <w:t>）《环境影响评价技术导则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——</w:t>
            </w:r>
            <w:r>
              <w:rPr>
                <w:spacing w:val="-4"/>
              </w:rPr>
              <w:t>地下水环境》（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HJ610-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2016</w:t>
            </w:r>
            <w:r>
              <w:rPr>
                <w:spacing w:val="-5"/>
              </w:rPr>
              <w:t>）</w:t>
            </w:r>
          </w:p>
        </w:tc>
      </w:tr>
    </w:tbl>
    <w:p>
      <w:pPr>
        <w:pStyle w:val="BodyText"/>
      </w:pPr>
    </w:p>
    <w:p>
      <w:pPr>
        <w:sectPr>
          <w:headerReference w:type="default" r:id="rId45"/>
          <w:footerReference w:type="default" r:id="rId46"/>
          <w:type w:val="nextPage"/>
          <w:pgSz w:w="11906" w:h="16839"/>
          <w:pgMar w:top="1085" w:right="1684" w:bottom="1153" w:left="1684" w:header="897" w:footer="994" w:gutter="0"/>
          <w:pgNumType w:start="17"/>
          <w:cols w:space="708"/>
          <w:titlePg w:val="0"/>
        </w:sectPr>
      </w:pPr>
    </w:p>
    <w:p>
      <w:pPr>
        <w:spacing w:before="113"/>
      </w:pPr>
    </w:p>
    <w:tbl>
      <w:tblPr>
        <w:tblStyle w:val="TableNormal14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2333"/>
        </w:trPr>
        <w:tc>
          <w:tcPr>
            <w:tcW w:w="8526" w:type="dxa"/>
            <w:vAlign w:val="top"/>
          </w:tcPr>
          <w:p>
            <w:pPr>
              <w:pStyle w:val="TableText"/>
              <w:spacing w:before="120" w:line="220" w:lineRule="auto"/>
              <w:ind w:left="606"/>
            </w:pPr>
            <w:r>
              <w:rPr>
                <w:spacing w:val="-9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8</w:t>
            </w:r>
            <w:r>
              <w:rPr>
                <w:spacing w:val="-9"/>
              </w:rPr>
              <w:t>）《固体废物处理处置工程技术导则》（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HJ2035-2013</w:t>
            </w:r>
            <w:r>
              <w:rPr>
                <w:spacing w:val="-60"/>
              </w:rPr>
              <w:t>）；</w:t>
            </w:r>
          </w:p>
          <w:p>
            <w:pPr>
              <w:pStyle w:val="TableText"/>
              <w:spacing w:before="182" w:line="220" w:lineRule="auto"/>
              <w:ind w:left="606"/>
            </w:pPr>
            <w:r>
              <w:rPr>
                <w:spacing w:val="-8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9</w:t>
            </w:r>
            <w:r>
              <w:rPr>
                <w:spacing w:val="-8"/>
              </w:rPr>
              <w:t>）《环境噪声与振动控制工程技术导则》（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HJ2034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-2013</w:t>
            </w:r>
            <w:r>
              <w:rPr>
                <w:spacing w:val="-62"/>
                <w:w w:val="97"/>
              </w:rPr>
              <w:t>）；</w:t>
            </w:r>
          </w:p>
          <w:p>
            <w:pPr>
              <w:pStyle w:val="TableText"/>
              <w:spacing w:before="181" w:line="468" w:lineRule="exact"/>
              <w:ind w:left="60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10</w:t>
            </w:r>
            <w:r>
              <w:rPr>
                <w:spacing w:val="-1"/>
                <w:position w:val="17"/>
              </w:rPr>
              <w:t>）《浙江省建设项目环境影响评价技术要点（修订版）》（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2005 </w:t>
            </w:r>
            <w:r>
              <w:rPr>
                <w:spacing w:val="-1"/>
                <w:position w:val="17"/>
              </w:rPr>
              <w:t>年</w:t>
            </w:r>
            <w:r>
              <w:rPr>
                <w:spacing w:val="-4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4</w:t>
            </w:r>
          </w:p>
          <w:p>
            <w:pPr>
              <w:pStyle w:val="TableText"/>
              <w:spacing w:line="220" w:lineRule="auto"/>
              <w:ind w:left="120"/>
            </w:pPr>
            <w:r>
              <w:rPr>
                <w:spacing w:val="-16"/>
              </w:rPr>
              <w:t>月</w:t>
            </w:r>
            <w:r>
              <w:t>）；</w:t>
            </w:r>
          </w:p>
          <w:p>
            <w:pPr>
              <w:pStyle w:val="TableText"/>
              <w:spacing w:before="181" w:line="468" w:lineRule="exact"/>
              <w:ind w:left="606"/>
            </w:pPr>
            <w:r>
              <w:rPr>
                <w:spacing w:val="-7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11</w:t>
            </w:r>
            <w:r>
              <w:rPr>
                <w:spacing w:val="-7"/>
                <w:position w:val="17"/>
              </w:rPr>
              <w:t>）《建设项目危险废物环境影响评价指南》（环境保护部公告</w:t>
            </w:r>
            <w:r>
              <w:rPr>
                <w:spacing w:val="-37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 xml:space="preserve">2017 </w:t>
            </w:r>
            <w:r>
              <w:rPr>
                <w:spacing w:val="-7"/>
                <w:position w:val="17"/>
              </w:rPr>
              <w:t>年第</w:t>
            </w:r>
          </w:p>
          <w:p>
            <w:pPr>
              <w:pStyle w:val="TableText"/>
              <w:spacing w:line="220" w:lineRule="auto"/>
              <w:ind w:left="109"/>
            </w:pPr>
            <w:r>
              <w:rPr>
                <w:rFonts w:ascii="Times New Roman" w:eastAsia="Times New Roman" w:hAnsi="Times New Roman" w:cs="Times New Roman"/>
                <w:spacing w:val="-13"/>
              </w:rPr>
              <w:t>43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-13"/>
              </w:rPr>
              <w:t>号，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2017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13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0"/>
                <w:w w:val="101"/>
              </w:rPr>
              <w:t xml:space="preserve"> </w:t>
            </w:r>
            <w:r>
              <w:rPr>
                <w:spacing w:val="-13"/>
              </w:rPr>
              <w:t>日起施行）。</w:t>
            </w:r>
          </w:p>
          <w:p>
            <w:pPr>
              <w:pStyle w:val="TableText"/>
              <w:spacing w:before="182" w:line="221" w:lineRule="auto"/>
              <w:ind w:left="6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1.2.3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项目相关资料</w:t>
            </w:r>
          </w:p>
          <w:p>
            <w:pPr>
              <w:pStyle w:val="TableText"/>
              <w:spacing w:before="181" w:line="468" w:lineRule="exact"/>
              <w:ind w:left="606"/>
            </w:pPr>
            <w:r>
              <w:rPr>
                <w:spacing w:val="-1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1</w:t>
            </w:r>
            <w:r>
              <w:rPr>
                <w:spacing w:val="-1"/>
                <w:position w:val="17"/>
              </w:rPr>
              <w:t>）浙江丽水经济技术开发区经济发展局项目备案通知书</w:t>
            </w:r>
          </w:p>
          <w:p>
            <w:pPr>
              <w:pStyle w:val="TableText"/>
              <w:spacing w:line="220" w:lineRule="auto"/>
              <w:ind w:left="606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）不动产权证</w:t>
            </w:r>
          </w:p>
          <w:p>
            <w:pPr>
              <w:pStyle w:val="TableText"/>
              <w:spacing w:before="182" w:line="221" w:lineRule="auto"/>
              <w:ind w:left="606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）其他与项目有关的相关资料</w:t>
            </w:r>
          </w:p>
          <w:p>
            <w:pPr>
              <w:pStyle w:val="TableText"/>
              <w:spacing w:before="237" w:line="220" w:lineRule="auto"/>
              <w:ind w:left="123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1.3 </w:t>
            </w:r>
            <w:r>
              <w:rPr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与本项目有关的原有污染情况及主要环境问题</w:t>
            </w:r>
          </w:p>
          <w:p>
            <w:pPr>
              <w:pStyle w:val="TableText"/>
              <w:spacing w:before="234" w:line="360" w:lineRule="auto"/>
              <w:ind w:left="113" w:right="104" w:firstLine="481"/>
              <w:jc w:val="both"/>
            </w:pPr>
            <w:r>
              <w:rPr>
                <w:spacing w:val="1"/>
              </w:rPr>
              <w:t>浙江欧哲轴承制造有限公司年产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1"/>
              </w:rPr>
              <w:t>万米光轴、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1"/>
              </w:rPr>
              <w:t>万套直</w:t>
            </w:r>
            <w:r>
              <w:t xml:space="preserve">线轴承建设项目 </w:t>
            </w:r>
            <w:r>
              <w:rPr>
                <w:spacing w:val="-1"/>
              </w:rPr>
              <w:t>选址位于丽水经济技术开发区惠民街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号，该厂区原为丽峰化工机械有限公司</w:t>
            </w:r>
            <w:r>
              <w:t xml:space="preserve"> </w:t>
            </w:r>
            <w:r>
              <w:rPr>
                <w:spacing w:val="-3"/>
              </w:rPr>
              <w:t>所有，后被浙江欧哲轴承制造有限公司整体购得，厂区内原有设备均已拆除，物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资也均已清空，无遗留污染。根据现场踏勘，本项目厂区内均为闲置厂房，本项</w:t>
            </w:r>
          </w:p>
          <w:p>
            <w:pPr>
              <w:pStyle w:val="TableText"/>
              <w:spacing w:before="1" w:line="219" w:lineRule="auto"/>
              <w:ind w:left="160"/>
            </w:pPr>
            <w:r>
              <w:rPr>
                <w:spacing w:val="-2"/>
              </w:rPr>
              <w:t>目为新建项目，因此不存在与本项目有关的原有</w:t>
            </w:r>
            <w:r>
              <w:rPr>
                <w:spacing w:val="-3"/>
              </w:rPr>
              <w:t>污染情况。</w:t>
            </w:r>
          </w:p>
        </w:tc>
      </w:tr>
    </w:tbl>
    <w:p>
      <w:pPr>
        <w:pStyle w:val="BodyText"/>
      </w:pPr>
    </w:p>
    <w:p>
      <w:pPr>
        <w:sectPr>
          <w:headerReference w:type="default" r:id="rId47"/>
          <w:footerReference w:type="default" r:id="rId48"/>
          <w:pgSz w:w="11906" w:h="16839"/>
          <w:pgMar w:top="1085" w:right="1684" w:bottom="1156" w:left="1684" w:header="897" w:footer="994" w:gutter="0"/>
          <w:pgNumType w:start="18"/>
          <w:cols w:space="708"/>
        </w:sectPr>
      </w:pPr>
    </w:p>
    <w:p>
      <w:pPr>
        <w:pStyle w:val="BodyText"/>
        <w:spacing w:line="418" w:lineRule="auto"/>
      </w:pPr>
    </w:p>
    <w:p>
      <w:pPr>
        <w:spacing w:before="98" w:line="219" w:lineRule="auto"/>
        <w:ind w:left="129"/>
        <w:outlineLvl w:val="0"/>
        <w:rPr>
          <w:rFonts w:ascii="SimSun" w:eastAsia="SimSun" w:hAnsi="SimSun" w:cs="SimSun"/>
          <w:sz w:val="30"/>
          <w:szCs w:val="30"/>
        </w:rPr>
      </w:pPr>
      <w:bookmarkStart w:id="1" w:name="bookmark2"/>
      <w:bookmarkEnd w:id="1"/>
      <w:r>
        <w:rPr>
          <w:rFonts w:ascii="SimSun" w:eastAsia="SimSun" w:hAnsi="SimSun" w:cs="SimSun"/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二、建设项目所在地自然环境简况</w:t>
      </w:r>
    </w:p>
    <w:p>
      <w:pPr>
        <w:spacing w:line="104" w:lineRule="exact"/>
        <w:sectPr>
          <w:headerReference w:type="default" r:id="rId49"/>
          <w:footerReference w:type="default" r:id="rId50"/>
          <w:pgSz w:w="11906" w:h="16839"/>
          <w:pgMar w:top="1085" w:right="1687" w:bottom="1156" w:left="1687" w:header="897" w:footer="994" w:gutter="0"/>
          <w:pgNumType w:start="19"/>
          <w:cols w:space="708"/>
        </w:sectPr>
      </w:pPr>
    </w:p>
    <w:tbl>
      <w:tblPr>
        <w:tblStyle w:val="TableNormal15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225"/>
        </w:trPr>
        <w:tc>
          <w:tcPr>
            <w:tcW w:w="8526" w:type="dxa"/>
            <w:vAlign w:val="top"/>
          </w:tcPr>
          <w:p>
            <w:pPr>
              <w:pStyle w:val="TableText"/>
              <w:spacing w:before="177" w:line="221" w:lineRule="auto"/>
              <w:ind w:left="114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8"/>
                <w:szCs w:val="28"/>
              </w:rPr>
              <w:t>2.1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2"/>
                <w:sz w:val="28"/>
                <w:szCs w:val="28"/>
              </w:rPr>
              <w:t xml:space="preserve"> </w:t>
            </w:r>
            <w:r>
              <w:rPr>
                <w:spacing w:val="-7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自然环境情况</w:t>
            </w:r>
          </w:p>
          <w:p>
            <w:pPr>
              <w:pStyle w:val="TableText"/>
              <w:spacing w:before="229" w:line="222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2.1.1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地理位置</w:t>
            </w:r>
          </w:p>
          <w:p>
            <w:pPr>
              <w:pStyle w:val="TableText"/>
              <w:spacing w:before="181" w:line="346" w:lineRule="auto"/>
              <w:ind w:left="118" w:right="106" w:firstLine="479"/>
              <w:jc w:val="both"/>
            </w:pPr>
            <w:r>
              <w:rPr>
                <w:spacing w:val="-3"/>
              </w:rPr>
              <w:t>丽水位于浙江省西南腹地，地处瓯江流域中游，金温铁路的中点</w:t>
            </w:r>
            <w:r>
              <w:rPr>
                <w:spacing w:val="-4"/>
              </w:rPr>
              <w:t>。东邻青田</w:t>
            </w:r>
            <w:r>
              <w:t xml:space="preserve"> </w:t>
            </w:r>
            <w:r>
              <w:rPr>
                <w:spacing w:val="-3"/>
              </w:rPr>
              <w:t>县，南连景宁畲族自治县，西靠松阳县、云和县，北接缙云县、武义县。丽水市</w:t>
            </w:r>
          </w:p>
          <w:p>
            <w:pPr>
              <w:pStyle w:val="TableText"/>
              <w:spacing w:line="359" w:lineRule="exact"/>
              <w:ind w:left="134"/>
            </w:pPr>
            <w:r>
              <w:rPr>
                <w:spacing w:val="-1"/>
                <w:position w:val="2"/>
              </w:rPr>
              <w:t>区位于丽水中部，大溪和好溪的交汇处，辖区面积</w:t>
            </w:r>
            <w:r>
              <w:rPr>
                <w:spacing w:val="-54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28.89km</w:t>
            </w:r>
            <w:r>
              <w:rPr>
                <w:rFonts w:ascii="Times New Roman" w:eastAsia="Times New Roman" w:hAnsi="Times New Roman" w:cs="Times New Roman"/>
                <w:spacing w:val="-2"/>
                <w:position w:val="9"/>
                <w:sz w:val="15"/>
                <w:szCs w:val="15"/>
              </w:rPr>
              <w:t>2</w:t>
            </w:r>
            <w:r>
              <w:rPr>
                <w:spacing w:val="-2"/>
                <w:position w:val="2"/>
              </w:rPr>
              <w:t>。</w:t>
            </w:r>
          </w:p>
          <w:p>
            <w:pPr>
              <w:pStyle w:val="TableText"/>
              <w:spacing w:before="143" w:line="468" w:lineRule="exact"/>
              <w:ind w:left="598"/>
            </w:pPr>
            <w:r>
              <w:rPr>
                <w:spacing w:val="-2"/>
                <w:position w:val="17"/>
              </w:rPr>
              <w:t>本项目选址位于丽水经济技术开发区惠民街</w:t>
            </w:r>
            <w:r>
              <w:rPr>
                <w:spacing w:val="-2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17"/>
              </w:rPr>
              <w:t xml:space="preserve"> </w:t>
            </w:r>
            <w:r>
              <w:rPr>
                <w:spacing w:val="-2"/>
                <w:position w:val="17"/>
              </w:rPr>
              <w:t>号，根据现场调查，项目厂</w:t>
            </w:r>
          </w:p>
          <w:p>
            <w:pPr>
              <w:pStyle w:val="TableText"/>
              <w:spacing w:before="1" w:line="220" w:lineRule="auto"/>
              <w:ind w:left="122"/>
            </w:pPr>
            <w:r>
              <w:rPr>
                <w:spacing w:val="-5"/>
              </w:rPr>
              <w:t>界周边情况如下表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96" w:line="229" w:lineRule="auto"/>
              <w:ind w:left="294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2-1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项目周边情况一览表</w:t>
            </w:r>
          </w:p>
          <w:p>
            <w:pPr>
              <w:spacing w:line="91" w:lineRule="exact"/>
            </w:pPr>
          </w:p>
          <w:tbl>
            <w:tblPr>
              <w:tblStyle w:val="TableNormal15"/>
              <w:tblW w:w="8339" w:type="dxa"/>
              <w:tblInd w:w="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242"/>
              <w:gridCol w:w="1228"/>
              <w:gridCol w:w="5869"/>
            </w:tblGrid>
            <w:tr>
              <w:tblPrEx>
                <w:tblW w:w="8339" w:type="dxa"/>
                <w:tblInd w:w="9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1242" w:type="dxa"/>
                  <w:vMerge w:val="restart"/>
                  <w:tcBorders>
                    <w:top w:val="single" w:sz="10" w:space="0" w:color="000000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3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5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92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本项目厂界</w:t>
                  </w:r>
                </w:p>
              </w:tc>
              <w:tc>
                <w:tcPr>
                  <w:tcW w:w="1228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40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方位</w:t>
                  </w:r>
                </w:p>
              </w:tc>
              <w:tc>
                <w:tcPr>
                  <w:tcW w:w="5869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272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概况</w:t>
                  </w:r>
                </w:p>
              </w:tc>
            </w:tr>
            <w:tr>
              <w:tblPrEx>
                <w:tblW w:w="8339" w:type="dxa"/>
                <w:tblInd w:w="90" w:type="dxa"/>
                <w:tblLayout w:type="fixed"/>
              </w:tblPrEx>
              <w:trPr>
                <w:trHeight w:val="340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407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东侧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114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石亭路，隔路为浙江振华轴承有限公司</w:t>
                  </w:r>
                </w:p>
              </w:tc>
            </w:tr>
            <w:tr>
              <w:tblPrEx>
                <w:tblW w:w="8339" w:type="dxa"/>
                <w:tblInd w:w="90" w:type="dxa"/>
                <w:tblLayout w:type="fixed"/>
              </w:tblPrEx>
              <w:trPr>
                <w:trHeight w:val="340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73" w:line="228" w:lineRule="auto"/>
                    <w:ind w:left="40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南侧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3" w:line="228" w:lineRule="auto"/>
                    <w:ind w:left="104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惠民街，隔路为浙江华都合成革有限公司</w:t>
                  </w:r>
                </w:p>
              </w:tc>
            </w:tr>
            <w:tr>
              <w:tblPrEx>
                <w:tblW w:w="8339" w:type="dxa"/>
                <w:tblInd w:w="90" w:type="dxa"/>
                <w:tblLayout w:type="fixed"/>
              </w:tblPrEx>
              <w:trPr>
                <w:trHeight w:val="340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78" w:line="228" w:lineRule="auto"/>
                    <w:ind w:left="405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西侧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8" w:line="228" w:lineRule="auto"/>
                    <w:ind w:left="209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浙江星光有限公司</w:t>
                  </w:r>
                </w:p>
              </w:tc>
            </w:tr>
            <w:tr>
              <w:tblPrEx>
                <w:tblW w:w="8339" w:type="dxa"/>
                <w:tblInd w:w="90" w:type="dxa"/>
                <w:tblLayout w:type="fixed"/>
              </w:tblPrEx>
              <w:trPr>
                <w:trHeight w:val="361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北侧</w:t>
                  </w:r>
                </w:p>
              </w:tc>
              <w:tc>
                <w:tcPr>
                  <w:tcW w:w="5869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3" w:line="229" w:lineRule="auto"/>
                    <w:ind w:left="210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阅美家具有限公司</w:t>
                  </w:r>
                </w:p>
              </w:tc>
            </w:tr>
          </w:tbl>
          <w:p>
            <w:pPr>
              <w:pStyle w:val="TableText"/>
              <w:spacing w:before="117" w:line="219" w:lineRule="auto"/>
              <w:ind w:left="596"/>
              <w:outlineLvl w:val="1"/>
            </w:pPr>
            <w:r>
              <w:rPr>
                <w:spacing w:val="-3"/>
              </w:rPr>
              <w:t>距离本项目最近的环境敏感点为项目西北侧的上桥村，距离项目最</w:t>
            </w:r>
            <w:r>
              <w:rPr>
                <w:spacing w:val="-4"/>
              </w:rPr>
              <w:t>近距离约</w:t>
            </w:r>
          </w:p>
          <w:p>
            <w:pPr>
              <w:pStyle w:val="TableText"/>
              <w:spacing w:before="183" w:line="220" w:lineRule="auto"/>
              <w:ind w:left="112"/>
            </w:pPr>
            <w:r>
              <w:rPr>
                <w:rFonts w:ascii="Times New Roman" w:eastAsia="Times New Roman" w:hAnsi="Times New Roman" w:cs="Times New Roman"/>
                <w:spacing w:val="-4"/>
              </w:rPr>
              <w:t>250m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rPr>
                <w:spacing w:val="-4"/>
              </w:rPr>
              <w:t>。项目地理位置见图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1.1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-4"/>
              </w:rPr>
              <w:t>，项目周围环境</w:t>
            </w:r>
            <w:r>
              <w:rPr>
                <w:spacing w:val="-5"/>
              </w:rPr>
              <w:t>见图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1.2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82" w:line="219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2.1.2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地形、地质、地貌</w:t>
            </w:r>
          </w:p>
          <w:p>
            <w:pPr>
              <w:pStyle w:val="TableText"/>
              <w:spacing w:before="183" w:line="360" w:lineRule="auto"/>
              <w:ind w:left="116" w:right="24" w:firstLine="480"/>
            </w:pPr>
            <w:r>
              <w:rPr>
                <w:spacing w:val="-1"/>
              </w:rPr>
              <w:t>丽水市区域地质构造属华南褶皱系，浙南褶皱带。构造活动以褶皱带为主，</w:t>
            </w:r>
            <w:r>
              <w:rPr>
                <w:spacing w:val="11"/>
              </w:rPr>
              <w:t xml:space="preserve"> </w:t>
            </w:r>
            <w:r>
              <w:rPr>
                <w:spacing w:val="-3"/>
              </w:rPr>
              <w:t>伴有断裂，从而形成一系列凹陷盆地和沟谷。地貌以</w:t>
            </w:r>
            <w:r>
              <w:rPr>
                <w:spacing w:val="-4"/>
              </w:rPr>
              <w:t xml:space="preserve">中山广布，峡谷众多，间以 </w:t>
            </w:r>
            <w:r>
              <w:rPr>
                <w:spacing w:val="-7"/>
              </w:rPr>
              <w:t>狭长的山间盆地为基本特征。市域内先后受白垩纪、侏罗纪多</w:t>
            </w:r>
            <w:r>
              <w:rPr>
                <w:spacing w:val="-8"/>
              </w:rPr>
              <w:t>次构造活动的影响，</w:t>
            </w:r>
            <w:r>
              <w:t xml:space="preserve"> </w:t>
            </w:r>
            <w:r>
              <w:rPr>
                <w:spacing w:val="-3"/>
              </w:rPr>
              <w:t>其中受燕山运动火山喷发影响最大。境内中山低山主</w:t>
            </w:r>
            <w:r>
              <w:rPr>
                <w:spacing w:val="-4"/>
              </w:rPr>
              <w:t xml:space="preserve">要含角砾凝灰岩、流纹岩和 </w:t>
            </w:r>
            <w:r>
              <w:rPr>
                <w:spacing w:val="-3"/>
              </w:rPr>
              <w:t>英安质凝灰岩组成，属晚侏罗纪上统地层。盆地周边</w:t>
            </w:r>
            <w:r>
              <w:rPr>
                <w:spacing w:val="-4"/>
              </w:rPr>
              <w:t xml:space="preserve">的丘陵地带及中心基底部分 </w:t>
            </w:r>
            <w:r>
              <w:rPr>
                <w:spacing w:val="-3"/>
              </w:rPr>
              <w:t>为火山喷发间隙期间沉积物，即白垩纪下统的紫色粉</w:t>
            </w:r>
            <w:r>
              <w:rPr>
                <w:spacing w:val="-4"/>
              </w:rPr>
              <w:t xml:space="preserve">砂岩。盆地中心及河谷地带 </w:t>
            </w:r>
            <w:r>
              <w:rPr>
                <w:spacing w:val="-7"/>
              </w:rPr>
              <w:t>由第三纪和第四纪的洪积冲积物组成，主要土质为粉质粘土、</w:t>
            </w:r>
            <w:r>
              <w:rPr>
                <w:spacing w:val="-8"/>
              </w:rPr>
              <w:t>粘土、卵石、砾石、</w:t>
            </w:r>
          </w:p>
          <w:p>
            <w:pPr>
              <w:pStyle w:val="TableText"/>
              <w:spacing w:line="220" w:lineRule="auto"/>
              <w:ind w:left="116"/>
            </w:pPr>
            <w:r>
              <w:rPr>
                <w:spacing w:val="-3"/>
              </w:rPr>
              <w:t>砂土等。</w:t>
            </w:r>
          </w:p>
          <w:p>
            <w:pPr>
              <w:pStyle w:val="TableText"/>
              <w:spacing w:before="182" w:line="360" w:lineRule="auto"/>
              <w:ind w:left="156" w:right="106" w:firstLine="441"/>
            </w:pPr>
            <w:r>
              <w:rPr>
                <w:spacing w:val="-3"/>
              </w:rPr>
              <w:t>莲都区地形复杂，地貌类型多样。境内四周群山起伏，中部陷</w:t>
            </w:r>
            <w:r>
              <w:rPr>
                <w:spacing w:val="-4"/>
              </w:rPr>
              <w:t>落盆地。地势</w:t>
            </w:r>
            <w:r>
              <w:t xml:space="preserve"> </w:t>
            </w:r>
            <w:r>
              <w:rPr>
                <w:spacing w:val="-2"/>
              </w:rPr>
              <w:t>自西南向东北倾斜，海拔千米以上的山峰有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30 </w:t>
            </w:r>
            <w:r>
              <w:rPr>
                <w:spacing w:val="-2"/>
              </w:rPr>
              <w:t>座，南部的八面湖山峰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1389m</w:t>
            </w:r>
            <w:r>
              <w:rPr>
                <w:spacing w:val="-2"/>
              </w:rPr>
              <w:t>，</w:t>
            </w:r>
          </w:p>
          <w:p>
            <w:pPr>
              <w:pStyle w:val="TableText"/>
              <w:spacing w:before="1" w:line="219" w:lineRule="auto"/>
              <w:ind w:left="120"/>
            </w:pPr>
            <w:r>
              <w:rPr>
                <w:spacing w:val="-1"/>
              </w:rPr>
              <w:t>为境内最高外；最低处为开潭村河漫滩，海拔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40m</w:t>
            </w:r>
            <w:r>
              <w:rPr>
                <w:spacing w:val="-1"/>
              </w:rPr>
              <w:t>。</w:t>
            </w:r>
          </w:p>
        </w:tc>
      </w:tr>
    </w:tbl>
    <w:p>
      <w:pPr>
        <w:sectPr>
          <w:headerReference w:type="default" r:id="rId51"/>
          <w:footerReference w:type="default" r:id="rId52"/>
          <w:type w:val="nextPage"/>
          <w:pgSz w:w="11906" w:h="16839"/>
          <w:pgMar w:top="1085" w:right="1687" w:bottom="1156" w:left="1687" w:header="897" w:footer="994" w:gutter="0"/>
          <w:pgNumType w:start="20"/>
          <w:cols w:space="708"/>
          <w:titlePg w:val="0"/>
        </w:sectPr>
      </w:pPr>
    </w:p>
    <w:tbl>
      <w:tblPr>
        <w:tblStyle w:val="TableNormal16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225"/>
        </w:trPr>
        <w:tc>
          <w:tcPr>
            <w:tcW w:w="8526" w:type="dxa"/>
            <w:vAlign w:val="top"/>
          </w:tcPr>
          <w:p>
            <w:pPr>
              <w:pStyle w:val="TableText"/>
              <w:spacing w:before="182" w:line="468" w:lineRule="exact"/>
              <w:ind w:left="600"/>
            </w:pPr>
            <w:r>
              <w:rPr>
                <w:spacing w:val="-3"/>
                <w:position w:val="17"/>
              </w:rPr>
              <w:t>水阁工业区内土地地形以缓坡、低丘为特点，地形有起伏，但坡度不大，主</w:t>
            </w:r>
          </w:p>
          <w:p>
            <w:pPr>
              <w:pStyle w:val="TableText"/>
              <w:spacing w:before="1" w:line="219" w:lineRule="auto"/>
              <w:ind w:left="118"/>
            </w:pPr>
            <w:r>
              <w:rPr>
                <w:spacing w:val="-1"/>
              </w:rPr>
              <w:t>要是山丘地及耕地，经过适当的工程处理措施，适合工业区的建设。</w:t>
            </w:r>
          </w:p>
        </w:tc>
      </w:tr>
    </w:tbl>
    <w:p>
      <w:pPr>
        <w:pStyle w:val="BodyText"/>
      </w:pPr>
    </w:p>
    <w:p>
      <w:pPr>
        <w:sectPr>
          <w:headerReference w:type="default" r:id="rId53"/>
          <w:footerReference w:type="default" r:id="rId54"/>
          <w:type w:val="nextPage"/>
          <w:pgSz w:w="11906" w:h="16839"/>
          <w:pgMar w:top="1085" w:right="1687" w:bottom="1156" w:left="1687" w:header="897" w:footer="994" w:gutter="0"/>
          <w:pgNumType w:start="21"/>
          <w:cols w:space="708"/>
          <w:titlePg w:val="0"/>
        </w:sectPr>
      </w:pPr>
    </w:p>
    <w:tbl>
      <w:tblPr>
        <w:tblStyle w:val="TableNormal17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589"/>
        </w:trPr>
        <w:tc>
          <w:tcPr>
            <w:tcW w:w="8526" w:type="dxa"/>
            <w:vAlign w:val="top"/>
          </w:tcPr>
          <w:p>
            <w:pPr>
              <w:pStyle w:val="TableText"/>
              <w:spacing w:before="118" w:line="220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2.1.3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气候特征</w:t>
            </w:r>
          </w:p>
          <w:p>
            <w:pPr>
              <w:pStyle w:val="TableText"/>
              <w:spacing w:before="181" w:line="360" w:lineRule="auto"/>
              <w:ind w:left="116" w:right="106" w:firstLine="480"/>
              <w:jc w:val="both"/>
            </w:pPr>
            <w:r>
              <w:rPr>
                <w:spacing w:val="-3"/>
              </w:rPr>
              <w:t>丽水地区属中亚热带季风气候区，湿润多雨，四季分明。春末夏</w:t>
            </w:r>
            <w:r>
              <w:rPr>
                <w:spacing w:val="-4"/>
              </w:rPr>
              <w:t>初，有一段</w:t>
            </w:r>
            <w:r>
              <w:t xml:space="preserve"> </w:t>
            </w:r>
            <w:r>
              <w:rPr>
                <w:spacing w:val="-3"/>
              </w:rPr>
              <w:t>梅雨期，夏季常受太平洋副热带高压气团控制，冬季有西伯利亚冷气团影响。一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般五、六月份多雨易涝，而秋季少雨易旱。七～九月份易受台风影响，四、五月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份易受冰雹影响，无霜期为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255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3"/>
              </w:rPr>
              <w:t>天左右，常年</w:t>
            </w:r>
            <w:r>
              <w:rPr>
                <w:spacing w:val="-4"/>
              </w:rPr>
              <w:t>主导风向为东、东北风。根据丽水</w:t>
            </w:r>
          </w:p>
          <w:p>
            <w:pPr>
              <w:pStyle w:val="TableText"/>
              <w:spacing w:line="219" w:lineRule="auto"/>
              <w:ind w:left="123"/>
            </w:pPr>
            <w:r>
              <w:rPr>
                <w:spacing w:val="-1"/>
              </w:rPr>
              <w:t>市气象站的观测资料，该市基本气象参数归纳如下：</w:t>
            </w:r>
          </w:p>
          <w:p>
            <w:pPr>
              <w:pStyle w:val="TableText"/>
              <w:spacing w:before="183" w:line="220" w:lineRule="auto"/>
              <w:ind w:left="1078"/>
            </w:pPr>
            <w:r>
              <w:rPr>
                <w:spacing w:val="-5"/>
              </w:rPr>
              <w:t>年平均气温</w:t>
            </w:r>
            <w:r>
              <w:rPr>
                <w:spacing w:val="1"/>
              </w:rPr>
              <w:t xml:space="preserve">               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18</w:t>
            </w:r>
            <w:r>
              <w:rPr>
                <w:spacing w:val="-5"/>
              </w:rPr>
              <w:t>℃</w:t>
            </w:r>
          </w:p>
          <w:p>
            <w:pPr>
              <w:pStyle w:val="TableText"/>
              <w:spacing w:before="146" w:line="333" w:lineRule="exact"/>
              <w:ind w:left="1080"/>
              <w:rPr>
                <w:rFonts w:ascii="Times New Roman" w:eastAsia="Times New Roman" w:hAnsi="Times New Roman" w:cs="Times New Roman"/>
              </w:rPr>
            </w:pPr>
            <w:r>
              <w:rPr>
                <w:position w:val="3"/>
              </w:rPr>
              <w:t xml:space="preserve">极端最高气温              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43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.2</w:t>
            </w:r>
            <w:r>
              <w:rPr>
                <w:spacing w:val="-1"/>
                <w:position w:val="3"/>
              </w:rPr>
              <w:t>℃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(2003.7.31)</w:t>
            </w:r>
          </w:p>
          <w:p>
            <w:pPr>
              <w:pStyle w:val="TableText"/>
              <w:spacing w:before="135" w:line="333" w:lineRule="exact"/>
              <w:ind w:left="1080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:position w:val="3"/>
              </w:rPr>
              <w:t xml:space="preserve">最热月平均气温           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29.3</w:t>
            </w:r>
            <w:r>
              <w:rPr>
                <w:spacing w:val="-1"/>
                <w:position w:val="3"/>
              </w:rPr>
              <w:t>℃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(7</w:t>
            </w:r>
            <w:r>
              <w:rPr>
                <w:rFonts w:ascii="Times New Roman" w:eastAsia="Times New Roman" w:hAnsi="Times New Roman" w:cs="Times New Roman"/>
                <w:spacing w:val="16"/>
                <w:position w:val="3"/>
              </w:rPr>
              <w:t xml:space="preserve"> </w:t>
            </w:r>
            <w:r>
              <w:rPr>
                <w:spacing w:val="-2"/>
                <w:position w:val="3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-2"/>
                <w:position w:val="3"/>
              </w:rPr>
              <w:t>)</w:t>
            </w:r>
          </w:p>
          <w:p>
            <w:pPr>
              <w:pStyle w:val="TableText"/>
              <w:spacing w:before="135" w:line="333" w:lineRule="exact"/>
              <w:ind w:left="1080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:position w:val="3"/>
              </w:rPr>
              <w:t xml:space="preserve">极端最低气温             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-8.2</w:t>
            </w:r>
            <w:r>
              <w:rPr>
                <w:spacing w:val="-1"/>
                <w:position w:val="3"/>
              </w:rPr>
              <w:t>℃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(77.1.6)</w:t>
            </w:r>
          </w:p>
          <w:p>
            <w:pPr>
              <w:pStyle w:val="TableText"/>
              <w:spacing w:before="135" w:line="333" w:lineRule="exact"/>
              <w:ind w:left="1080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:position w:val="3"/>
              </w:rPr>
              <w:t xml:space="preserve">最冷月平均气温           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6.3</w:t>
            </w:r>
            <w:r>
              <w:rPr>
                <w:spacing w:val="-1"/>
                <w:position w:val="3"/>
              </w:rPr>
              <w:t>℃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2"/>
                <w:position w:val="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6"/>
                <w:position w:val="3"/>
              </w:rPr>
              <w:t xml:space="preserve"> </w:t>
            </w:r>
            <w:r>
              <w:rPr>
                <w:spacing w:val="-2"/>
                <w:position w:val="3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-2"/>
                <w:position w:val="3"/>
              </w:rPr>
              <w:t>)</w:t>
            </w:r>
          </w:p>
          <w:p>
            <w:pPr>
              <w:pStyle w:val="TableText"/>
              <w:spacing w:before="135" w:line="360" w:lineRule="exact"/>
              <w:ind w:left="1078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:position w:val="2"/>
              </w:rPr>
              <w:t xml:space="preserve">年平均相对湿度           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77%</w:t>
            </w:r>
          </w:p>
          <w:p>
            <w:pPr>
              <w:pStyle w:val="TableText"/>
              <w:spacing w:before="108" w:line="360" w:lineRule="exact"/>
              <w:ind w:left="1078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  <w:position w:val="2"/>
              </w:rPr>
              <w:t>年平均气压</w:t>
            </w:r>
            <w:r>
              <w:rPr>
                <w:spacing w:val="1"/>
                <w:position w:val="2"/>
              </w:rPr>
              <w:t xml:space="preserve">               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>1005.9mb</w:t>
            </w:r>
          </w:p>
          <w:p>
            <w:pPr>
              <w:pStyle w:val="TableText"/>
              <w:spacing w:before="144" w:line="220" w:lineRule="auto"/>
              <w:ind w:left="1078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年平均降雨量</w:t>
            </w:r>
            <w:r>
              <w:rPr>
                <w:spacing w:val="2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1399.6mm</w:t>
            </w:r>
          </w:p>
          <w:p>
            <w:pPr>
              <w:pStyle w:val="TableText"/>
              <w:spacing w:before="182" w:line="220" w:lineRule="auto"/>
              <w:ind w:left="1078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年平均蒸发量</w:t>
            </w:r>
            <w:r>
              <w:rPr>
                <w:spacing w:val="2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1477.9mm</w:t>
            </w:r>
          </w:p>
          <w:p>
            <w:pPr>
              <w:pStyle w:val="TableText"/>
              <w:spacing w:before="146" w:line="360" w:lineRule="exact"/>
              <w:ind w:left="1078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  <w:position w:val="2"/>
              </w:rPr>
              <w:t>年平均日照时间</w:t>
            </w:r>
            <w:r>
              <w:rPr>
                <w:spacing w:val="2"/>
                <w:position w:val="2"/>
              </w:rPr>
              <w:t xml:space="preserve">           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>1783.2h</w:t>
            </w:r>
          </w:p>
          <w:p>
            <w:pPr>
              <w:pStyle w:val="TableText"/>
              <w:spacing w:before="108" w:line="359" w:lineRule="exact"/>
              <w:ind w:left="1080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  <w:position w:val="2"/>
              </w:rPr>
              <w:t>历年静风频率</w:t>
            </w:r>
            <w:r>
              <w:rPr>
                <w:position w:val="2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>50%</w:t>
            </w:r>
          </w:p>
          <w:p>
            <w:pPr>
              <w:pStyle w:val="TableText"/>
              <w:spacing w:before="109" w:line="360" w:lineRule="exact"/>
              <w:ind w:left="1088"/>
              <w:rPr>
                <w:rFonts w:ascii="Times New Roman" w:eastAsia="Times New Roman" w:hAnsi="Times New Roman" w:cs="Times New Roman"/>
              </w:rPr>
            </w:pPr>
            <w:r>
              <w:rPr>
                <w:spacing w:val="-4"/>
                <w:position w:val="2"/>
              </w:rPr>
              <w:t>多年平均风速</w:t>
            </w:r>
            <w:r>
              <w:rPr>
                <w:spacing w:val="2"/>
                <w:position w:val="2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</w:rPr>
              <w:t>1.58m/s</w:t>
            </w:r>
          </w:p>
          <w:p>
            <w:pPr>
              <w:pStyle w:val="TableText"/>
              <w:spacing w:before="108" w:line="360" w:lineRule="exact"/>
              <w:ind w:left="1088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:position w:val="2"/>
              </w:rPr>
              <w:t xml:space="preserve">多年平均相对湿度         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77%</w:t>
            </w:r>
          </w:p>
          <w:p>
            <w:pPr>
              <w:pStyle w:val="TableText"/>
              <w:spacing w:before="144" w:line="220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2.1.4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水文特征</w:t>
            </w:r>
          </w:p>
          <w:p>
            <w:pPr>
              <w:pStyle w:val="TableText"/>
              <w:spacing w:before="181" w:line="360" w:lineRule="auto"/>
              <w:ind w:left="118" w:right="43" w:firstLine="479"/>
              <w:jc w:val="both"/>
            </w:pPr>
            <w:r>
              <w:rPr>
                <w:spacing w:val="-3"/>
              </w:rPr>
              <w:t>丽水市河流均属瓯江水系，瓯江发源于庆元县百山祖，经龙泉、</w:t>
            </w:r>
            <w:r>
              <w:rPr>
                <w:spacing w:val="-4"/>
              </w:rPr>
              <w:t>云和入丽水</w:t>
            </w:r>
            <w:r>
              <w:t xml:space="preserve"> </w:t>
            </w:r>
            <w:r>
              <w:rPr>
                <w:spacing w:val="-3"/>
              </w:rPr>
              <w:t>市境内自西南向东流经中部，往青田、温州流入温州湾入海。在丽水境内干流为</w:t>
            </w:r>
            <w:r>
              <w:t xml:space="preserve"> </w:t>
            </w:r>
            <w:r>
              <w:rPr>
                <w:spacing w:val="-4"/>
              </w:rPr>
              <w:t>大溪，横贯丽水中部河谷平原、长达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46.5km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-4"/>
              </w:rPr>
              <w:t>，平均河宽约为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140m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4"/>
              </w:rPr>
              <w:t>。主要支流有</w:t>
            </w:r>
            <w:r>
              <w:t xml:space="preserve"> </w:t>
            </w:r>
            <w:r>
              <w:rPr>
                <w:spacing w:val="-8"/>
              </w:rPr>
              <w:t>松阴溪、太平港、宣平港和好溪四条。支流多属山溪性河流，多峡谷，原短流急，</w:t>
            </w:r>
          </w:p>
          <w:p>
            <w:pPr>
              <w:pStyle w:val="TableText"/>
              <w:spacing w:before="1" w:line="219" w:lineRule="auto"/>
              <w:ind w:left="117"/>
            </w:pPr>
            <w:r>
              <w:rPr>
                <w:spacing w:val="-1"/>
              </w:rPr>
              <w:t>径流量变化大，滞流的时间短，这四条支流均会流入大溪。</w:t>
            </w:r>
          </w:p>
          <w:p>
            <w:pPr>
              <w:pStyle w:val="TableText"/>
              <w:spacing w:before="183" w:after="0" w:line="351" w:lineRule="auto"/>
              <w:ind w:left="117" w:right="106" w:firstLine="480"/>
              <w:jc w:val="both"/>
            </w:pPr>
            <w:r>
              <w:rPr>
                <w:spacing w:val="-3"/>
              </w:rPr>
              <w:t>丽水市市区河谷盆地主要内河有好溪堰、贺家坑、九里坑、海潮</w:t>
            </w:r>
            <w:r>
              <w:rPr>
                <w:spacing w:val="-4"/>
              </w:rPr>
              <w:t>河、丽阳坑</w:t>
            </w:r>
            <w:r>
              <w:t xml:space="preserve"> </w:t>
            </w:r>
            <w:r>
              <w:rPr>
                <w:spacing w:val="-3"/>
              </w:rPr>
              <w:t>等，它们均汇流入大溪。大溪自西向东从盆地南部贯穿过，并流向青田县境，好</w:t>
            </w:r>
            <w:r>
              <w:rPr>
                <w:spacing w:val="1"/>
              </w:rPr>
              <w:t xml:space="preserve"> </w:t>
            </w:r>
          </w:p>
        </w:tc>
      </w:tr>
    </w:tbl>
    <w:p>
      <w:pPr>
        <w:sectPr>
          <w:headerReference w:type="default" r:id="rId55"/>
          <w:footerReference w:type="default" r:id="rId56"/>
          <w:pgSz w:w="11906" w:h="16839"/>
          <w:pgMar w:top="1085" w:right="1687" w:bottom="1156" w:left="1687" w:header="897" w:footer="994" w:gutter="0"/>
          <w:pgNumType w:start="22"/>
          <w:cols w:space="708"/>
        </w:sectPr>
      </w:pPr>
    </w:p>
    <w:tbl>
      <w:tblPr>
        <w:tblStyle w:val="TableNormal18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589"/>
        </w:trPr>
        <w:tc>
          <w:tcPr>
            <w:tcW w:w="8526" w:type="dxa"/>
            <w:vAlign w:val="top"/>
          </w:tcPr>
          <w:p>
            <w:pPr>
              <w:pStyle w:val="TableText"/>
              <w:spacing w:before="0" w:line="351" w:lineRule="auto"/>
              <w:ind w:left="117" w:right="106" w:firstLine="480"/>
              <w:jc w:val="both"/>
            </w:pPr>
            <w:r>
              <w:rPr>
                <w:spacing w:val="-3"/>
              </w:rPr>
              <w:t>溪自北往南从盆地东部注入大溪，大溪经青田、温州湾流入东海。瓯江的大溪段</w:t>
            </w:r>
          </w:p>
          <w:p>
            <w:pPr>
              <w:pStyle w:val="TableText"/>
              <w:spacing w:line="360" w:lineRule="exact"/>
              <w:ind w:left="118"/>
            </w:pPr>
            <w:r>
              <w:rPr>
                <w:spacing w:val="-3"/>
                <w:position w:val="2"/>
              </w:rPr>
              <w:t>丰水期最大流量为</w:t>
            </w:r>
            <w:r>
              <w:rPr>
                <w:spacing w:val="-50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>6230m</w:t>
            </w:r>
            <w:r>
              <w:rPr>
                <w:rFonts w:ascii="Times New Roman" w:eastAsia="Times New Roman" w:hAnsi="Times New Roman" w:cs="Times New Roman"/>
                <w:spacing w:val="-3"/>
                <w:position w:val="9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>/s</w:t>
            </w:r>
            <w:r>
              <w:rPr>
                <w:spacing w:val="-3"/>
                <w:position w:val="2"/>
              </w:rPr>
              <w:t>，枯水</w:t>
            </w:r>
            <w:r>
              <w:rPr>
                <w:spacing w:val="-4"/>
                <w:position w:val="2"/>
              </w:rPr>
              <w:t>期最小流量为</w:t>
            </w:r>
            <w:r>
              <w:rPr>
                <w:spacing w:val="-50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-32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</w:rPr>
              <w:t>18 m</w:t>
            </w:r>
            <w:r>
              <w:rPr>
                <w:rFonts w:ascii="Times New Roman" w:eastAsia="Times New Roman" w:hAnsi="Times New Roman" w:cs="Times New Roman"/>
                <w:spacing w:val="-4"/>
                <w:position w:val="9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</w:rPr>
              <w:t>/s</w:t>
            </w:r>
            <w:r>
              <w:rPr>
                <w:spacing w:val="-4"/>
                <w:position w:val="2"/>
              </w:rPr>
              <w:t>，丰枯期流量差十分明</w:t>
            </w:r>
          </w:p>
        </w:tc>
      </w:tr>
    </w:tbl>
    <w:p>
      <w:pPr>
        <w:pStyle w:val="BodyText"/>
      </w:pPr>
    </w:p>
    <w:p>
      <w:pPr>
        <w:sectPr>
          <w:headerReference w:type="default" r:id="rId57"/>
          <w:footerReference w:type="default" r:id="rId58"/>
          <w:type w:val="nextPage"/>
          <w:pgSz w:w="11906" w:h="16839"/>
          <w:pgMar w:top="1085" w:right="1687" w:bottom="1156" w:left="1687" w:header="897" w:footer="994" w:gutter="0"/>
          <w:pgNumType w:start="23"/>
          <w:cols w:space="708"/>
          <w:titlePg w:val="0"/>
        </w:sectPr>
      </w:pPr>
    </w:p>
    <w:p>
      <w:pPr>
        <w:spacing w:before="113"/>
        <w:sectPr>
          <w:headerReference w:type="default" r:id="rId59"/>
          <w:footerReference w:type="default" r:id="rId60"/>
          <w:pgSz w:w="11906" w:h="16839"/>
          <w:pgMar w:top="1085" w:right="1687" w:bottom="1156" w:left="1687" w:header="897" w:footer="994" w:gutter="0"/>
          <w:pgNumType w:start="24"/>
          <w:cols w:space="708"/>
        </w:sectPr>
      </w:pPr>
    </w:p>
    <w:tbl>
      <w:tblPr>
        <w:tblStyle w:val="TableNormal19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901"/>
        </w:trPr>
        <w:tc>
          <w:tcPr>
            <w:tcW w:w="8526" w:type="dxa"/>
            <w:vAlign w:val="top"/>
          </w:tcPr>
          <w:p>
            <w:pPr>
              <w:pStyle w:val="TableText"/>
              <w:spacing w:before="118" w:line="360" w:lineRule="auto"/>
              <w:ind w:left="117" w:right="106" w:firstLine="5"/>
              <w:jc w:val="both"/>
            </w:pPr>
            <w:r>
              <w:rPr>
                <w:spacing w:val="-3"/>
              </w:rPr>
              <w:t>显。流域河床以卵石和砂石为主，落差大，涨落快，持续时间短。一</w:t>
            </w:r>
            <w:r>
              <w:rPr>
                <w:spacing w:val="-4"/>
              </w:rPr>
              <w:t>般充氧条件</w:t>
            </w:r>
            <w:r>
              <w:t xml:space="preserve"> </w:t>
            </w:r>
            <w:r>
              <w:rPr>
                <w:spacing w:val="-3"/>
              </w:rPr>
              <w:t>好，水中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DO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3"/>
              </w:rPr>
              <w:t>常呈饱和状态。但暴风雨时，因地面雨水冲刷，泥沙剧</w:t>
            </w:r>
            <w:r>
              <w:rPr>
                <w:spacing w:val="-4"/>
              </w:rPr>
              <w:t>增，水质浑</w:t>
            </w:r>
          </w:p>
          <w:p>
            <w:pPr>
              <w:pStyle w:val="TableText"/>
              <w:spacing w:line="220" w:lineRule="auto"/>
              <w:ind w:left="120"/>
            </w:pPr>
            <w:r>
              <w:rPr>
                <w:spacing w:val="-1"/>
              </w:rPr>
              <w:t>浊度高，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COD </w:t>
            </w:r>
            <w:r>
              <w:rPr>
                <w:spacing w:val="-1"/>
              </w:rPr>
              <w:t>增高，给饮用水水源的处理带来一定困难。</w:t>
            </w:r>
          </w:p>
          <w:p>
            <w:pPr>
              <w:pStyle w:val="TableText"/>
              <w:spacing w:before="182" w:line="220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2.1.5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土壤与植被</w:t>
            </w:r>
          </w:p>
          <w:p>
            <w:pPr>
              <w:pStyle w:val="TableText"/>
              <w:spacing w:before="181" w:line="360" w:lineRule="auto"/>
              <w:ind w:left="116" w:right="24" w:firstLine="480"/>
            </w:pPr>
            <w:r>
              <w:rPr>
                <w:spacing w:val="-1"/>
              </w:rPr>
              <w:t>丽水市区域地质构造属华南褶皱系，浙南褶皱带。构造活动以褶皱带为主，</w:t>
            </w:r>
            <w:r>
              <w:rPr>
                <w:spacing w:val="11"/>
              </w:rPr>
              <w:t xml:space="preserve"> </w:t>
            </w:r>
            <w:r>
              <w:rPr>
                <w:spacing w:val="-3"/>
              </w:rPr>
              <w:t>伴有断裂，从而形成一系列凹陷盆地和沟谷。地貌以</w:t>
            </w:r>
            <w:r>
              <w:rPr>
                <w:spacing w:val="-4"/>
              </w:rPr>
              <w:t xml:space="preserve">中山广布，峡谷众多，间以 </w:t>
            </w:r>
            <w:r>
              <w:rPr>
                <w:spacing w:val="-7"/>
              </w:rPr>
              <w:t>狭长的山间盆地为基本特征。市域内先后受白垩纪、侏罗纪多</w:t>
            </w:r>
            <w:r>
              <w:rPr>
                <w:spacing w:val="-8"/>
              </w:rPr>
              <w:t>次构造活动的影响，</w:t>
            </w:r>
            <w:r>
              <w:t xml:space="preserve"> </w:t>
            </w:r>
            <w:r>
              <w:rPr>
                <w:spacing w:val="-3"/>
              </w:rPr>
              <w:t>其中受燕山运动火山喷发影响最大。境内中山低山主</w:t>
            </w:r>
            <w:r>
              <w:rPr>
                <w:spacing w:val="-4"/>
              </w:rPr>
              <w:t xml:space="preserve">要含角砾凝灰岩、流纹岩和 </w:t>
            </w:r>
            <w:r>
              <w:rPr>
                <w:spacing w:val="-3"/>
              </w:rPr>
              <w:t>英安质凝灰岩组成，属晚侏罗纪上统地层。盆地周边</w:t>
            </w:r>
            <w:r>
              <w:rPr>
                <w:spacing w:val="-4"/>
              </w:rPr>
              <w:t xml:space="preserve">的丘陵地带及中心基底部分 </w:t>
            </w:r>
            <w:r>
              <w:rPr>
                <w:spacing w:val="-3"/>
              </w:rPr>
              <w:t>为火山喷发间隙期间沉积物，即白垩纪下统的紫色粉</w:t>
            </w:r>
            <w:r>
              <w:rPr>
                <w:spacing w:val="-4"/>
              </w:rPr>
              <w:t xml:space="preserve">砂岩。盆地中心及河谷地带 </w:t>
            </w:r>
            <w:r>
              <w:rPr>
                <w:spacing w:val="-7"/>
              </w:rPr>
              <w:t>由第三纪和第四纪的洪积冲积物组成，主要土质为粉质粘土、</w:t>
            </w:r>
            <w:r>
              <w:rPr>
                <w:spacing w:val="-8"/>
              </w:rPr>
              <w:t>粘土、卵石、砾石、</w:t>
            </w:r>
          </w:p>
          <w:p>
            <w:pPr>
              <w:pStyle w:val="TableText"/>
              <w:spacing w:line="220" w:lineRule="auto"/>
              <w:ind w:left="116"/>
            </w:pPr>
            <w:r>
              <w:rPr>
                <w:spacing w:val="-3"/>
              </w:rPr>
              <w:t>砂土等。</w:t>
            </w:r>
          </w:p>
          <w:p>
            <w:pPr>
              <w:pStyle w:val="TableText"/>
              <w:spacing w:before="181" w:line="360" w:lineRule="auto"/>
              <w:ind w:left="156" w:right="106" w:firstLine="441"/>
            </w:pPr>
            <w:r>
              <w:rPr>
                <w:spacing w:val="-3"/>
              </w:rPr>
              <w:t>莲都区地形复杂，地貌类型多样。境内四周群山起伏，中部陷</w:t>
            </w:r>
            <w:r>
              <w:rPr>
                <w:spacing w:val="-4"/>
              </w:rPr>
              <w:t>落盆地。地势</w:t>
            </w:r>
            <w:r>
              <w:t xml:space="preserve"> </w:t>
            </w:r>
            <w:r>
              <w:rPr>
                <w:spacing w:val="-2"/>
              </w:rPr>
              <w:t>自西南向东北倾斜，海拔千米以上的山峰有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30 </w:t>
            </w:r>
            <w:r>
              <w:rPr>
                <w:spacing w:val="-2"/>
              </w:rPr>
              <w:t>座，南部的八面湖山峰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1389m</w:t>
            </w:r>
            <w:r>
              <w:rPr>
                <w:spacing w:val="-2"/>
              </w:rPr>
              <w:t>，</w:t>
            </w:r>
          </w:p>
          <w:p>
            <w:pPr>
              <w:pStyle w:val="TableText"/>
              <w:spacing w:before="1" w:line="219" w:lineRule="auto"/>
              <w:ind w:left="120"/>
            </w:pPr>
            <w:r>
              <w:rPr>
                <w:spacing w:val="-1"/>
              </w:rPr>
              <w:t>为境内最高外；最低处为开潭村河漫滩，海拔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40m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240" w:line="221" w:lineRule="auto"/>
              <w:ind w:left="114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2.2 </w:t>
            </w:r>
            <w:r>
              <w:rPr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水阁污水处理厂概况</w:t>
            </w:r>
          </w:p>
          <w:p>
            <w:pPr>
              <w:pStyle w:val="TableText"/>
              <w:spacing w:before="231" w:line="360" w:lineRule="auto"/>
              <w:ind w:left="117" w:right="5" w:firstLine="480"/>
              <w:jc w:val="both"/>
            </w:pPr>
            <w:r>
              <w:rPr>
                <w:spacing w:val="-3"/>
              </w:rPr>
              <w:t>丽水市水阁污水处理厂位于丽水经济技术开发区龙庆路西北侧，</w:t>
            </w:r>
            <w:r>
              <w:rPr>
                <w:spacing w:val="-4"/>
              </w:rPr>
              <w:t>服务范围包</w:t>
            </w:r>
            <w:r>
              <w:t xml:space="preserve">  </w:t>
            </w:r>
            <w:r>
              <w:rPr>
                <w:spacing w:val="-3"/>
              </w:rPr>
              <w:t>括丽水经济技术开发区水阁工业区、七百秧南片、四都片区。其中一期工程占地</w:t>
            </w:r>
            <w: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112 </w:t>
            </w:r>
            <w:r>
              <w:rPr>
                <w:spacing w:val="-1"/>
              </w:rPr>
              <w:t>亩，实际总投资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13249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"/>
              </w:rPr>
              <w:t xml:space="preserve">万元，采用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“</w:t>
            </w:r>
            <w:r>
              <w:rPr>
                <w:spacing w:val="-1"/>
              </w:rPr>
              <w:t>格栅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+</w:t>
            </w:r>
            <w:r>
              <w:rPr>
                <w:spacing w:val="-1"/>
              </w:rPr>
              <w:t>沉砂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+</w:t>
            </w:r>
            <w:r>
              <w:rPr>
                <w:spacing w:val="-1"/>
              </w:rPr>
              <w:t>调节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+</w:t>
            </w:r>
            <w:r>
              <w:rPr>
                <w:spacing w:val="-1"/>
              </w:rPr>
              <w:t>混凝沉淀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+</w:t>
            </w:r>
            <w:r>
              <w:rPr>
                <w:spacing w:val="-1"/>
              </w:rPr>
              <w:t>水解酸化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 xml:space="preserve">   </w:t>
            </w:r>
            <w:r>
              <w:rPr>
                <w:spacing w:val="-2"/>
              </w:rPr>
              <w:t>改良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SBR+</w:t>
            </w:r>
            <w:r>
              <w:rPr>
                <w:spacing w:val="-2"/>
              </w:rPr>
              <w:t>絮凝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+</w:t>
            </w:r>
            <w:r>
              <w:rPr>
                <w:spacing w:val="-2"/>
              </w:rPr>
              <w:t>过滤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+ClO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消毒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2"/>
              </w:rPr>
              <w:t>的处理工艺。 废水处理达到（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GB18918-200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）</w:t>
            </w:r>
          </w:p>
          <w:p>
            <w:pPr>
              <w:pStyle w:val="TableText"/>
              <w:spacing w:line="220" w:lineRule="auto"/>
              <w:ind w:left="123"/>
            </w:pPr>
            <w:r>
              <w:rPr>
                <w:spacing w:val="-1"/>
              </w:rPr>
              <w:t>《城镇污水处理厂污染物排放标准》一级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A </w:t>
            </w:r>
            <w:r>
              <w:rPr>
                <w:spacing w:val="-1"/>
              </w:rPr>
              <w:t>标准排入瓯江大溪。</w:t>
            </w:r>
          </w:p>
          <w:p>
            <w:pPr>
              <w:pStyle w:val="TableText"/>
              <w:spacing w:before="146" w:line="367" w:lineRule="auto"/>
              <w:ind w:left="112" w:right="106" w:firstLine="487"/>
              <w:jc w:val="both"/>
            </w:pPr>
            <w:r>
              <w:rPr>
                <w:spacing w:val="-5"/>
              </w:rPr>
              <w:t>水阁污水处理厂总规模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5"/>
              </w:rPr>
              <w:t>万吨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/</w:t>
            </w:r>
            <w:r>
              <w:rPr>
                <w:spacing w:val="-5"/>
              </w:rPr>
              <w:t>日，分期</w:t>
            </w:r>
            <w:r>
              <w:rPr>
                <w:spacing w:val="-6"/>
              </w:rPr>
              <w:t>实施，一期规模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6"/>
              </w:rPr>
              <w:t>万吨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/</w:t>
            </w:r>
            <w:r>
              <w:rPr>
                <w:spacing w:val="-6"/>
              </w:rPr>
              <w:t>日，工程于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2009 </w:t>
            </w:r>
            <w:r>
              <w:rPr>
                <w:spacing w:val="-4"/>
              </w:rPr>
              <w:t>年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4"/>
              </w:rPr>
              <w:t>月开始建设，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2009 </w:t>
            </w:r>
            <w:r>
              <w:rPr>
                <w:spacing w:val="-4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25  </w:t>
            </w:r>
            <w:r>
              <w:rPr>
                <w:spacing w:val="-4"/>
              </w:rPr>
              <w:t>日工程建设完成，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2010 </w:t>
            </w:r>
            <w:r>
              <w:rPr>
                <w:spacing w:val="-4"/>
              </w:rPr>
              <w:t>年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15  </w:t>
            </w:r>
            <w:r>
              <w:rPr>
                <w:spacing w:val="-4"/>
              </w:rPr>
              <w:t>日完</w:t>
            </w:r>
            <w:r>
              <w:t xml:space="preserve"> </w:t>
            </w:r>
            <w:r>
              <w:rPr>
                <w:spacing w:val="-2"/>
              </w:rPr>
              <w:t>成清水联动调试，同年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-2"/>
              </w:rPr>
              <w:t>月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53"/>
                <w:w w:val="101"/>
              </w:rPr>
              <w:t xml:space="preserve"> </w:t>
            </w:r>
            <w:r>
              <w:rPr>
                <w:spacing w:val="-2"/>
              </w:rPr>
              <w:t>日正式进入试运行。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2010 </w:t>
            </w:r>
            <w:r>
              <w:rPr>
                <w:spacing w:val="-2"/>
              </w:rPr>
              <w:t>年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2"/>
              </w:rPr>
              <w:t>月一期工程通过</w:t>
            </w:r>
            <w:r>
              <w:t xml:space="preserve"> </w:t>
            </w:r>
            <w:r>
              <w:rPr>
                <w:spacing w:val="1"/>
              </w:rPr>
              <w:t>浙江省环保厅工程竣工阶段性验收。</w:t>
            </w:r>
            <w:r>
              <w:rPr>
                <w:spacing w:val="-63"/>
              </w:rPr>
              <w:t xml:space="preserve"> </w:t>
            </w:r>
            <w:r>
              <w:rPr>
                <w:spacing w:val="1"/>
              </w:rPr>
              <w:t>目前一期工程已投入运行</w:t>
            </w:r>
            <w:r>
              <w:t>，</w:t>
            </w:r>
            <w:r>
              <w:rPr>
                <w:spacing w:val="-67"/>
              </w:rPr>
              <w:t xml:space="preserve"> </w:t>
            </w:r>
            <w:r>
              <w:t>日处理污水约</w:t>
            </w:r>
          </w:p>
          <w:p>
            <w:pPr>
              <w:pStyle w:val="TableText"/>
              <w:spacing w:before="1" w:line="220" w:lineRule="auto"/>
              <w:ind w:left="117"/>
            </w:pPr>
            <w:r>
              <w:rPr>
                <w:rFonts w:ascii="Times New Roman" w:eastAsia="Times New Roman" w:hAnsi="Times New Roman" w:cs="Times New Roman"/>
                <w:spacing w:val="-5"/>
              </w:rPr>
              <w:t>3.8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5"/>
              </w:rPr>
              <w:t>万吨。</w:t>
            </w:r>
          </w:p>
          <w:p>
            <w:pPr>
              <w:pStyle w:val="TableText"/>
              <w:spacing w:before="239" w:line="221" w:lineRule="auto"/>
              <w:ind w:left="114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2.3 </w:t>
            </w:r>
            <w:r>
              <w:rPr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莲都区环境功能区划</w:t>
            </w:r>
          </w:p>
        </w:tc>
      </w:tr>
    </w:tbl>
    <w:p>
      <w:pPr>
        <w:sectPr>
          <w:headerReference w:type="default" r:id="rId61"/>
          <w:footerReference w:type="default" r:id="rId62"/>
          <w:type w:val="nextPage"/>
          <w:pgSz w:w="11906" w:h="16839"/>
          <w:pgMar w:top="1085" w:right="1687" w:bottom="1156" w:left="1687" w:header="897" w:footer="994" w:gutter="0"/>
          <w:pgNumType w:start="25"/>
          <w:cols w:space="708"/>
          <w:titlePg w:val="0"/>
        </w:sectPr>
      </w:pPr>
    </w:p>
    <w:tbl>
      <w:tblPr>
        <w:tblStyle w:val="TableNormal20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901"/>
        </w:trPr>
        <w:tc>
          <w:tcPr>
            <w:tcW w:w="8526" w:type="dxa"/>
            <w:vAlign w:val="top"/>
          </w:tcPr>
          <w:p>
            <w:pPr>
              <w:pStyle w:val="TableText"/>
              <w:spacing w:before="231" w:line="468" w:lineRule="exact"/>
              <w:ind w:left="597"/>
            </w:pPr>
            <w:r>
              <w:rPr>
                <w:spacing w:val="-5"/>
                <w:position w:val="17"/>
              </w:rPr>
              <w:t>根据《莲都区环境功能区划》（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>2015.8</w:t>
            </w:r>
            <w:r>
              <w:rPr>
                <w:spacing w:val="-55"/>
                <w:position w:val="17"/>
              </w:rPr>
              <w:t>），</w:t>
            </w:r>
            <w:r>
              <w:rPr>
                <w:spacing w:val="-5"/>
                <w:position w:val="17"/>
              </w:rPr>
              <w:t>本项目选址位置处于南城工业发展</w:t>
            </w:r>
          </w:p>
          <w:p>
            <w:pPr>
              <w:pStyle w:val="TableText"/>
              <w:spacing w:line="220" w:lineRule="auto"/>
              <w:ind w:left="117"/>
            </w:pPr>
            <w:r>
              <w:rPr>
                <w:spacing w:val="-4"/>
              </w:rPr>
              <w:t>环境优化准入区（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1102-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-4"/>
              </w:rPr>
              <w:t>Ⅴ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-0-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50"/>
              </w:rPr>
              <w:t>），</w:t>
            </w:r>
            <w:r>
              <w:rPr>
                <w:spacing w:val="-4"/>
              </w:rPr>
              <w:t>属于优化准入区。</w:t>
            </w:r>
          </w:p>
        </w:tc>
      </w:tr>
    </w:tbl>
    <w:p>
      <w:pPr>
        <w:pStyle w:val="BodyText"/>
      </w:pPr>
    </w:p>
    <w:p>
      <w:pPr>
        <w:sectPr>
          <w:headerReference w:type="default" r:id="rId63"/>
          <w:footerReference w:type="default" r:id="rId64"/>
          <w:type w:val="nextPage"/>
          <w:pgSz w:w="11906" w:h="16839"/>
          <w:pgMar w:top="1085" w:right="1687" w:bottom="1156" w:left="1687" w:header="897" w:footer="994" w:gutter="0"/>
          <w:pgNumType w:start="26"/>
          <w:cols w:space="708"/>
          <w:titlePg w:val="0"/>
        </w:sectPr>
      </w:pPr>
    </w:p>
    <w:tbl>
      <w:tblPr>
        <w:tblStyle w:val="TableNormal21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45"/>
        </w:trPr>
        <w:tc>
          <w:tcPr>
            <w:tcW w:w="8526" w:type="dxa"/>
            <w:vAlign w:val="top"/>
          </w:tcPr>
          <w:p>
            <w:pPr>
              <w:pStyle w:val="TableText"/>
              <w:spacing w:before="41" w:line="218" w:lineRule="auto"/>
              <w:ind w:left="596"/>
            </w:pPr>
            <w:r>
              <w:rPr>
                <w:spacing w:val="-2"/>
              </w:rPr>
              <w:t>①基本情况</w:t>
            </w:r>
          </w:p>
          <w:p>
            <w:pPr>
              <w:pStyle w:val="TableText"/>
              <w:spacing w:before="106" w:line="346" w:lineRule="auto"/>
              <w:ind w:left="119" w:right="104" w:firstLine="481"/>
            </w:pPr>
            <w:r>
              <w:rPr>
                <w:spacing w:val="-3"/>
              </w:rPr>
              <w:t>该小区位于莲都区南部，地处瓯江干流沿线，为现有丽水市</w:t>
            </w:r>
            <w:r>
              <w:rPr>
                <w:spacing w:val="-4"/>
              </w:rPr>
              <w:t>经济开发区（国</w:t>
            </w:r>
            <w:r>
              <w:t xml:space="preserve"> </w:t>
            </w:r>
            <w:r>
              <w:t>家级</w:t>
            </w:r>
            <w:r>
              <w:rPr>
                <w:spacing w:val="-52"/>
              </w:rPr>
              <w:t>），</w:t>
            </w:r>
            <w:r>
              <w:t>是莲都区工业的中心，现状工业以合成革、金属制造、阀门精加工</w:t>
            </w:r>
            <w:r>
              <w:rPr>
                <w:spacing w:val="-1"/>
              </w:rPr>
              <w:t>、汽</w:t>
            </w:r>
          </w:p>
          <w:p>
            <w:pPr>
              <w:pStyle w:val="TableText"/>
              <w:spacing w:line="359" w:lineRule="exact"/>
              <w:ind w:left="117"/>
            </w:pPr>
            <w:r>
              <w:rPr>
                <w:spacing w:val="-1"/>
                <w:position w:val="2"/>
              </w:rPr>
              <w:t>配、医药、电机等产业为主，总面积</w:t>
            </w:r>
            <w:r>
              <w:rPr>
                <w:spacing w:val="-45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21.40km</w:t>
            </w:r>
            <w:r>
              <w:rPr>
                <w:rFonts w:ascii="Times New Roman" w:eastAsia="Times New Roman" w:hAnsi="Times New Roman" w:cs="Times New Roman"/>
                <w:spacing w:val="-1"/>
                <w:position w:val="9"/>
                <w:sz w:val="15"/>
                <w:szCs w:val="15"/>
              </w:rPr>
              <w:t>2</w:t>
            </w:r>
            <w:r>
              <w:rPr>
                <w:spacing w:val="-1"/>
                <w:position w:val="2"/>
              </w:rPr>
              <w:t>。</w:t>
            </w:r>
          </w:p>
          <w:p>
            <w:pPr>
              <w:pStyle w:val="TableText"/>
              <w:spacing w:before="67" w:line="218" w:lineRule="auto"/>
              <w:ind w:left="595"/>
            </w:pPr>
            <w:r>
              <w:rPr>
                <w:spacing w:val="-1"/>
              </w:rPr>
              <w:t>②主导功能与保护目标</w:t>
            </w:r>
          </w:p>
          <w:p>
            <w:pPr>
              <w:pStyle w:val="TableText"/>
              <w:spacing w:before="105" w:line="219" w:lineRule="auto"/>
              <w:ind w:left="599"/>
            </w:pPr>
            <w:r>
              <w:t>主导功能：提供健康、安全的生活和工业生</w:t>
            </w:r>
            <w:r>
              <w:rPr>
                <w:spacing w:val="-1"/>
              </w:rPr>
              <w:t>产环境，保障人群健康安全。</w:t>
            </w:r>
          </w:p>
          <w:p>
            <w:pPr>
              <w:pStyle w:val="TableText"/>
              <w:spacing w:before="183" w:line="468" w:lineRule="exact"/>
              <w:ind w:left="597"/>
            </w:pPr>
            <w:r>
              <w:rPr>
                <w:spacing w:val="-6"/>
                <w:position w:val="17"/>
              </w:rPr>
              <w:t>环境质量目标：地表水水质达到《地表水环境质量标准》（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GB3838</w:t>
            </w:r>
            <w:r>
              <w:rPr>
                <w:spacing w:val="-6"/>
                <w:position w:val="17"/>
              </w:rPr>
              <w:t>）Ⅲ类标</w:t>
            </w:r>
          </w:p>
          <w:p>
            <w:pPr>
              <w:pStyle w:val="TableText"/>
              <w:spacing w:line="220" w:lineRule="auto"/>
              <w:ind w:left="119"/>
            </w:pPr>
            <w:r>
              <w:rPr>
                <w:spacing w:val="-1"/>
              </w:rPr>
              <w:t>准，地下水质量达到Ⅲ类。</w:t>
            </w:r>
          </w:p>
          <w:p>
            <w:pPr>
              <w:pStyle w:val="TableText"/>
              <w:spacing w:before="182" w:line="221" w:lineRule="auto"/>
              <w:ind w:left="604"/>
            </w:pPr>
            <w:r>
              <w:rPr>
                <w:spacing w:val="-5"/>
              </w:rPr>
              <w:t>空气环境质量达到《环境空气质量标准》（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GB3095</w:t>
            </w:r>
            <w:r>
              <w:rPr>
                <w:spacing w:val="-5"/>
              </w:rPr>
              <w:t>）二级标准。</w:t>
            </w:r>
          </w:p>
          <w:p>
            <w:pPr>
              <w:pStyle w:val="TableText"/>
              <w:spacing w:before="181" w:line="468" w:lineRule="exact"/>
              <w:ind w:left="608"/>
            </w:pPr>
            <w:r>
              <w:rPr>
                <w:spacing w:val="-4"/>
                <w:position w:val="17"/>
              </w:rPr>
              <w:t>噪声环境质量达到《声环境质量标准》（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GB3096</w:t>
            </w:r>
            <w:r>
              <w:rPr>
                <w:spacing w:val="-4"/>
                <w:position w:val="17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 xml:space="preserve">3 </w:t>
            </w:r>
            <w:r>
              <w:rPr>
                <w:spacing w:val="-4"/>
                <w:position w:val="17"/>
              </w:rPr>
              <w:t>类标准或相应</w:t>
            </w:r>
            <w:r>
              <w:rPr>
                <w:spacing w:val="-5"/>
                <w:position w:val="17"/>
              </w:rPr>
              <w:t>声环境功</w:t>
            </w:r>
          </w:p>
          <w:p>
            <w:pPr>
              <w:pStyle w:val="TableText"/>
              <w:spacing w:line="221" w:lineRule="auto"/>
              <w:ind w:left="126"/>
            </w:pPr>
            <w:r>
              <w:rPr>
                <w:spacing w:val="-4"/>
              </w:rPr>
              <w:t>能区要求。</w:t>
            </w:r>
          </w:p>
          <w:p>
            <w:pPr>
              <w:pStyle w:val="TableText"/>
              <w:spacing w:before="180" w:line="219" w:lineRule="auto"/>
              <w:ind w:left="598"/>
            </w:pPr>
            <w:r>
              <w:rPr>
                <w:spacing w:val="-1"/>
              </w:rPr>
              <w:t>土壤环境质量达到相关评价标准。</w:t>
            </w:r>
          </w:p>
          <w:p>
            <w:pPr>
              <w:pStyle w:val="TableText"/>
              <w:spacing w:before="184" w:line="220" w:lineRule="auto"/>
              <w:ind w:left="599"/>
            </w:pPr>
            <w:r>
              <w:rPr>
                <w:spacing w:val="-1"/>
              </w:rPr>
              <w:t>生态保护目标：河湖水域面积不减少。</w:t>
            </w:r>
          </w:p>
          <w:p>
            <w:pPr>
              <w:pStyle w:val="TableText"/>
              <w:spacing w:before="182" w:line="218" w:lineRule="auto"/>
              <w:ind w:left="595"/>
            </w:pPr>
            <w:r>
              <w:rPr>
                <w:spacing w:val="-2"/>
              </w:rPr>
              <w:t>③管控措施</w:t>
            </w:r>
          </w:p>
          <w:p>
            <w:pPr>
              <w:pStyle w:val="TableText"/>
              <w:spacing w:before="184" w:line="468" w:lineRule="exact"/>
              <w:ind w:left="597"/>
            </w:pPr>
            <w:r>
              <w:rPr>
                <w:spacing w:val="-3"/>
                <w:position w:val="17"/>
              </w:rPr>
              <w:t>禁止新建、扩建三类工业项目，但鼓励对现有三类工业项目进行</w:t>
            </w:r>
            <w:r>
              <w:rPr>
                <w:spacing w:val="-4"/>
                <w:position w:val="17"/>
              </w:rPr>
              <w:t>淘汰和提升</w:t>
            </w:r>
          </w:p>
          <w:p>
            <w:pPr>
              <w:pStyle w:val="TableText"/>
              <w:spacing w:line="220" w:lineRule="auto"/>
              <w:ind w:left="125"/>
            </w:pPr>
            <w:r>
              <w:rPr>
                <w:spacing w:val="-1"/>
              </w:rPr>
              <w:t>改造。新建二类工业项目污染物排放水平需达到同行业国内先进水平。</w:t>
            </w:r>
          </w:p>
          <w:p>
            <w:pPr>
              <w:pStyle w:val="TableText"/>
              <w:spacing w:before="182" w:line="468" w:lineRule="exact"/>
              <w:ind w:left="598"/>
            </w:pPr>
            <w:r>
              <w:rPr>
                <w:spacing w:val="-3"/>
                <w:position w:val="17"/>
              </w:rPr>
              <w:t>严格实施污染物总量控制制度，根据环境功能目标实现情况，</w:t>
            </w:r>
            <w:r>
              <w:rPr>
                <w:spacing w:val="-4"/>
                <w:position w:val="17"/>
              </w:rPr>
              <w:t>编制实施重点</w:t>
            </w:r>
          </w:p>
          <w:p>
            <w:pPr>
              <w:pStyle w:val="TableText"/>
              <w:spacing w:before="1" w:line="220" w:lineRule="auto"/>
              <w:ind w:left="119"/>
            </w:pPr>
            <w:r>
              <w:rPr>
                <w:spacing w:val="-1"/>
              </w:rPr>
              <w:t>污染物减排计划，削减污染物排放总量。</w:t>
            </w:r>
          </w:p>
          <w:p>
            <w:pPr>
              <w:pStyle w:val="TableText"/>
              <w:spacing w:before="181" w:line="468" w:lineRule="exact"/>
              <w:ind w:left="596"/>
            </w:pPr>
            <w:r>
              <w:rPr>
                <w:spacing w:val="-3"/>
                <w:position w:val="17"/>
              </w:rPr>
              <w:t>优化居住区与工业功能区布局，在居住区和工业功能区、工业企</w:t>
            </w:r>
            <w:r>
              <w:rPr>
                <w:spacing w:val="-4"/>
                <w:position w:val="17"/>
              </w:rPr>
              <w:t>业之间设置</w:t>
            </w:r>
          </w:p>
          <w:p>
            <w:pPr>
              <w:pStyle w:val="TableText"/>
              <w:spacing w:line="220" w:lineRule="auto"/>
              <w:ind w:left="131"/>
            </w:pPr>
            <w:r>
              <w:rPr>
                <w:spacing w:val="-2"/>
              </w:rPr>
              <w:t>隔离带，确保人居环境安全。</w:t>
            </w:r>
          </w:p>
          <w:p>
            <w:pPr>
              <w:pStyle w:val="TableText"/>
              <w:spacing w:before="182" w:line="220" w:lineRule="auto"/>
              <w:ind w:left="597"/>
            </w:pPr>
            <w:r>
              <w:rPr>
                <w:spacing w:val="-2"/>
              </w:rPr>
              <w:t>禁止畜禽养殖。</w:t>
            </w:r>
          </w:p>
          <w:p>
            <w:pPr>
              <w:pStyle w:val="TableText"/>
              <w:spacing w:before="182" w:line="220" w:lineRule="auto"/>
              <w:ind w:left="597"/>
            </w:pPr>
            <w:r>
              <w:rPr>
                <w:spacing w:val="-1"/>
              </w:rPr>
              <w:t>加强土壤和地下水污染防治与修复。</w:t>
            </w:r>
          </w:p>
          <w:p>
            <w:pPr>
              <w:pStyle w:val="TableText"/>
              <w:spacing w:before="182" w:line="360" w:lineRule="auto"/>
              <w:ind w:left="118" w:right="73" w:firstLine="481"/>
            </w:pPr>
            <w:r>
              <w:rPr>
                <w:spacing w:val="-3"/>
              </w:rPr>
              <w:t>最大限度保留区内原有自然生态系统，保护好河湖湿地生</w:t>
            </w:r>
            <w:r>
              <w:rPr>
                <w:spacing w:val="-4"/>
              </w:rPr>
              <w:t>境，禁止未经法定</w:t>
            </w:r>
            <w:r>
              <w:t xml:space="preserve"> </w:t>
            </w:r>
            <w:r>
              <w:rPr>
                <w:spacing w:val="-2"/>
              </w:rPr>
              <w:t>许可占用水域；除防洪、重要航道必须的护岸外，禁止非生态型河湖堤岸改</w:t>
            </w:r>
            <w:r>
              <w:rPr>
                <w:spacing w:val="-3"/>
              </w:rPr>
              <w:t>造；</w:t>
            </w:r>
          </w:p>
          <w:p>
            <w:pPr>
              <w:pStyle w:val="TableText"/>
              <w:spacing w:line="220" w:lineRule="auto"/>
              <w:ind w:left="120"/>
            </w:pPr>
            <w:r>
              <w:rPr>
                <w:spacing w:val="-1"/>
              </w:rPr>
              <w:t>建设项目不得影响河道自然形态和河湖水生态（环境）功能。</w:t>
            </w:r>
          </w:p>
          <w:p>
            <w:pPr>
              <w:pStyle w:val="TableText"/>
              <w:spacing w:before="182" w:line="218" w:lineRule="auto"/>
              <w:ind w:left="595"/>
            </w:pPr>
            <w:r>
              <w:rPr>
                <w:spacing w:val="-2"/>
              </w:rPr>
              <w:t>④负面清单</w:t>
            </w:r>
          </w:p>
        </w:tc>
      </w:tr>
    </w:tbl>
    <w:p>
      <w:pPr>
        <w:sectPr>
          <w:headerReference w:type="default" r:id="rId65"/>
          <w:footerReference w:type="default" r:id="rId66"/>
          <w:pgSz w:w="11906" w:h="16839"/>
          <w:pgMar w:top="1085" w:right="1687" w:bottom="1156" w:left="1687" w:header="897" w:footer="994" w:gutter="0"/>
          <w:pgNumType w:start="27"/>
          <w:cols w:space="708"/>
        </w:sectPr>
      </w:pPr>
    </w:p>
    <w:tbl>
      <w:tblPr>
        <w:tblStyle w:val="TableNormal22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45"/>
        </w:trPr>
        <w:tc>
          <w:tcPr>
            <w:tcW w:w="8526" w:type="dxa"/>
            <w:vAlign w:val="top"/>
          </w:tcPr>
          <w:p>
            <w:pPr>
              <w:pStyle w:val="TableText"/>
              <w:spacing w:before="185" w:line="468" w:lineRule="exact"/>
              <w:ind w:left="597"/>
            </w:pPr>
            <w:r>
              <w:rPr>
                <w:spacing w:val="-3"/>
                <w:position w:val="17"/>
              </w:rPr>
              <w:t>禁止新建、扩建三类工业项目，但鼓励对现有三类工业项目进行</w:t>
            </w:r>
            <w:r>
              <w:rPr>
                <w:spacing w:val="-4"/>
                <w:position w:val="17"/>
              </w:rPr>
              <w:t>淘汰和提升</w:t>
            </w:r>
          </w:p>
          <w:p>
            <w:pPr>
              <w:pStyle w:val="TableText"/>
              <w:spacing w:line="220" w:lineRule="auto"/>
              <w:ind w:left="125"/>
            </w:pPr>
            <w:r>
              <w:rPr>
                <w:spacing w:val="-6"/>
              </w:rPr>
              <w:t>改造。</w:t>
            </w:r>
          </w:p>
          <w:p>
            <w:pPr>
              <w:pStyle w:val="TableText"/>
              <w:spacing w:before="182" w:line="468" w:lineRule="exact"/>
              <w:ind w:left="598"/>
            </w:pPr>
            <w:r>
              <w:rPr>
                <w:spacing w:val="-3"/>
                <w:position w:val="17"/>
              </w:rPr>
              <w:t>本项目属于通用设备制造业，为二类工业项目，不属于该区域</w:t>
            </w:r>
            <w:r>
              <w:rPr>
                <w:spacing w:val="-4"/>
                <w:position w:val="17"/>
              </w:rPr>
              <w:t>禁止、限制准</w:t>
            </w:r>
          </w:p>
          <w:p>
            <w:pPr>
              <w:pStyle w:val="TableText"/>
              <w:spacing w:line="219" w:lineRule="auto"/>
              <w:ind w:left="116"/>
            </w:pPr>
            <w:r>
              <w:rPr>
                <w:spacing w:val="-3"/>
              </w:rPr>
              <w:t>入行业；项目实施后废水、废气、噪声经处理后均能达标排。综上所述，本项目</w:t>
            </w:r>
          </w:p>
        </w:tc>
      </w:tr>
    </w:tbl>
    <w:p>
      <w:pPr>
        <w:pStyle w:val="BodyText"/>
      </w:pPr>
    </w:p>
    <w:p>
      <w:pPr>
        <w:sectPr>
          <w:headerReference w:type="default" r:id="rId67"/>
          <w:footerReference w:type="default" r:id="rId68"/>
          <w:type w:val="nextPage"/>
          <w:pgSz w:w="11906" w:h="16839"/>
          <w:pgMar w:top="1085" w:right="1687" w:bottom="1156" w:left="1687" w:header="897" w:footer="994" w:gutter="0"/>
          <w:pgNumType w:start="28"/>
          <w:cols w:space="708"/>
          <w:titlePg w:val="0"/>
        </w:sectPr>
      </w:pPr>
    </w:p>
    <w:p>
      <w:pPr>
        <w:spacing w:before="113"/>
      </w:pPr>
    </w:p>
    <w:tbl>
      <w:tblPr>
        <w:tblStyle w:val="TableNormal23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46"/>
        </w:trPr>
        <w:tc>
          <w:tcPr>
            <w:tcW w:w="8526" w:type="dxa"/>
            <w:tcBorders>
              <w:bottom w:val="nil"/>
            </w:tcBorders>
            <w:vAlign w:val="top"/>
          </w:tcPr>
          <w:p>
            <w:pPr>
              <w:pStyle w:val="TableText"/>
              <w:spacing w:before="118" w:line="220" w:lineRule="auto"/>
              <w:ind w:left="119"/>
            </w:pPr>
            <w:r>
              <w:rPr>
                <w:spacing w:val="-1"/>
              </w:rPr>
              <w:t>符合该环境功能区划要求。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11912"/>
        </w:trPr>
        <w:tc>
          <w:tcPr>
            <w:tcW w:w="8526" w:type="dxa"/>
            <w:tcBorders>
              <w:top w:val="nil"/>
              <w:bottom w:val="nil"/>
            </w:tcBorders>
            <w:vAlign w:val="top"/>
          </w:tcPr>
          <w:p>
            <w:pPr>
              <w:spacing w:before="113" w:line="780" w:lineRule="exact"/>
              <w:ind w:firstLine="7715"/>
            </w:pPr>
            <w:r>
              <w:rPr>
                <w:position w:val="-15"/>
              </w:rPr>
              <w:drawing>
                <wp:inline distT="0" distB="0" distL="0" distR="0">
                  <wp:extent cx="371855" cy="495300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85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45" w:line="192" w:lineRule="exact"/>
              <w:ind w:left="1405"/>
              <w:rPr>
                <w:rFonts w:ascii="SimHei" w:eastAsia="SimHei" w:hAnsi="SimHei" w:cs="SimHei"/>
                <w:sz w:val="14"/>
                <w:szCs w:val="14"/>
              </w:rPr>
            </w:pPr>
            <w:r>
              <w:drawing>
                <wp:anchor distT="0" distB="0" distL="0" distR="0" simplePos="0" relativeHeight="251685888" behindDoc="1" locked="0" layoutInCell="1" allowOverlap="1">
                  <wp:simplePos x="0" y="0"/>
                  <wp:positionH relativeFrom="column">
                    <wp:posOffset>68452</wp:posOffset>
                  </wp:positionH>
                  <wp:positionV relativeFrom="paragraph">
                    <wp:posOffset>-717794</wp:posOffset>
                  </wp:positionV>
                  <wp:extent cx="5273040" cy="7452359"/>
                  <wp:effectExtent l="0" t="0" r="0" b="0"/>
                  <wp:wrapNone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3040" cy="7452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Hei" w:eastAsia="SimHei" w:hAnsi="SimHei" w:cs="SimHei"/>
                <w:spacing w:val="3"/>
                <w:position w:val="1"/>
                <w:sz w:val="14"/>
                <w:szCs w:val="14"/>
                <w14:textOutline w14:w="270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1:250</w:t>
            </w:r>
            <w:r>
              <w:rPr>
                <w:rFonts w:ascii="SimHei" w:eastAsia="SimHei" w:hAnsi="SimHei" w:cs="SimHei"/>
                <w:spacing w:val="11"/>
                <w:position w:val="1"/>
                <w:sz w:val="14"/>
                <w:szCs w:val="14"/>
              </w:rPr>
              <w:t xml:space="preserve"> </w:t>
            </w:r>
            <w:r>
              <w:rPr>
                <w:rFonts w:ascii="SimHei" w:eastAsia="SimHei" w:hAnsi="SimHei" w:cs="SimHei"/>
                <w:spacing w:val="3"/>
                <w:position w:val="1"/>
                <w:sz w:val="14"/>
                <w:szCs w:val="14"/>
                <w14:textOutline w14:w="270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000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1831" w:lineRule="exact"/>
              <w:ind w:firstLine="2678"/>
            </w:pPr>
            <w:r>
              <w:rPr>
                <w:position w:val="-36"/>
              </w:rPr>
              <w:pict>
                <v:group id="_x0000_i1049" style="width:79.7pt;height:91.55pt;mso-position-horizontal-relative:char;mso-position-vertical-relative:line" coordorigin="0,0" coordsize="1593,1831" filled="f" stroked="f">
                  <v:shape id="_x0000_s1050" type="#_x0000_t75" style="width:1593;height:1831;position:absolute" filled="f" stroked="f">
                    <v:imagedata r:id="rId70" o:title=""/>
                  </v:shape>
                  <v:shape id="_x0000_s1051" type="#_x0000_t202" style="width:1633;height:1871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83" w:line="229" w:lineRule="auto"/>
                            <w:ind w:left="408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7"/>
                              <w:sz w:val="20"/>
                              <w:szCs w:val="20"/>
                              <w14:textOutline w14:w="3795" w14:cap="sq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项目位置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776"/>
        </w:trPr>
        <w:tc>
          <w:tcPr>
            <w:tcW w:w="8526" w:type="dxa"/>
            <w:tcBorders>
              <w:top w:val="nil"/>
            </w:tcBorders>
            <w:vAlign w:val="top"/>
          </w:tcPr>
          <w:p>
            <w:pPr>
              <w:pStyle w:val="TableText"/>
              <w:spacing w:before="99" w:line="228" w:lineRule="auto"/>
              <w:ind w:left="281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2.1    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莲都区环境功能区划图</w:t>
            </w:r>
          </w:p>
        </w:tc>
      </w:tr>
    </w:tbl>
    <w:p>
      <w:pPr>
        <w:pStyle w:val="BodyText"/>
      </w:pPr>
    </w:p>
    <w:p>
      <w:pPr>
        <w:sectPr>
          <w:headerReference w:type="default" r:id="rId71"/>
          <w:footerReference w:type="default" r:id="rId72"/>
          <w:pgSz w:w="11906" w:h="16839"/>
          <w:pgMar w:top="1085" w:right="1687" w:bottom="1156" w:left="1687" w:header="897" w:footer="994" w:gutter="0"/>
          <w:pgNumType w:start="29"/>
          <w:cols w:space="708"/>
        </w:sectPr>
      </w:pPr>
    </w:p>
    <w:p>
      <w:pPr>
        <w:pStyle w:val="BodyText"/>
        <w:spacing w:line="418" w:lineRule="auto"/>
      </w:pPr>
    </w:p>
    <w:p>
      <w:pPr>
        <w:spacing w:before="97" w:line="220" w:lineRule="auto"/>
        <w:ind w:left="124"/>
        <w:outlineLvl w:val="0"/>
        <w:rPr>
          <w:rFonts w:ascii="SimSun" w:eastAsia="SimSun" w:hAnsi="SimSun" w:cs="SimSun"/>
          <w:sz w:val="30"/>
          <w:szCs w:val="30"/>
        </w:rPr>
      </w:pPr>
      <w:bookmarkStart w:id="2" w:name="bookmark3"/>
      <w:bookmarkEnd w:id="2"/>
      <w:r>
        <w:rPr>
          <w:rFonts w:ascii="SimSun" w:eastAsia="SimSun" w:hAnsi="SimSun" w:cs="SimSun"/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三、环境质量现状</w:t>
      </w:r>
    </w:p>
    <w:p>
      <w:pPr>
        <w:spacing w:line="103" w:lineRule="exact"/>
        <w:sectPr>
          <w:headerReference w:type="default" r:id="rId73"/>
          <w:footerReference w:type="default" r:id="rId74"/>
          <w:pgSz w:w="11906" w:h="16839"/>
          <w:pgMar w:top="1085" w:right="1687" w:bottom="1156" w:left="1687" w:header="897" w:footer="994" w:gutter="0"/>
          <w:pgNumType w:start="30"/>
          <w:cols w:space="708"/>
        </w:sectPr>
      </w:pPr>
    </w:p>
    <w:tbl>
      <w:tblPr>
        <w:tblStyle w:val="TableNormal24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086"/>
        </w:trPr>
        <w:tc>
          <w:tcPr>
            <w:tcW w:w="8526" w:type="dxa"/>
            <w:vAlign w:val="top"/>
          </w:tcPr>
          <w:p>
            <w:pPr>
              <w:pStyle w:val="TableText"/>
              <w:spacing w:before="176" w:line="221" w:lineRule="auto"/>
              <w:ind w:left="112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 xml:space="preserve">3.1 </w:t>
            </w:r>
            <w:r>
              <w:rPr>
                <w:spacing w:val="1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建设项目所在地区域环境质量现状</w:t>
            </w:r>
            <w:r>
              <w:rPr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及主要环境问题</w:t>
            </w:r>
          </w:p>
          <w:p>
            <w:pPr>
              <w:pStyle w:val="TableText"/>
              <w:spacing w:before="230" w:line="219" w:lineRule="auto"/>
              <w:ind w:left="59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3.1.1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环境空气质量现状监测和评价</w:t>
            </w:r>
          </w:p>
          <w:p>
            <w:pPr>
              <w:pStyle w:val="TableText"/>
              <w:spacing w:before="183" w:line="360" w:lineRule="auto"/>
              <w:ind w:left="118" w:right="106" w:firstLine="481"/>
            </w:pPr>
            <w:r>
              <w:rPr>
                <w:spacing w:val="-3"/>
              </w:rPr>
              <w:t>为了解建设项目所在地的大气环境状况，本环评采用丽水</w:t>
            </w:r>
            <w:r>
              <w:rPr>
                <w:spacing w:val="-4"/>
              </w:rPr>
              <w:t>市环境监测中心站</w:t>
            </w:r>
            <w:r>
              <w:t xml:space="preserve"> </w:t>
            </w:r>
            <w:r>
              <w:t>提供的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2016 </w:t>
            </w:r>
            <w:r>
              <w:t>年余庄前大气自动监测数据，对拟建项目场地的环境空气质量进行</w:t>
            </w:r>
          </w:p>
          <w:p>
            <w:pPr>
              <w:pStyle w:val="TableText"/>
              <w:spacing w:line="218" w:lineRule="auto"/>
              <w:ind w:left="116"/>
            </w:pPr>
            <w:r>
              <w:rPr>
                <w:spacing w:val="-10"/>
              </w:rPr>
              <w:t>评价（监测点位见图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1</w:t>
            </w:r>
            <w:r>
              <w:rPr>
                <w:spacing w:val="-10"/>
              </w:rPr>
              <w:t>）。</w:t>
            </w:r>
          </w:p>
          <w:p>
            <w:pPr>
              <w:pStyle w:val="TableText"/>
              <w:spacing w:before="184" w:line="221" w:lineRule="auto"/>
              <w:ind w:left="608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spacing w:val="-2"/>
              </w:rPr>
              <w:t>）监测项目：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3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0"/>
                <w:w w:val="101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和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45" w:line="361" w:lineRule="exact"/>
              <w:ind w:left="608"/>
            </w:pPr>
            <w:r>
              <w:rPr>
                <w:spacing w:val="-4"/>
                <w:position w:val="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</w:rPr>
              <w:t>2</w:t>
            </w:r>
            <w:r>
              <w:rPr>
                <w:spacing w:val="-4"/>
                <w:position w:val="2"/>
              </w:rPr>
              <w:t>）监测点位：余庄前大气自动监测站（距离项目厂区</w:t>
            </w:r>
            <w:r>
              <w:rPr>
                <w:spacing w:val="-43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</w:rPr>
              <w:t>2.4km</w:t>
            </w:r>
            <w:r>
              <w:rPr>
                <w:spacing w:val="-4"/>
                <w:position w:val="2"/>
              </w:rPr>
              <w:t>）。</w:t>
            </w:r>
          </w:p>
          <w:p>
            <w:pPr>
              <w:pStyle w:val="TableText"/>
              <w:spacing w:before="142" w:line="221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>）监测结果</w:t>
            </w:r>
          </w:p>
          <w:p>
            <w:pPr>
              <w:pStyle w:val="TableText"/>
              <w:spacing w:before="182" w:line="219" w:lineRule="auto"/>
              <w:ind w:left="597"/>
            </w:pPr>
            <w:r>
              <w:rPr>
                <w:spacing w:val="-2"/>
              </w:rPr>
              <w:t>丽水市环境监测中心站提供的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2016 </w:t>
            </w:r>
            <w:r>
              <w:rPr>
                <w:spacing w:val="-2"/>
              </w:rPr>
              <w:t>年余庄前大气自动监测结果见表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97" w:line="221" w:lineRule="auto"/>
              <w:ind w:left="100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 xml:space="preserve">3-1       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环境空气中质量现状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监测结果</w:t>
            </w:r>
            <w:r>
              <w:rPr>
                <w:spacing w:val="7"/>
                <w:sz w:val="20"/>
                <w:szCs w:val="20"/>
              </w:rPr>
              <w:t xml:space="preserve">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ug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/m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6"/>
                <w:sz w:val="13"/>
                <w:szCs w:val="13"/>
              </w:rPr>
              <w:t>3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（比标值无量纲）</w:t>
            </w:r>
          </w:p>
          <w:p>
            <w:pPr>
              <w:spacing w:line="101" w:lineRule="exact"/>
            </w:pPr>
          </w:p>
          <w:tbl>
            <w:tblPr>
              <w:tblStyle w:val="TableNormal24"/>
              <w:tblW w:w="8279" w:type="dxa"/>
              <w:tblInd w:w="12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443"/>
              <w:gridCol w:w="2061"/>
              <w:gridCol w:w="1927"/>
              <w:gridCol w:w="1848"/>
            </w:tblGrid>
            <w:tr>
              <w:tblPrEx>
                <w:tblW w:w="8279" w:type="dxa"/>
                <w:tblInd w:w="12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40"/>
              </w:trPr>
              <w:tc>
                <w:tcPr>
                  <w:tcW w:w="2443" w:type="dxa"/>
                  <w:vMerge w:val="restart"/>
                  <w:tcBorders>
                    <w:top w:val="single" w:sz="10" w:space="0" w:color="000000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4" w:line="230" w:lineRule="auto"/>
                    <w:ind w:left="79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监测时间</w:t>
                  </w:r>
                </w:p>
              </w:tc>
              <w:tc>
                <w:tcPr>
                  <w:tcW w:w="5836" w:type="dxa"/>
                  <w:gridSpan w:val="3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3" w:line="274" w:lineRule="exact"/>
                    <w:ind w:left="21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7"/>
                      <w:position w:val="2"/>
                      <w:sz w:val="20"/>
                      <w:szCs w:val="20"/>
                    </w:rPr>
                    <w:t>监测项目（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  <w:sz w:val="20"/>
                      <w:szCs w:val="20"/>
                    </w:rPr>
                    <w:t>ug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2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8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2"/>
                      <w:sz w:val="20"/>
                      <w:szCs w:val="20"/>
                    </w:rPr>
                    <w:t>)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2"/>
              </w:trPr>
              <w:tc>
                <w:tcPr>
                  <w:tcW w:w="2443" w:type="dxa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03" w:line="202" w:lineRule="auto"/>
                    <w:ind w:left="868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03" w:line="202" w:lineRule="auto"/>
                    <w:ind w:left="77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06" w:line="199" w:lineRule="auto"/>
                    <w:ind w:left="70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1"/>
                      <w:sz w:val="13"/>
                      <w:szCs w:val="13"/>
                    </w:rPr>
                    <w:t>10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2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04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2016-01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04" w:line="195" w:lineRule="auto"/>
                    <w:ind w:left="9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04" w:line="195" w:lineRule="auto"/>
                    <w:ind w:left="8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07" w:line="192" w:lineRule="auto"/>
                    <w:ind w:left="82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55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2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08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2016-02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08" w:line="195" w:lineRule="auto"/>
                    <w:ind w:left="9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08" w:line="195" w:lineRule="auto"/>
                    <w:ind w:left="8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08" w:line="195" w:lineRule="auto"/>
                    <w:ind w:left="8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66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2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09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2016-03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09" w:line="195" w:lineRule="auto"/>
                    <w:ind w:left="9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09" w:line="195" w:lineRule="auto"/>
                    <w:ind w:left="8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09" w:line="195" w:lineRule="auto"/>
                    <w:ind w:left="8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72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2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10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2016-04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10" w:line="195" w:lineRule="auto"/>
                    <w:ind w:left="9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10" w:line="195" w:lineRule="auto"/>
                    <w:ind w:left="8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10" w:line="195" w:lineRule="auto"/>
                    <w:ind w:left="8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47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3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14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2016-05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14" w:line="195" w:lineRule="auto"/>
                    <w:ind w:left="9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14" w:line="195" w:lineRule="auto"/>
                    <w:ind w:left="8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14" w:line="195" w:lineRule="auto"/>
                    <w:ind w:left="8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45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3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14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2016-06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17" w:line="192" w:lineRule="auto"/>
                    <w:ind w:left="98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14" w:line="195" w:lineRule="auto"/>
                    <w:ind w:left="8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14" w:line="195" w:lineRule="auto"/>
                    <w:ind w:left="8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2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14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2016-07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17" w:line="192" w:lineRule="auto"/>
                    <w:ind w:left="98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14" w:line="195" w:lineRule="auto"/>
                    <w:ind w:left="8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14" w:line="195" w:lineRule="auto"/>
                    <w:ind w:left="8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36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2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18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2016-08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18" w:line="195" w:lineRule="auto"/>
                    <w:ind w:left="9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18" w:line="195" w:lineRule="auto"/>
                    <w:ind w:left="8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18" w:line="195" w:lineRule="auto"/>
                    <w:ind w:left="8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36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3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19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2016-09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19" w:line="195" w:lineRule="auto"/>
                    <w:ind w:left="9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19" w:line="195" w:lineRule="auto"/>
                    <w:ind w:left="8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19" w:line="195" w:lineRule="auto"/>
                    <w:ind w:left="8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41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3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19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2016-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19" w:line="195" w:lineRule="auto"/>
                    <w:ind w:left="9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19" w:line="195" w:lineRule="auto"/>
                    <w:ind w:left="8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19" w:line="195" w:lineRule="auto"/>
                    <w:ind w:left="8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40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3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22" w:line="195" w:lineRule="auto"/>
                    <w:ind w:left="8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2016-</w:t>
                  </w:r>
                  <w:r>
                    <w:rPr>
                      <w:rFonts w:ascii="Times New Roman" w:eastAsia="Times New Roman" w:hAnsi="Times New Roman" w:cs="Times New Roman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22" w:line="195" w:lineRule="auto"/>
                    <w:ind w:left="9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22" w:line="195" w:lineRule="auto"/>
                    <w:ind w:left="8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22" w:line="195" w:lineRule="auto"/>
                    <w:ind w:left="8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49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3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22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2016-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22" w:line="195" w:lineRule="auto"/>
                    <w:ind w:left="9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22" w:line="195" w:lineRule="auto"/>
                    <w:ind w:left="8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36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22" w:line="195" w:lineRule="auto"/>
                    <w:ind w:left="8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2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6" w:line="217" w:lineRule="auto"/>
                    <w:ind w:left="89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平均值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25" w:line="192" w:lineRule="auto"/>
                    <w:ind w:left="9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22" w:line="195" w:lineRule="auto"/>
                    <w:ind w:left="8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22" w:line="195" w:lineRule="auto"/>
                    <w:ind w:left="8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49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3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90" w:line="215" w:lineRule="auto"/>
                    <w:ind w:left="922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比标值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26" w:line="195" w:lineRule="auto"/>
                    <w:ind w:left="8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0.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26" w:line="195" w:lineRule="auto"/>
                    <w:ind w:left="7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0.55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26" w:line="195" w:lineRule="auto"/>
                    <w:ind w:left="79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0.7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54"/>
              </w:trPr>
              <w:tc>
                <w:tcPr>
                  <w:tcW w:w="2443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91" w:line="228" w:lineRule="auto"/>
                    <w:ind w:left="79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标准限值</w:t>
                  </w:r>
                </w:p>
              </w:tc>
              <w:tc>
                <w:tcPr>
                  <w:tcW w:w="2061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26" w:line="195" w:lineRule="auto"/>
                    <w:ind w:left="9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927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26" w:line="195" w:lineRule="auto"/>
                    <w:ind w:left="86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1848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before="126" w:line="195" w:lineRule="auto"/>
                    <w:ind w:left="8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70</w:t>
                  </w:r>
                </w:p>
              </w:tc>
            </w:tr>
          </w:tbl>
          <w:p>
            <w:pPr>
              <w:pStyle w:val="TableText"/>
              <w:spacing w:before="115" w:line="219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）评价标准</w:t>
            </w:r>
          </w:p>
        </w:tc>
      </w:tr>
    </w:tbl>
    <w:p>
      <w:pPr>
        <w:sectPr>
          <w:headerReference w:type="default" r:id="rId75"/>
          <w:footerReference w:type="default" r:id="rId76"/>
          <w:type w:val="nextPage"/>
          <w:pgSz w:w="11906" w:h="16839"/>
          <w:pgMar w:top="1085" w:right="1687" w:bottom="1156" w:left="1687" w:header="897" w:footer="994" w:gutter="0"/>
          <w:pgNumType w:start="31"/>
          <w:cols w:space="708"/>
          <w:titlePg w:val="0"/>
        </w:sectPr>
      </w:pPr>
    </w:p>
    <w:tbl>
      <w:tblPr>
        <w:tblStyle w:val="TableNormal25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086"/>
        </w:trPr>
        <w:tc>
          <w:tcPr>
            <w:tcW w:w="8526" w:type="dxa"/>
            <w:vAlign w:val="top"/>
          </w:tcPr>
          <w:p>
            <w:pPr>
              <w:pStyle w:val="TableText"/>
              <w:spacing w:before="184" w:line="468" w:lineRule="exact"/>
              <w:ind w:left="597"/>
            </w:pPr>
            <w:r>
              <w:rPr>
                <w:spacing w:val="-4"/>
                <w:position w:val="17"/>
              </w:rPr>
              <w:t>执行（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GB3095-2012</w:t>
            </w:r>
            <w:r>
              <w:rPr>
                <w:spacing w:val="-4"/>
                <w:position w:val="17"/>
              </w:rPr>
              <w:t>）《环境空气质量标准</w:t>
            </w:r>
            <w:r>
              <w:rPr>
                <w:spacing w:val="-5"/>
                <w:position w:val="17"/>
              </w:rPr>
              <w:t>》中二级标准。</w:t>
            </w:r>
          </w:p>
          <w:p>
            <w:pPr>
              <w:pStyle w:val="TableText"/>
              <w:spacing w:before="1" w:line="218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spacing w:val="-3"/>
              </w:rPr>
              <w:t>）评价方法</w:t>
            </w:r>
          </w:p>
          <w:p>
            <w:pPr>
              <w:pStyle w:val="TableText"/>
              <w:spacing w:before="184" w:line="430" w:lineRule="exact"/>
              <w:ind w:left="591"/>
            </w:pPr>
            <w:r>
              <w:rPr>
                <w:spacing w:val="-2"/>
                <w:position w:val="14"/>
              </w:rPr>
              <w:t>采用单因子比标值法对大气中主要污染物</w:t>
            </w:r>
            <w:r>
              <w:rPr>
                <w:spacing w:val="-36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4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2"/>
                <w:position w:val="13"/>
                <w:sz w:val="15"/>
                <w:szCs w:val="15"/>
              </w:rPr>
              <w:t>2</w:t>
            </w:r>
            <w:r>
              <w:rPr>
                <w:spacing w:val="-2"/>
                <w:position w:val="1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position w:val="14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-2"/>
                <w:position w:val="13"/>
                <w:sz w:val="15"/>
                <w:szCs w:val="15"/>
              </w:rPr>
              <w:t>2</w:t>
            </w:r>
            <w:r>
              <w:rPr>
                <w:spacing w:val="-2"/>
                <w:position w:val="1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position w:val="14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2"/>
                <w:position w:val="13"/>
                <w:sz w:val="15"/>
                <w:szCs w:val="15"/>
              </w:rPr>
              <w:t xml:space="preserve">10 </w:t>
            </w:r>
            <w:r>
              <w:rPr>
                <w:spacing w:val="-2"/>
                <w:position w:val="14"/>
              </w:rPr>
              <w:t>进行评价。单因</w:t>
            </w:r>
          </w:p>
          <w:p>
            <w:pPr>
              <w:pStyle w:val="TableText"/>
              <w:spacing w:line="360" w:lineRule="exact"/>
              <w:ind w:left="11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spacing w:val="-1"/>
                <w:position w:val="2"/>
              </w:rPr>
              <w:t>子比标值：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P=C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5"/>
                <w:szCs w:val="15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/C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5"/>
                <w:szCs w:val="15"/>
              </w:rPr>
              <w:t>s</w:t>
            </w:r>
          </w:p>
        </w:tc>
      </w:tr>
    </w:tbl>
    <w:p>
      <w:pPr>
        <w:pStyle w:val="BodyText"/>
      </w:pPr>
    </w:p>
    <w:p>
      <w:pPr>
        <w:sectPr>
          <w:headerReference w:type="default" r:id="rId77"/>
          <w:footerReference w:type="default" r:id="rId78"/>
          <w:type w:val="nextPage"/>
          <w:pgSz w:w="11906" w:h="16839"/>
          <w:pgMar w:top="1085" w:right="1687" w:bottom="1156" w:left="1687" w:header="897" w:footer="994" w:gutter="0"/>
          <w:pgNumType w:start="32"/>
          <w:cols w:space="708"/>
          <w:titlePg w:val="0"/>
        </w:sectPr>
      </w:pPr>
    </w:p>
    <w:tbl>
      <w:tblPr>
        <w:tblStyle w:val="TableNormal26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15"/>
        </w:trPr>
        <w:tc>
          <w:tcPr>
            <w:tcW w:w="8526" w:type="dxa"/>
            <w:vAlign w:val="top"/>
          </w:tcPr>
          <w:p>
            <w:pPr>
              <w:pStyle w:val="TableText"/>
              <w:spacing w:before="83" w:line="333" w:lineRule="exact"/>
              <w:ind w:left="597"/>
            </w:pPr>
            <w:r>
              <w:rPr>
                <w:spacing w:val="-1"/>
                <w:position w:val="3"/>
              </w:rPr>
              <w:t>式中：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15"/>
                <w:szCs w:val="15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——</w:t>
            </w:r>
            <w:r>
              <w:rPr>
                <w:rFonts w:ascii="Times New Roman" w:eastAsia="Times New Roman" w:hAnsi="Times New Roman" w:cs="Times New Roman"/>
                <w:spacing w:val="-45"/>
                <w:position w:val="3"/>
              </w:rPr>
              <w:t xml:space="preserve"> </w:t>
            </w:r>
            <w:r>
              <w:rPr>
                <w:spacing w:val="-1"/>
                <w:position w:val="3"/>
              </w:rPr>
              <w:t>空气污染物的季或年平均浓度，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ug/m</w:t>
            </w:r>
            <w:r>
              <w:rPr>
                <w:rFonts w:ascii="Times New Roman" w:eastAsia="Times New Roman" w:hAnsi="Times New Roman" w:cs="Times New Roman"/>
                <w:spacing w:val="-1"/>
                <w:position w:val="10"/>
                <w:sz w:val="15"/>
                <w:szCs w:val="15"/>
              </w:rPr>
              <w:t>3</w:t>
            </w:r>
            <w:r>
              <w:rPr>
                <w:spacing w:val="-1"/>
                <w:position w:val="3"/>
              </w:rPr>
              <w:t>；</w:t>
            </w:r>
          </w:p>
          <w:p>
            <w:pPr>
              <w:pStyle w:val="TableText"/>
              <w:spacing w:before="135" w:line="333" w:lineRule="exact"/>
              <w:ind w:left="1316"/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5"/>
                <w:szCs w:val="15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——</w:t>
            </w:r>
            <w:r>
              <w:rPr>
                <w:rFonts w:ascii="Times New Roman" w:eastAsia="Times New Roman" w:hAnsi="Times New Roman" w:cs="Times New Roman"/>
                <w:spacing w:val="-41"/>
                <w:position w:val="3"/>
              </w:rPr>
              <w:t xml:space="preserve"> </w:t>
            </w:r>
            <w:r>
              <w:rPr>
                <w:spacing w:val="-1"/>
                <w:position w:val="3"/>
              </w:rPr>
              <w:t>空气污染物的环境质量标准限值，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ug/m</w:t>
            </w:r>
            <w:r>
              <w:rPr>
                <w:rFonts w:ascii="Times New Roman" w:eastAsia="Times New Roman" w:hAnsi="Times New Roman" w:cs="Times New Roman"/>
                <w:spacing w:val="-1"/>
                <w:position w:val="10"/>
                <w:sz w:val="15"/>
                <w:szCs w:val="15"/>
              </w:rPr>
              <w:t>3</w:t>
            </w:r>
            <w:r>
              <w:rPr>
                <w:spacing w:val="-1"/>
                <w:position w:val="3"/>
              </w:rPr>
              <w:t>。</w:t>
            </w:r>
          </w:p>
          <w:p>
            <w:pPr>
              <w:pStyle w:val="TableText"/>
              <w:spacing w:before="169" w:line="219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6</w:t>
            </w:r>
            <w:r>
              <w:rPr>
                <w:spacing w:val="-3"/>
              </w:rPr>
              <w:t>）评价结果</w:t>
            </w:r>
          </w:p>
          <w:p>
            <w:pPr>
              <w:pStyle w:val="TableText"/>
              <w:spacing w:before="183" w:line="468" w:lineRule="exact"/>
              <w:ind w:left="600"/>
            </w:pPr>
            <w:r>
              <w:rPr>
                <w:spacing w:val="-8"/>
                <w:position w:val="17"/>
              </w:rPr>
              <w:t>从表</w:t>
            </w:r>
            <w:r>
              <w:rPr>
                <w:spacing w:val="-4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position w:val="17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position w:val="1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2"/>
                <w:position w:val="17"/>
              </w:rPr>
              <w:t xml:space="preserve"> </w:t>
            </w:r>
            <w:r>
              <w:rPr>
                <w:spacing w:val="-8"/>
                <w:position w:val="17"/>
              </w:rPr>
              <w:t>中比标值可知，项目所在区域</w:t>
            </w:r>
            <w:r>
              <w:rPr>
                <w:spacing w:val="-6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position w:val="17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-8"/>
                <w:position w:val="16"/>
                <w:sz w:val="15"/>
                <w:szCs w:val="15"/>
              </w:rPr>
              <w:t>2</w:t>
            </w:r>
            <w:r>
              <w:rPr>
                <w:spacing w:val="-9"/>
                <w:position w:val="17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9"/>
                <w:position w:val="17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9"/>
                <w:position w:val="16"/>
                <w:sz w:val="15"/>
                <w:szCs w:val="15"/>
              </w:rPr>
              <w:t>2</w:t>
            </w:r>
            <w:r>
              <w:rPr>
                <w:spacing w:val="-22"/>
                <w:position w:val="17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2"/>
                <w:position w:val="17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7"/>
                <w:position w:val="16"/>
                <w:sz w:val="15"/>
                <w:szCs w:val="15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0"/>
                <w:position w:val="16"/>
                <w:sz w:val="15"/>
                <w:szCs w:val="15"/>
              </w:rPr>
              <w:t xml:space="preserve"> </w:t>
            </w:r>
            <w:r>
              <w:rPr>
                <w:spacing w:val="-7"/>
                <w:position w:val="17"/>
              </w:rPr>
              <w:t>年均浓度均达到《环</w:t>
            </w:r>
          </w:p>
          <w:p>
            <w:pPr>
              <w:pStyle w:val="TableText"/>
              <w:spacing w:before="1" w:line="220" w:lineRule="auto"/>
              <w:ind w:left="118"/>
            </w:pPr>
            <w:r>
              <w:rPr>
                <w:spacing w:val="-5"/>
              </w:rPr>
              <w:t>境空气质量标准》（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GB3095-2012</w:t>
            </w:r>
            <w:r>
              <w:rPr>
                <w:spacing w:val="-5"/>
              </w:rPr>
              <w:t>）中的二级标准。</w:t>
            </w:r>
          </w:p>
          <w:p>
            <w:pPr>
              <w:pStyle w:val="TableText"/>
              <w:spacing w:before="180" w:line="219" w:lineRule="auto"/>
              <w:ind w:left="59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3.1.2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地表水环境现状监测与评价</w:t>
            </w:r>
          </w:p>
          <w:p>
            <w:pPr>
              <w:pStyle w:val="TableText"/>
              <w:spacing w:before="184" w:line="360" w:lineRule="auto"/>
              <w:ind w:left="112" w:right="106" w:firstLine="487"/>
              <w:jc w:val="both"/>
            </w:pPr>
            <w:r>
              <w:rPr>
                <w:spacing w:val="12"/>
              </w:rPr>
              <w:t>为了解建设项目所在地的水环境状况，本环评采用丽水市环境监测</w:t>
            </w:r>
            <w:r>
              <w:rPr>
                <w:spacing w:val="11"/>
              </w:rPr>
              <w:t>中心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2015-2016 </w:t>
            </w:r>
            <w:r>
              <w:t>年两年的水质监测资料，对建设项目评价区域瓯江大溪碧湖渡口、石</w:t>
            </w:r>
          </w:p>
          <w:p>
            <w:pPr>
              <w:pStyle w:val="TableText"/>
              <w:spacing w:before="1" w:line="218" w:lineRule="auto"/>
              <w:ind w:left="122"/>
            </w:pPr>
            <w:r>
              <w:rPr>
                <w:spacing w:val="-6"/>
              </w:rPr>
              <w:t>牛断面河段水质状况作评价（监测点位见图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1</w:t>
            </w:r>
            <w:r>
              <w:rPr>
                <w:spacing w:val="-6"/>
              </w:rPr>
              <w:t>）。</w:t>
            </w:r>
          </w:p>
          <w:p>
            <w:pPr>
              <w:pStyle w:val="TableText"/>
              <w:spacing w:before="183" w:line="221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）监测项目</w:t>
            </w:r>
          </w:p>
          <w:p>
            <w:pPr>
              <w:pStyle w:val="TableText"/>
              <w:spacing w:before="181" w:line="468" w:lineRule="exact"/>
              <w:ind w:left="587"/>
            </w:pP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-34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、五日生化需氧量、高锰酸盐指数、溶解氧、氨氮、总磷。</w:t>
            </w:r>
          </w:p>
          <w:p>
            <w:pPr>
              <w:pStyle w:val="TableText"/>
              <w:spacing w:before="1" w:line="220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）监测结果</w:t>
            </w:r>
          </w:p>
          <w:p>
            <w:pPr>
              <w:pStyle w:val="TableText"/>
              <w:spacing w:before="181" w:line="219" w:lineRule="auto"/>
              <w:ind w:left="600"/>
            </w:pPr>
            <w:r>
              <w:rPr>
                <w:spacing w:val="-2"/>
              </w:rPr>
              <w:t>水质监测与评价结果见表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3-2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98" w:line="221" w:lineRule="auto"/>
              <w:ind w:left="12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3-2      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水质监测与评价结果</w:t>
            </w:r>
            <w:r>
              <w:rPr>
                <w:spacing w:val="7"/>
                <w:sz w:val="20"/>
                <w:szCs w:val="20"/>
              </w:rPr>
              <w:t xml:space="preserve">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无量纲，其它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/L</w:t>
            </w:r>
          </w:p>
          <w:p>
            <w:pPr>
              <w:spacing w:line="100" w:lineRule="exact"/>
            </w:pPr>
          </w:p>
          <w:tbl>
            <w:tblPr>
              <w:tblStyle w:val="TableNormal26"/>
              <w:tblW w:w="8279" w:type="dxa"/>
              <w:tblInd w:w="12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856"/>
              <w:gridCol w:w="1301"/>
              <w:gridCol w:w="816"/>
              <w:gridCol w:w="856"/>
              <w:gridCol w:w="963"/>
              <w:gridCol w:w="859"/>
              <w:gridCol w:w="860"/>
              <w:gridCol w:w="693"/>
              <w:gridCol w:w="1075"/>
            </w:tblGrid>
            <w:tr>
              <w:tblPrEx>
                <w:tblW w:w="8279" w:type="dxa"/>
                <w:tblInd w:w="12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856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220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时间</w:t>
                  </w:r>
                </w:p>
              </w:tc>
              <w:tc>
                <w:tcPr>
                  <w:tcW w:w="1301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22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监测断面</w:t>
                  </w:r>
                </w:p>
              </w:tc>
              <w:tc>
                <w:tcPr>
                  <w:tcW w:w="816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spacing w:before="108" w:line="194" w:lineRule="auto"/>
                    <w:ind w:left="27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856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spacing w:before="105" w:line="202" w:lineRule="auto"/>
                    <w:ind w:left="11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1"/>
                      <w:sz w:val="13"/>
                      <w:szCs w:val="13"/>
                    </w:rPr>
                    <w:t>Mn</w:t>
                  </w:r>
                </w:p>
              </w:tc>
              <w:tc>
                <w:tcPr>
                  <w:tcW w:w="963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spacing w:before="105" w:line="202" w:lineRule="auto"/>
                    <w:ind w:left="22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1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859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spacing w:before="105" w:line="195" w:lineRule="auto"/>
                    <w:ind w:left="2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DO</w:t>
                  </w:r>
                </w:p>
              </w:tc>
              <w:tc>
                <w:tcPr>
                  <w:tcW w:w="860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spacing w:before="108" w:line="199" w:lineRule="auto"/>
                    <w:ind w:left="1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-1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-N</w:t>
                  </w:r>
                </w:p>
              </w:tc>
              <w:tc>
                <w:tcPr>
                  <w:tcW w:w="693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spacing w:before="108" w:line="192" w:lineRule="auto"/>
                    <w:ind w:left="2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TP</w:t>
                  </w:r>
                </w:p>
              </w:tc>
              <w:tc>
                <w:tcPr>
                  <w:tcW w:w="1075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12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现状类别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41"/>
              </w:trPr>
              <w:tc>
                <w:tcPr>
                  <w:tcW w:w="856" w:type="dxa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before="124" w:line="276" w:lineRule="exact"/>
                    <w:ind w:left="2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8"/>
                      <w:sz w:val="20"/>
                      <w:szCs w:val="20"/>
                    </w:rPr>
                    <w:t>2015</w:t>
                  </w:r>
                </w:p>
                <w:p>
                  <w:pPr>
                    <w:pStyle w:val="TableText"/>
                    <w:spacing w:line="228" w:lineRule="auto"/>
                    <w:ind w:left="31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年</w:t>
                  </w:r>
                </w:p>
              </w:tc>
              <w:tc>
                <w:tcPr>
                  <w:tcW w:w="1301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22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碧湖渡口</w:t>
                  </w:r>
                </w:p>
              </w:tc>
              <w:tc>
                <w:tcPr>
                  <w:tcW w:w="816" w:type="dxa"/>
                  <w:vAlign w:val="top"/>
                </w:tcPr>
                <w:p>
                  <w:pPr>
                    <w:spacing w:before="102" w:line="195" w:lineRule="auto"/>
                    <w:ind w:left="2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7.21</w:t>
                  </w:r>
                </w:p>
              </w:tc>
              <w:tc>
                <w:tcPr>
                  <w:tcW w:w="856" w:type="dxa"/>
                  <w:vAlign w:val="top"/>
                </w:tcPr>
                <w:p>
                  <w:pPr>
                    <w:spacing w:before="102" w:line="195" w:lineRule="auto"/>
                    <w:ind w:left="2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8.43</w:t>
                  </w:r>
                </w:p>
              </w:tc>
              <w:tc>
                <w:tcPr>
                  <w:tcW w:w="963" w:type="dxa"/>
                  <w:vAlign w:val="top"/>
                </w:tcPr>
                <w:p>
                  <w:pPr>
                    <w:spacing w:before="102" w:line="195" w:lineRule="auto"/>
                    <w:ind w:left="2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2.40</w:t>
                  </w:r>
                </w:p>
              </w:tc>
              <w:tc>
                <w:tcPr>
                  <w:tcW w:w="859" w:type="dxa"/>
                  <w:vAlign w:val="top"/>
                </w:tcPr>
                <w:p>
                  <w:pPr>
                    <w:spacing w:before="102" w:line="195" w:lineRule="auto"/>
                    <w:ind w:left="26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1.86</w:t>
                  </w:r>
                </w:p>
              </w:tc>
              <w:tc>
                <w:tcPr>
                  <w:tcW w:w="860" w:type="dxa"/>
                  <w:vAlign w:val="top"/>
                </w:tcPr>
                <w:p>
                  <w:pPr>
                    <w:spacing w:before="102" w:line="195" w:lineRule="auto"/>
                    <w:ind w:left="2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0.253</w:t>
                  </w:r>
                </w:p>
              </w:tc>
              <w:tc>
                <w:tcPr>
                  <w:tcW w:w="693" w:type="dxa"/>
                  <w:vAlign w:val="top"/>
                </w:tcPr>
                <w:p>
                  <w:pPr>
                    <w:spacing w:before="102" w:line="195" w:lineRule="auto"/>
                    <w:ind w:left="1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0.077</w:t>
                  </w:r>
                </w:p>
              </w:tc>
              <w:tc>
                <w:tcPr>
                  <w:tcW w:w="1075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6" w:line="264" w:lineRule="exact"/>
                    <w:ind w:left="475"/>
                    <w:rPr>
                      <w:sz w:val="20"/>
                      <w:szCs w:val="20"/>
                    </w:rPr>
                  </w:pPr>
                  <w:r>
                    <w:rPr>
                      <w:position w:val="1"/>
                      <w:sz w:val="20"/>
                      <w:szCs w:val="20"/>
                    </w:rPr>
                    <w:t>Ⅱ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41"/>
              </w:trPr>
              <w:tc>
                <w:tcPr>
                  <w:tcW w:w="856" w:type="dxa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01" w:type="dxa"/>
                  <w:vAlign w:val="top"/>
                </w:tcPr>
                <w:p>
                  <w:pPr>
                    <w:pStyle w:val="TableText"/>
                    <w:spacing w:before="70" w:line="230" w:lineRule="auto"/>
                    <w:ind w:left="43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石牛</w:t>
                  </w:r>
                </w:p>
              </w:tc>
              <w:tc>
                <w:tcPr>
                  <w:tcW w:w="816" w:type="dxa"/>
                  <w:vAlign w:val="top"/>
                </w:tcPr>
                <w:p>
                  <w:pPr>
                    <w:spacing w:before="106" w:line="195" w:lineRule="auto"/>
                    <w:ind w:left="2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6.98</w:t>
                  </w:r>
                </w:p>
              </w:tc>
              <w:tc>
                <w:tcPr>
                  <w:tcW w:w="856" w:type="dxa"/>
                  <w:vAlign w:val="top"/>
                </w:tcPr>
                <w:p>
                  <w:pPr>
                    <w:spacing w:before="106" w:line="195" w:lineRule="auto"/>
                    <w:ind w:left="2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8.62</w:t>
                  </w:r>
                </w:p>
              </w:tc>
              <w:tc>
                <w:tcPr>
                  <w:tcW w:w="963" w:type="dxa"/>
                  <w:vAlign w:val="top"/>
                </w:tcPr>
                <w:p>
                  <w:pPr>
                    <w:spacing w:before="106" w:line="195" w:lineRule="auto"/>
                    <w:ind w:left="2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2.76</w:t>
                  </w:r>
                </w:p>
              </w:tc>
              <w:tc>
                <w:tcPr>
                  <w:tcW w:w="859" w:type="dxa"/>
                  <w:vAlign w:val="top"/>
                </w:tcPr>
                <w:p>
                  <w:pPr>
                    <w:spacing w:before="106" w:line="195" w:lineRule="auto"/>
                    <w:ind w:left="2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2.05</w:t>
                  </w:r>
                </w:p>
              </w:tc>
              <w:tc>
                <w:tcPr>
                  <w:tcW w:w="860" w:type="dxa"/>
                  <w:vAlign w:val="top"/>
                </w:tcPr>
                <w:p>
                  <w:pPr>
                    <w:spacing w:before="106" w:line="195" w:lineRule="auto"/>
                    <w:ind w:left="20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0.348</w:t>
                  </w:r>
                </w:p>
              </w:tc>
              <w:tc>
                <w:tcPr>
                  <w:tcW w:w="693" w:type="dxa"/>
                  <w:vAlign w:val="top"/>
                </w:tcPr>
                <w:p>
                  <w:pPr>
                    <w:spacing w:before="106" w:line="195" w:lineRule="auto"/>
                    <w:ind w:left="1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0.096</w:t>
                  </w:r>
                </w:p>
              </w:tc>
              <w:tc>
                <w:tcPr>
                  <w:tcW w:w="1075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0"/>
                    <w:ind w:left="475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Ⅱ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42"/>
              </w:trPr>
              <w:tc>
                <w:tcPr>
                  <w:tcW w:w="856" w:type="dxa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before="133" w:line="275" w:lineRule="exact"/>
                    <w:ind w:left="2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8"/>
                      <w:sz w:val="20"/>
                      <w:szCs w:val="20"/>
                    </w:rPr>
                    <w:t>2016</w:t>
                  </w:r>
                </w:p>
                <w:p>
                  <w:pPr>
                    <w:pStyle w:val="TableText"/>
                    <w:spacing w:line="228" w:lineRule="auto"/>
                    <w:ind w:left="31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年</w:t>
                  </w:r>
                </w:p>
              </w:tc>
              <w:tc>
                <w:tcPr>
                  <w:tcW w:w="1301" w:type="dxa"/>
                  <w:vAlign w:val="top"/>
                </w:tcPr>
                <w:p>
                  <w:pPr>
                    <w:pStyle w:val="TableText"/>
                    <w:spacing w:before="75" w:line="228" w:lineRule="auto"/>
                    <w:ind w:left="22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碧湖渡口</w:t>
                  </w:r>
                </w:p>
              </w:tc>
              <w:tc>
                <w:tcPr>
                  <w:tcW w:w="816" w:type="dxa"/>
                  <w:vAlign w:val="top"/>
                </w:tcPr>
                <w:p>
                  <w:pPr>
                    <w:spacing w:before="111" w:line="195" w:lineRule="auto"/>
                    <w:ind w:left="2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7.18</w:t>
                  </w:r>
                </w:p>
              </w:tc>
              <w:tc>
                <w:tcPr>
                  <w:tcW w:w="856" w:type="dxa"/>
                  <w:vAlign w:val="top"/>
                </w:tcPr>
                <w:p>
                  <w:pPr>
                    <w:spacing w:before="111" w:line="195" w:lineRule="auto"/>
                    <w:ind w:left="2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8.37</w:t>
                  </w:r>
                </w:p>
              </w:tc>
              <w:tc>
                <w:tcPr>
                  <w:tcW w:w="963" w:type="dxa"/>
                  <w:vAlign w:val="top"/>
                </w:tcPr>
                <w:p>
                  <w:pPr>
                    <w:spacing w:before="111" w:line="195" w:lineRule="auto"/>
                    <w:ind w:left="2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2.43</w:t>
                  </w:r>
                </w:p>
              </w:tc>
              <w:tc>
                <w:tcPr>
                  <w:tcW w:w="859" w:type="dxa"/>
                  <w:vAlign w:val="top"/>
                </w:tcPr>
                <w:p>
                  <w:pPr>
                    <w:spacing w:before="111" w:line="195" w:lineRule="auto"/>
                    <w:ind w:left="3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1.8</w:t>
                  </w:r>
                </w:p>
              </w:tc>
              <w:tc>
                <w:tcPr>
                  <w:tcW w:w="860" w:type="dxa"/>
                  <w:vAlign w:val="top"/>
                </w:tcPr>
                <w:p>
                  <w:pPr>
                    <w:spacing w:before="111" w:line="195" w:lineRule="auto"/>
                    <w:ind w:left="2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0.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693" w:type="dxa"/>
                  <w:vAlign w:val="top"/>
                </w:tcPr>
                <w:p>
                  <w:pPr>
                    <w:spacing w:before="111" w:line="195" w:lineRule="auto"/>
                    <w:ind w:left="1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0.043</w:t>
                  </w:r>
                </w:p>
              </w:tc>
              <w:tc>
                <w:tcPr>
                  <w:tcW w:w="1075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5" w:line="237" w:lineRule="auto"/>
                    <w:ind w:left="475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Ⅱ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41"/>
              </w:trPr>
              <w:tc>
                <w:tcPr>
                  <w:tcW w:w="856" w:type="dxa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01" w:type="dxa"/>
                  <w:vAlign w:val="top"/>
                </w:tcPr>
                <w:p>
                  <w:pPr>
                    <w:pStyle w:val="TableText"/>
                    <w:spacing w:before="78" w:line="230" w:lineRule="auto"/>
                    <w:ind w:left="43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石牛</w:t>
                  </w:r>
                </w:p>
              </w:tc>
              <w:tc>
                <w:tcPr>
                  <w:tcW w:w="816" w:type="dxa"/>
                  <w:vAlign w:val="top"/>
                </w:tcPr>
                <w:p>
                  <w:pPr>
                    <w:spacing w:before="114" w:line="195" w:lineRule="auto"/>
                    <w:ind w:left="2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7.16</w:t>
                  </w:r>
                </w:p>
              </w:tc>
              <w:tc>
                <w:tcPr>
                  <w:tcW w:w="856" w:type="dxa"/>
                  <w:vAlign w:val="top"/>
                </w:tcPr>
                <w:p>
                  <w:pPr>
                    <w:spacing w:before="114" w:line="195" w:lineRule="auto"/>
                    <w:ind w:left="2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8.68</w:t>
                  </w:r>
                </w:p>
              </w:tc>
              <w:tc>
                <w:tcPr>
                  <w:tcW w:w="963" w:type="dxa"/>
                  <w:vAlign w:val="top"/>
                </w:tcPr>
                <w:p>
                  <w:pPr>
                    <w:spacing w:before="114" w:line="195" w:lineRule="auto"/>
                    <w:ind w:left="2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2.52</w:t>
                  </w:r>
                </w:p>
              </w:tc>
              <w:tc>
                <w:tcPr>
                  <w:tcW w:w="859" w:type="dxa"/>
                  <w:vAlign w:val="top"/>
                </w:tcPr>
                <w:p>
                  <w:pPr>
                    <w:spacing w:before="114" w:line="195" w:lineRule="auto"/>
                    <w:ind w:left="24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2.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860" w:type="dxa"/>
                  <w:vAlign w:val="top"/>
                </w:tcPr>
                <w:p>
                  <w:pPr>
                    <w:spacing w:before="114" w:line="195" w:lineRule="auto"/>
                    <w:ind w:left="2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0.16</w:t>
                  </w:r>
                </w:p>
              </w:tc>
              <w:tc>
                <w:tcPr>
                  <w:tcW w:w="693" w:type="dxa"/>
                  <w:vAlign w:val="top"/>
                </w:tcPr>
                <w:p>
                  <w:pPr>
                    <w:spacing w:before="114" w:line="195" w:lineRule="auto"/>
                    <w:ind w:left="1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0.05</w:t>
                  </w:r>
                </w:p>
              </w:tc>
              <w:tc>
                <w:tcPr>
                  <w:tcW w:w="1075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8" w:line="233" w:lineRule="auto"/>
                    <w:ind w:left="475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Ⅱ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42"/>
              </w:trPr>
              <w:tc>
                <w:tcPr>
                  <w:tcW w:w="2157" w:type="dxa"/>
                  <w:gridSpan w:val="2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467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Ⅱ水质标准值</w:t>
                  </w:r>
                </w:p>
              </w:tc>
              <w:tc>
                <w:tcPr>
                  <w:tcW w:w="816" w:type="dxa"/>
                  <w:vAlign w:val="top"/>
                </w:tcPr>
                <w:p>
                  <w:pPr>
                    <w:pStyle w:val="TableText"/>
                    <w:spacing w:before="82" w:line="230" w:lineRule="auto"/>
                    <w:ind w:left="1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6</w:t>
                  </w:r>
                  <w:r>
                    <w:rPr>
                      <w:spacing w:val="3"/>
                      <w:sz w:val="20"/>
                      <w:szCs w:val="20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856" w:type="dxa"/>
                  <w:vAlign w:val="top"/>
                </w:tcPr>
                <w:p>
                  <w:pPr>
                    <w:spacing w:before="119" w:line="195" w:lineRule="auto"/>
                    <w:ind w:left="3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≤4</w:t>
                  </w:r>
                </w:p>
              </w:tc>
              <w:tc>
                <w:tcPr>
                  <w:tcW w:w="963" w:type="dxa"/>
                  <w:vAlign w:val="top"/>
                </w:tcPr>
                <w:p>
                  <w:pPr>
                    <w:spacing w:before="119" w:line="195" w:lineRule="auto"/>
                    <w:ind w:left="3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≤3</w:t>
                  </w:r>
                </w:p>
              </w:tc>
              <w:tc>
                <w:tcPr>
                  <w:tcW w:w="859" w:type="dxa"/>
                  <w:vAlign w:val="top"/>
                </w:tcPr>
                <w:p>
                  <w:pPr>
                    <w:spacing w:before="119" w:line="195" w:lineRule="auto"/>
                    <w:ind w:left="3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≥6</w:t>
                  </w:r>
                </w:p>
              </w:tc>
              <w:tc>
                <w:tcPr>
                  <w:tcW w:w="860" w:type="dxa"/>
                  <w:vAlign w:val="top"/>
                </w:tcPr>
                <w:p>
                  <w:pPr>
                    <w:spacing w:before="119" w:line="195" w:lineRule="auto"/>
                    <w:ind w:left="2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≤0.5</w:t>
                  </w:r>
                </w:p>
              </w:tc>
              <w:tc>
                <w:tcPr>
                  <w:tcW w:w="693" w:type="dxa"/>
                  <w:vAlign w:val="top"/>
                </w:tcPr>
                <w:p>
                  <w:pPr>
                    <w:spacing w:before="119" w:line="195" w:lineRule="auto"/>
                    <w:ind w:left="1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≤0.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5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51" w:line="275" w:lineRule="exact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63"/>
              </w:trPr>
              <w:tc>
                <w:tcPr>
                  <w:tcW w:w="2157" w:type="dxa"/>
                  <w:gridSpan w:val="2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43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Ⅲ水质标准值</w:t>
                  </w:r>
                </w:p>
              </w:tc>
              <w:tc>
                <w:tcPr>
                  <w:tcW w:w="816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5" w:line="265" w:lineRule="exact"/>
                    <w:ind w:left="1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0"/>
                      <w:szCs w:val="20"/>
                    </w:rPr>
                    <w:t>6</w:t>
                  </w:r>
                  <w:r>
                    <w:rPr>
                      <w:spacing w:val="3"/>
                      <w:position w:val="1"/>
                      <w:sz w:val="20"/>
                      <w:szCs w:val="20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856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22" w:line="195" w:lineRule="auto"/>
                    <w:ind w:left="3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≤6</w:t>
                  </w:r>
                </w:p>
              </w:tc>
              <w:tc>
                <w:tcPr>
                  <w:tcW w:w="963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22" w:line="195" w:lineRule="auto"/>
                    <w:ind w:left="3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≤4</w:t>
                  </w:r>
                </w:p>
              </w:tc>
              <w:tc>
                <w:tcPr>
                  <w:tcW w:w="859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25" w:line="192" w:lineRule="auto"/>
                    <w:ind w:left="3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≥5</w:t>
                  </w:r>
                </w:p>
              </w:tc>
              <w:tc>
                <w:tcPr>
                  <w:tcW w:w="860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22" w:line="195" w:lineRule="auto"/>
                    <w:ind w:left="2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≤1.0</w:t>
                  </w:r>
                </w:p>
              </w:tc>
              <w:tc>
                <w:tcPr>
                  <w:tcW w:w="693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22" w:line="195" w:lineRule="auto"/>
                    <w:ind w:left="1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≤0.2</w:t>
                  </w:r>
                </w:p>
              </w:tc>
              <w:tc>
                <w:tcPr>
                  <w:tcW w:w="1075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before="55" w:line="274" w:lineRule="exact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</w:tbl>
          <w:p>
            <w:pPr>
              <w:pStyle w:val="TableText"/>
              <w:spacing w:before="117" w:line="219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>）评价标准</w:t>
            </w:r>
          </w:p>
          <w:p>
            <w:pPr>
              <w:pStyle w:val="TableText"/>
              <w:spacing w:before="183" w:line="360" w:lineRule="auto"/>
              <w:ind w:left="122" w:right="106" w:firstLine="474"/>
              <w:jc w:val="both"/>
            </w:pPr>
            <w:r>
              <w:rPr>
                <w:spacing w:val="-9"/>
              </w:rPr>
              <w:t>根据《浙江省水功能区水环境功能区划分方案（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2015</w:t>
            </w:r>
            <w:r>
              <w:rPr>
                <w:spacing w:val="-9"/>
              </w:rPr>
              <w:t>）》（浙政函〔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2015</w:t>
            </w:r>
            <w:r>
              <w:rPr>
                <w:spacing w:val="-9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71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spacing w:val="-2"/>
              </w:rPr>
              <w:t>号，该项目附近水域及纳污水体为Ⅲ类水质渔业用水区，见表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3-3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spacing w:val="-2"/>
              </w:rPr>
              <w:t>。评价标准执</w:t>
            </w:r>
          </w:p>
          <w:p>
            <w:pPr>
              <w:pStyle w:val="TableText"/>
              <w:spacing w:before="1" w:line="220" w:lineRule="auto"/>
              <w:ind w:left="121"/>
            </w:pPr>
            <w:r>
              <w:rPr>
                <w:spacing w:val="-4"/>
              </w:rPr>
              <w:t>行（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GB3838-2002</w:t>
            </w:r>
            <w:r>
              <w:rPr>
                <w:spacing w:val="-4"/>
              </w:rPr>
              <w:t>）《地表水环境</w:t>
            </w:r>
            <w:r>
              <w:rPr>
                <w:spacing w:val="-5"/>
              </w:rPr>
              <w:t>质量标准》Ⅲ类水标准。</w:t>
            </w:r>
          </w:p>
          <w:p>
            <w:pPr>
              <w:pStyle w:val="TableText"/>
              <w:spacing w:before="196" w:line="228" w:lineRule="auto"/>
              <w:ind w:left="315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3-3      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水环境功能区划表</w:t>
            </w:r>
          </w:p>
          <w:p>
            <w:pPr>
              <w:spacing w:line="91" w:lineRule="exact"/>
            </w:pPr>
          </w:p>
        </w:tc>
      </w:tr>
    </w:tbl>
    <w:p>
      <w:pPr>
        <w:sectPr>
          <w:headerReference w:type="default" r:id="rId79"/>
          <w:footerReference w:type="default" r:id="rId80"/>
          <w:pgSz w:w="11906" w:h="16839"/>
          <w:pgMar w:top="1085" w:right="1687" w:bottom="1156" w:left="1687" w:header="897" w:footer="994" w:gutter="0"/>
          <w:pgNumType w:start="33"/>
          <w:cols w:space="708"/>
        </w:sectPr>
      </w:pPr>
    </w:p>
    <w:tbl>
      <w:tblPr>
        <w:tblStyle w:val="TableNormal27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15"/>
        </w:trPr>
        <w:tc>
          <w:tcPr>
            <w:tcW w:w="8526" w:type="dxa"/>
            <w:vAlign w:val="top"/>
          </w:tcPr>
          <w:tbl>
            <w:tblPr>
              <w:tblStyle w:val="TableNormal27"/>
              <w:tblW w:w="8279" w:type="dxa"/>
              <w:tblInd w:w="12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439"/>
              <w:gridCol w:w="512"/>
              <w:gridCol w:w="1273"/>
              <w:gridCol w:w="1228"/>
              <w:gridCol w:w="1453"/>
              <w:gridCol w:w="709"/>
              <w:gridCol w:w="1604"/>
              <w:gridCol w:w="1061"/>
            </w:tblGrid>
            <w:tr>
              <w:tblPrEx>
                <w:tblW w:w="8279" w:type="dxa"/>
                <w:tblInd w:w="12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50"/>
              </w:trPr>
              <w:tc>
                <w:tcPr>
                  <w:tcW w:w="439" w:type="dxa"/>
                  <w:vMerge w:val="restart"/>
                  <w:tcBorders>
                    <w:top w:val="single" w:sz="10" w:space="0" w:color="000000"/>
                    <w:left w:val="single" w:sz="10" w:space="0" w:color="000000"/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16" w:line="218" w:lineRule="auto"/>
                    <w:ind w:left="14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河 流</w:t>
                  </w:r>
                </w:p>
              </w:tc>
              <w:tc>
                <w:tcPr>
                  <w:tcW w:w="512" w:type="dxa"/>
                  <w:vMerge w:val="restart"/>
                  <w:tcBorders>
                    <w:top w:val="single" w:sz="10" w:space="0" w:color="000000"/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56" w:line="218" w:lineRule="auto"/>
                    <w:ind w:left="14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序 号</w:t>
                  </w:r>
                </w:p>
              </w:tc>
              <w:tc>
                <w:tcPr>
                  <w:tcW w:w="2501" w:type="dxa"/>
                  <w:gridSpan w:val="2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82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水功能区</w:t>
                  </w:r>
                </w:p>
              </w:tc>
              <w:tc>
                <w:tcPr>
                  <w:tcW w:w="2162" w:type="dxa"/>
                  <w:gridSpan w:val="2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45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水环境功能区</w:t>
                  </w:r>
                </w:p>
              </w:tc>
              <w:tc>
                <w:tcPr>
                  <w:tcW w:w="1604" w:type="dxa"/>
                  <w:vMerge w:val="restart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97" w:line="229" w:lineRule="auto"/>
                    <w:ind w:left="290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功能区范围</w:t>
                  </w:r>
                </w:p>
              </w:tc>
              <w:tc>
                <w:tcPr>
                  <w:tcW w:w="1061" w:type="dxa"/>
                  <w:vMerge w:val="restart"/>
                  <w:tcBorders>
                    <w:top w:val="single" w:sz="10" w:space="0" w:color="000000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62"/>
                    <w:ind w:left="432" w:right="198" w:hanging="169"/>
                    <w:rPr>
                      <w:sz w:val="20"/>
                      <w:szCs w:val="20"/>
                    </w:rPr>
                  </w:pPr>
                  <w:r>
                    <w:rPr>
                      <w:spacing w:val="-7"/>
                      <w:sz w:val="20"/>
                      <w:szCs w:val="20"/>
                    </w:rPr>
                    <w:t>目标水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质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437"/>
              </w:trPr>
              <w:tc>
                <w:tcPr>
                  <w:tcW w:w="439" w:type="dxa"/>
                  <w:vMerge/>
                  <w:tcBorders>
                    <w:top w:val="nil"/>
                    <w:left w:val="single" w:sz="10" w:space="0" w:color="000000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12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3" w:type="dxa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42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编码</w:t>
                  </w: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124" w:line="231" w:lineRule="auto"/>
                    <w:ind w:left="406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名称</w:t>
                  </w:r>
                </w:p>
              </w:tc>
              <w:tc>
                <w:tcPr>
                  <w:tcW w:w="1453" w:type="dxa"/>
                  <w:vAlign w:val="top"/>
                </w:tcPr>
                <w:p>
                  <w:pPr>
                    <w:pStyle w:val="TableText"/>
                    <w:spacing w:before="124" w:line="228" w:lineRule="auto"/>
                    <w:ind w:left="52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编码</w:t>
                  </w:r>
                </w:p>
              </w:tc>
              <w:tc>
                <w:tcPr>
                  <w:tcW w:w="709" w:type="dxa"/>
                  <w:vAlign w:val="top"/>
                </w:tcPr>
                <w:p>
                  <w:pPr>
                    <w:pStyle w:val="TableText"/>
                    <w:spacing w:before="124" w:line="231" w:lineRule="auto"/>
                    <w:ind w:left="15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名称</w:t>
                  </w:r>
                </w:p>
              </w:tc>
              <w:tc>
                <w:tcPr>
                  <w:tcW w:w="160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61" w:type="dxa"/>
                  <w:vMerge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949"/>
              </w:trPr>
              <w:tc>
                <w:tcPr>
                  <w:tcW w:w="439" w:type="dxa"/>
                  <w:tcBorders>
                    <w:left w:val="single" w:sz="10" w:space="0" w:color="000000"/>
                    <w:bottom w:val="single" w:sz="10" w:space="0" w:color="000000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16" w:line="216" w:lineRule="auto"/>
                    <w:ind w:left="217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大 溪</w:t>
                  </w:r>
                </w:p>
              </w:tc>
              <w:tc>
                <w:tcPr>
                  <w:tcW w:w="512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1" w:line="312" w:lineRule="exact"/>
                    <w:ind w:left="150"/>
                    <w:rPr>
                      <w:sz w:val="20"/>
                      <w:szCs w:val="20"/>
                    </w:rPr>
                  </w:pPr>
                  <w:r>
                    <w:rPr>
                      <w:position w:val="7"/>
                      <w:sz w:val="20"/>
                      <w:szCs w:val="20"/>
                    </w:rPr>
                    <w:t>瓯</w:t>
                  </w:r>
                </w:p>
                <w:p>
                  <w:pPr>
                    <w:pStyle w:val="TableText"/>
                    <w:spacing w:line="239" w:lineRule="auto"/>
                    <w:ind w:left="14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江</w:t>
                  </w:r>
                </w:p>
                <w:p>
                  <w:pPr>
                    <w:spacing w:before="88" w:line="195" w:lineRule="auto"/>
                    <w:ind w:left="16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273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253" w:line="312" w:lineRule="exact"/>
                    <w:ind w:left="1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1"/>
                      <w:sz w:val="20"/>
                      <w:szCs w:val="20"/>
                    </w:rPr>
                    <w:t>G0301100</w:t>
                  </w:r>
                </w:p>
                <w:p>
                  <w:pPr>
                    <w:spacing w:line="194" w:lineRule="auto"/>
                    <w:ind w:left="31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503014</w:t>
                  </w:r>
                </w:p>
              </w:tc>
              <w:tc>
                <w:tcPr>
                  <w:tcW w:w="1228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1" w:line="228" w:lineRule="auto"/>
                    <w:ind w:left="197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大溪丽水</w:t>
                  </w:r>
                </w:p>
                <w:p>
                  <w:pPr>
                    <w:pStyle w:val="TableText"/>
                    <w:spacing w:before="64" w:line="228" w:lineRule="auto"/>
                    <w:ind w:left="19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渔业用水</w:t>
                  </w:r>
                </w:p>
                <w:p>
                  <w:pPr>
                    <w:pStyle w:val="TableText"/>
                    <w:spacing w:before="65" w:line="233" w:lineRule="auto"/>
                    <w:ind w:left="52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区</w:t>
                  </w:r>
                </w:p>
              </w:tc>
              <w:tc>
                <w:tcPr>
                  <w:tcW w:w="1453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253" w:line="312" w:lineRule="exact"/>
                    <w:ind w:left="11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1"/>
                      <w:sz w:val="20"/>
                      <w:szCs w:val="20"/>
                    </w:rPr>
                    <w:t>331102</w:t>
                  </w:r>
                  <w:r>
                    <w:rPr>
                      <w:rFonts w:ascii="Times New Roman" w:eastAsia="Times New Roman" w:hAnsi="Times New Roman" w:cs="Times New Roman"/>
                      <w:position w:val="11"/>
                      <w:sz w:val="20"/>
                      <w:szCs w:val="20"/>
                    </w:rPr>
                    <w:t>GA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1"/>
                      <w:sz w:val="20"/>
                      <w:szCs w:val="20"/>
                    </w:rPr>
                    <w:t>050</w:t>
                  </w:r>
                </w:p>
                <w:p>
                  <w:pPr>
                    <w:spacing w:line="194" w:lineRule="auto"/>
                    <w:ind w:left="2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201000330</w:t>
                  </w:r>
                </w:p>
              </w:tc>
              <w:tc>
                <w:tcPr>
                  <w:tcW w:w="709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1" w:line="237" w:lineRule="auto"/>
                    <w:ind w:left="15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渔业</w:t>
                  </w:r>
                </w:p>
                <w:p>
                  <w:pPr>
                    <w:pStyle w:val="TableText"/>
                    <w:spacing w:before="55" w:line="228" w:lineRule="auto"/>
                    <w:ind w:left="15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用水</w:t>
                  </w:r>
                </w:p>
                <w:p>
                  <w:pPr>
                    <w:pStyle w:val="TableText"/>
                    <w:spacing w:before="65" w:line="233" w:lineRule="auto"/>
                    <w:ind w:left="27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区</w:t>
                  </w:r>
                </w:p>
              </w:tc>
              <w:tc>
                <w:tcPr>
                  <w:tcW w:w="1604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8" w:line="263" w:lineRule="auto"/>
                    <w:ind w:left="188" w:right="162" w:hanging="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采桑村～上沙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溪村下</w:t>
                  </w:r>
                  <w:r>
                    <w:rPr>
                      <w:spacing w:val="17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(6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km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1061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30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60"/>
                    <w:rPr>
                      <w:sz w:val="20"/>
                      <w:szCs w:val="20"/>
                    </w:rPr>
                  </w:pPr>
                  <w:r>
                    <w:rPr>
                      <w:spacing w:val="-4"/>
                      <w:sz w:val="20"/>
                      <w:szCs w:val="20"/>
                    </w:rPr>
                    <w:t>目标：Ⅲ</w:t>
                  </w:r>
                </w:p>
              </w:tc>
            </w:tr>
          </w:tbl>
          <w:p>
            <w:pPr>
              <w:pStyle w:val="TableText"/>
              <w:spacing w:before="115" w:line="219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）评价方法</w:t>
            </w:r>
          </w:p>
        </w:tc>
      </w:tr>
    </w:tbl>
    <w:p>
      <w:pPr>
        <w:pStyle w:val="BodyText"/>
      </w:pPr>
    </w:p>
    <w:p>
      <w:pPr>
        <w:sectPr>
          <w:headerReference w:type="default" r:id="rId81"/>
          <w:footerReference w:type="default" r:id="rId82"/>
          <w:type w:val="nextPage"/>
          <w:pgSz w:w="11906" w:h="16839"/>
          <w:pgMar w:top="1085" w:right="1687" w:bottom="1156" w:left="1687" w:header="897" w:footer="994" w:gutter="0"/>
          <w:pgNumType w:start="34"/>
          <w:cols w:space="708"/>
          <w:titlePg w:val="0"/>
        </w:sectPr>
      </w:pPr>
    </w:p>
    <w:tbl>
      <w:tblPr>
        <w:tblStyle w:val="TableNormal28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032"/>
        <w:gridCol w:w="3494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828"/>
        </w:trPr>
        <w:tc>
          <w:tcPr>
            <w:tcW w:w="8526" w:type="dxa"/>
            <w:gridSpan w:val="2"/>
            <w:tcBorders>
              <w:bottom w:val="nil"/>
            </w:tcBorders>
            <w:vAlign w:val="top"/>
          </w:tcPr>
          <w:p>
            <w:pPr>
              <w:pStyle w:val="TableText"/>
              <w:spacing w:before="83" w:line="503" w:lineRule="exact"/>
              <w:ind w:left="597"/>
            </w:pPr>
            <w:r>
              <w:rPr>
                <w:spacing w:val="-7"/>
                <w:position w:val="16"/>
              </w:rPr>
              <w:t>根据《环境影响评价技术导则</w:t>
            </w:r>
            <w:r>
              <w:rPr>
                <w:rFonts w:ascii="Times New Roman" w:eastAsia="Times New Roman" w:hAnsi="Times New Roman" w:cs="Times New Roman"/>
                <w:spacing w:val="-7"/>
                <w:position w:val="16"/>
              </w:rPr>
              <w:t>-</w:t>
            </w:r>
            <w:r>
              <w:rPr>
                <w:spacing w:val="-7"/>
                <w:position w:val="16"/>
              </w:rPr>
              <w:t>地面水环境》（</w:t>
            </w:r>
            <w:r>
              <w:rPr>
                <w:rFonts w:ascii="Times New Roman" w:eastAsia="Times New Roman" w:hAnsi="Times New Roman" w:cs="Times New Roman"/>
                <w:spacing w:val="-7"/>
                <w:position w:val="16"/>
              </w:rPr>
              <w:t>HJ/2.3-93</w:t>
            </w:r>
            <w:r>
              <w:rPr>
                <w:spacing w:val="-7"/>
                <w:position w:val="16"/>
              </w:rPr>
              <w:t>）及《</w:t>
            </w:r>
            <w:r>
              <w:rPr>
                <w:rFonts w:ascii="Times New Roman" w:eastAsia="Times New Roman" w:hAnsi="Times New Roman" w:cs="Times New Roman"/>
                <w:spacing w:val="-7"/>
                <w:position w:val="16"/>
              </w:rPr>
              <w:t>99</w:t>
            </w:r>
            <w:r>
              <w:rPr>
                <w:rFonts w:ascii="Times New Roman" w:eastAsia="Times New Roman" w:hAnsi="Times New Roman" w:cs="Times New Roman"/>
                <w:spacing w:val="45"/>
                <w:position w:val="16"/>
              </w:rPr>
              <w:t xml:space="preserve"> </w:t>
            </w:r>
            <w:r>
              <w:rPr>
                <w:spacing w:val="-7"/>
                <w:position w:val="16"/>
              </w:rPr>
              <w:t>国家环境标</w:t>
            </w:r>
          </w:p>
          <w:p>
            <w:pPr>
              <w:pStyle w:val="TableText"/>
              <w:spacing w:line="218" w:lineRule="auto"/>
              <w:ind w:left="119"/>
            </w:pPr>
            <w:r>
              <w:rPr>
                <w:spacing w:val="-1"/>
              </w:rPr>
              <w:t>准宣贯教材》推荐的单因子比值法，对各污染物的污染状况作出评价。</w:t>
            </w:r>
          </w:p>
          <w:p>
            <w:pPr>
              <w:pStyle w:val="TableText"/>
              <w:spacing w:before="148" w:line="468" w:lineRule="exact"/>
              <w:ind w:left="599"/>
            </w:pPr>
            <w:r>
              <w:rPr>
                <w:spacing w:val="1"/>
                <w:position w:val="14"/>
              </w:rPr>
              <w:t>单项水质评价因子</w:t>
            </w:r>
            <w:r>
              <w:rPr>
                <w:spacing w:val="-37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14"/>
              </w:rPr>
              <w:t xml:space="preserve">i </w:t>
            </w:r>
            <w:r>
              <w:rPr>
                <w:spacing w:val="1"/>
                <w:position w:val="14"/>
              </w:rPr>
              <w:t>在第</w:t>
            </w:r>
            <w:r>
              <w:rPr>
                <w:rFonts w:ascii="Times New Roman" w:eastAsia="Times New Roman" w:hAnsi="Times New Roman" w:cs="Times New Roman"/>
                <w:spacing w:val="1"/>
                <w:position w:val="14"/>
              </w:rPr>
              <w:t xml:space="preserve">j </w:t>
            </w:r>
            <w:r>
              <w:rPr>
                <w:spacing w:val="1"/>
                <w:position w:val="14"/>
              </w:rPr>
              <w:t>取样点的标准指数：</w:t>
            </w:r>
          </w:p>
          <w:p>
            <w:pPr>
              <w:spacing w:line="314" w:lineRule="exact"/>
              <w:ind w:left="38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spacing w:val="-16"/>
                <w:position w:val="3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2"/>
                <w:sz w:val="15"/>
                <w:szCs w:val="15"/>
              </w:rPr>
              <w:t>ij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4"/>
                <w:szCs w:val="24"/>
              </w:rPr>
              <w:t>=</w:t>
            </w:r>
            <w:r>
              <w:rPr>
                <w:rFonts w:ascii="Times New Roman" w:eastAsia="Times New Roman" w:hAnsi="Times New Roman" w:cs="Times New Roman"/>
                <w:position w:val="3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position w:val="2"/>
                <w:sz w:val="15"/>
                <w:szCs w:val="15"/>
              </w:rPr>
              <w:t>ij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position w:val="3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position w:val="2"/>
                <w:sz w:val="15"/>
                <w:szCs w:val="15"/>
              </w:rPr>
              <w:t>si</w:t>
            </w:r>
          </w:p>
          <w:p>
            <w:pPr>
              <w:pStyle w:val="TableText"/>
              <w:spacing w:before="153" w:line="504" w:lineRule="exact"/>
              <w:ind w:left="601"/>
            </w:pPr>
            <w:r>
              <w:rPr>
                <w:spacing w:val="1"/>
                <w:position w:val="17"/>
              </w:rPr>
              <w:t>式中：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C</w:t>
            </w:r>
            <w:r>
              <w:rPr>
                <w:rFonts w:ascii="Times New Roman" w:eastAsia="Times New Roman" w:hAnsi="Times New Roman" w:cs="Times New Roman"/>
                <w:position w:val="16"/>
                <w:sz w:val="15"/>
                <w:szCs w:val="15"/>
              </w:rPr>
              <w:t>ij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——</w:t>
            </w:r>
            <w:r>
              <w:rPr>
                <w:spacing w:val="1"/>
                <w:position w:val="17"/>
              </w:rPr>
              <w:t>水质评价因子</w:t>
            </w:r>
            <w:r>
              <w:rPr>
                <w:spacing w:val="-4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 xml:space="preserve">i </w:t>
            </w:r>
            <w:r>
              <w:rPr>
                <w:spacing w:val="1"/>
                <w:position w:val="17"/>
              </w:rPr>
              <w:t>在第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 xml:space="preserve">j </w:t>
            </w:r>
            <w:r>
              <w:rPr>
                <w:spacing w:val="1"/>
                <w:position w:val="17"/>
              </w:rPr>
              <w:t>取样点的浓度，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/L</w:t>
            </w:r>
            <w:r>
              <w:rPr>
                <w:spacing w:val="1"/>
                <w:position w:val="17"/>
              </w:rPr>
              <w:t>；</w:t>
            </w:r>
          </w:p>
          <w:p>
            <w:pPr>
              <w:pStyle w:val="TableText"/>
              <w:spacing w:line="316" w:lineRule="exact"/>
              <w:ind w:left="1316"/>
            </w:pPr>
            <w:r>
              <w:rPr>
                <w:rFonts w:ascii="Times New Roman" w:eastAsia="Times New Roman" w:hAnsi="Times New Roman" w:cs="Times New Roman"/>
                <w:spacing w:val="-3"/>
                <w:position w:val="1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3"/>
                <w:sz w:val="15"/>
                <w:szCs w:val="15"/>
              </w:rPr>
              <w:t>si</w:t>
            </w:r>
            <w:r>
              <w:rPr>
                <w:rFonts w:ascii="Times New Roman" w:eastAsia="Times New Roman" w:hAnsi="Times New Roman" w:cs="Times New Roman"/>
                <w:spacing w:val="-3"/>
                <w:position w:val="1"/>
              </w:rPr>
              <w:t>——</w:t>
            </w:r>
            <w:r>
              <w:rPr>
                <w:rFonts w:ascii="Times New Roman" w:eastAsia="Times New Roman" w:hAnsi="Times New Roman" w:cs="Times New Roman"/>
                <w:spacing w:val="-27"/>
                <w:position w:val="1"/>
              </w:rPr>
              <w:t xml:space="preserve"> </w:t>
            </w:r>
            <w:r>
              <w:rPr>
                <w:spacing w:val="-3"/>
                <w:position w:val="1"/>
              </w:rPr>
              <w:t>因子的评价标准。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2789"/>
        </w:trPr>
        <w:tc>
          <w:tcPr>
            <w:tcW w:w="5032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before="98" w:line="219" w:lineRule="auto"/>
              <w:ind w:left="591"/>
            </w:pPr>
            <w:r>
              <w:pict>
                <v:shape id="_x0000_s1052" style="width:0.6pt;height:17.55pt;margin-top:27.02pt;margin-left:-82.43pt;mso-position-horizontal-relative:right-margin-area;mso-position-vertical-relative:top-margin-area;position:absolute;z-index:251687936" coordorigin="0,0" coordsize="12,350" path="m5,5l5,344e" filled="f" strokecolor="black" strokeweight="0.59pt">
                  <v:stroke endcap="round"/>
                </v:shape>
              </w:pict>
            </w:r>
            <w:r>
              <w:pict>
                <v:shape id="_x0000_s1053" style="width:0.6pt;height:17.55pt;margin-top:27.02pt;margin-left:-24.14pt;mso-position-horizontal-relative:right-margin-area;mso-position-vertical-relative:top-margin-area;position:absolute;z-index:251688960" coordorigin="0,0" coordsize="12,350" path="m5,5l5,344e" filled="f" strokecolor="black" strokeweight="0.59pt">
                  <v:stroke endcap="round"/>
                </v:shape>
              </w:pict>
            </w:r>
            <w:r>
              <w:pict>
                <v:shape id="_x0000_s1054" style="width:61.55pt;height:0.6pt;margin-top:45.45pt;margin-left:-83.66pt;mso-position-horizontal-relative:right-margin-area;mso-position-vertical-relative:top-margin-area;position:absolute;z-index:251686912" coordorigin="0,0" coordsize="1230,12" path="m5,5l1224,5e" filled="f" strokecolor="black" strokeweight="0.59pt">
                  <v:stroke endcap="round"/>
                </v:shape>
              </w:pict>
            </w:r>
            <w:r>
              <w:rPr>
                <w:rFonts w:ascii="Times New Roman" w:eastAsia="Times New Roman" w:hAnsi="Times New Roman" w:cs="Times New Roman"/>
                <w:spacing w:val="-4"/>
              </w:rPr>
              <w:t>DO</w:t>
            </w:r>
            <w:r>
              <w:rPr>
                <w:rFonts w:ascii="Times New Roman" w:eastAsia="Times New Roman" w:hAnsi="Times New Roman" w:cs="Times New Roman"/>
                <w:spacing w:val="37"/>
                <w:w w:val="101"/>
              </w:rPr>
              <w:t xml:space="preserve"> </w:t>
            </w:r>
            <w:r>
              <w:rPr>
                <w:spacing w:val="-4"/>
              </w:rPr>
              <w:t>的评价标准指数为：</w:t>
            </w:r>
          </w:p>
          <w:p>
            <w:pPr>
              <w:pStyle w:val="TableText"/>
              <w:spacing w:before="229" w:line="167" w:lineRule="exact"/>
              <w:ind w:left="341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pict>
                <v:shape id="_x0000_s1055" type="#_x0000_t202" style="width:38.8pt;height:11.15pt;margin-top:14.68pt;margin-left:187.21pt;position:absolute;z-index:25168998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2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21"/>
                            <w:w w:val="150"/>
                            <w:position w:val="2"/>
                            <w:sz w:val="13"/>
                            <w:szCs w:val="13"/>
                          </w:rPr>
                          <w:t>f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2"/>
                            <w:sz w:val="13"/>
                            <w:szCs w:val="13"/>
                          </w:rPr>
                          <w:t xml:space="preserve">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21"/>
                            <w:w w:val="150"/>
                            <w:position w:val="2"/>
                            <w:sz w:val="13"/>
                            <w:szCs w:val="13"/>
                          </w:rPr>
                          <w:t>j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-3"/>
                <w:sz w:val="23"/>
                <w:szCs w:val="23"/>
              </w:rPr>
              <w:t>DO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4"/>
                <w:position w:val="-3"/>
                <w:sz w:val="23"/>
                <w:szCs w:val="23"/>
              </w:rPr>
              <w:t xml:space="preserve">  </w:t>
            </w:r>
            <w:r>
              <w:rPr>
                <w:spacing w:val="7"/>
                <w:position w:val="-3"/>
                <w:sz w:val="23"/>
                <w:szCs w:val="23"/>
              </w:rPr>
              <w:t>-</w:t>
            </w:r>
            <w:r>
              <w:rPr>
                <w:spacing w:val="-68"/>
                <w:position w:val="-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-3"/>
                <w:sz w:val="23"/>
                <w:szCs w:val="23"/>
              </w:rPr>
              <w:t>DO</w:t>
            </w:r>
          </w:p>
          <w:p>
            <w:pPr>
              <w:pStyle w:val="TableText"/>
              <w:spacing w:before="32" w:line="167" w:lineRule="exact"/>
              <w:ind w:left="2645"/>
              <w:rPr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position w:val="-3"/>
                <w:sz w:val="23"/>
                <w:szCs w:val="23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position w:val="-3"/>
                <w:sz w:val="23"/>
                <w:szCs w:val="23"/>
              </w:rPr>
              <w:t xml:space="preserve">       </w:t>
            </w:r>
            <w:r>
              <w:rPr>
                <w:spacing w:val="6"/>
                <w:position w:val="-3"/>
                <w:sz w:val="23"/>
                <w:szCs w:val="23"/>
              </w:rPr>
              <w:t>=</w:t>
            </w:r>
          </w:p>
          <w:p>
            <w:pPr>
              <w:pStyle w:val="TableText"/>
              <w:spacing w:before="19" w:line="167" w:lineRule="exact"/>
              <w:ind w:left="34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pict>
                <v:shape id="_x0000_s1056" type="#_x0000_t202" style="width:18pt;height:8.25pt;margin-top:-2.82pt;margin-left:137.58pt;position:absolute;z-index:25169203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9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1"/>
                            <w:sz w:val="13"/>
                            <w:szCs w:val="13"/>
                          </w:rPr>
                          <w:t>DO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-15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1"/>
                            <w:sz w:val="13"/>
                            <w:szCs w:val="13"/>
                          </w:rPr>
                          <w:t>,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1"/>
                            <w:sz w:val="13"/>
                            <w:szCs w:val="13"/>
                          </w:rPr>
                          <w:t>j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7" type="#_x0000_t202" style="width:39.45pt;height:11.15pt;margin-top:4.17pt;margin-left:186.89pt;position:absolute;z-index:25169100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2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7"/>
                            <w:w w:val="126"/>
                            <w:position w:val="2"/>
                            <w:sz w:val="13"/>
                            <w:szCs w:val="13"/>
                          </w:rPr>
                          <w:t>f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2"/>
                            <w:sz w:val="13"/>
                            <w:szCs w:val="13"/>
                          </w:rPr>
                          <w:t xml:space="preserve">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7"/>
                            <w:w w:val="126"/>
                            <w:position w:val="2"/>
                            <w:sz w:val="13"/>
                            <w:szCs w:val="13"/>
                          </w:rPr>
                          <w:t>S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-3"/>
                <w:sz w:val="23"/>
                <w:szCs w:val="23"/>
              </w:rPr>
              <w:t>DO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4"/>
                <w:position w:val="-3"/>
                <w:sz w:val="23"/>
                <w:szCs w:val="23"/>
              </w:rPr>
              <w:t xml:space="preserve">  </w:t>
            </w:r>
            <w:r>
              <w:rPr>
                <w:spacing w:val="7"/>
                <w:position w:val="-3"/>
                <w:sz w:val="23"/>
                <w:szCs w:val="23"/>
              </w:rPr>
              <w:t>-</w:t>
            </w:r>
            <w:r>
              <w:rPr>
                <w:spacing w:val="-68"/>
                <w:position w:val="-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-3"/>
                <w:sz w:val="23"/>
                <w:szCs w:val="23"/>
              </w:rPr>
              <w:t>DO</w:t>
            </w: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143" w:lineRule="auto"/>
              <w:ind w:left="261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2"/>
                <w:position w:val="-6"/>
                <w:sz w:val="23"/>
                <w:szCs w:val="23"/>
              </w:rPr>
              <w:t xml:space="preserve">S       </w:t>
            </w:r>
            <w:r>
              <w:rPr>
                <w:spacing w:val="2"/>
                <w:position w:val="-6"/>
                <w:sz w:val="23"/>
                <w:szCs w:val="23"/>
              </w:rPr>
              <w:t>=</w:t>
            </w:r>
            <w:r>
              <w:rPr>
                <w:spacing w:val="-48"/>
                <w:position w:val="-6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-6"/>
                <w:sz w:val="23"/>
                <w:szCs w:val="23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4"/>
                <w:position w:val="-6"/>
                <w:sz w:val="23"/>
                <w:szCs w:val="23"/>
              </w:rPr>
              <w:t xml:space="preserve"> </w:t>
            </w:r>
            <w:r>
              <w:rPr>
                <w:spacing w:val="2"/>
                <w:position w:val="-6"/>
                <w:sz w:val="23"/>
                <w:szCs w:val="23"/>
              </w:rPr>
              <w:t>-</w:t>
            </w:r>
            <w:r>
              <w:rPr>
                <w:spacing w:val="-67"/>
                <w:position w:val="-6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-6"/>
                <w:sz w:val="23"/>
                <w:szCs w:val="23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23"/>
                <w:position w:val="-6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9"/>
                <w:position w:val="11"/>
                <w:sz w:val="23"/>
                <w:szCs w:val="2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1"/>
                <w:sz w:val="23"/>
                <w:szCs w:val="23"/>
                <w:u w:val="single" w:color="auto"/>
              </w:rPr>
              <w:t>DO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5"/>
                <w:sz w:val="13"/>
                <w:szCs w:val="13"/>
                <w:u w:val="single" w:color="auto"/>
              </w:rPr>
              <w:t xml:space="preserve">j  </w:t>
            </w:r>
          </w:p>
          <w:p>
            <w:pPr>
              <w:spacing w:line="568" w:lineRule="exact"/>
              <w:ind w:left="274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9"/>
                <w:position w:val="36"/>
                <w:sz w:val="13"/>
                <w:szCs w:val="13"/>
              </w:rPr>
              <w:t>DO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2"/>
                <w:position w:val="36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position w:val="36"/>
                <w:sz w:val="13"/>
                <w:szCs w:val="13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9"/>
                <w:position w:val="36"/>
                <w:sz w:val="13"/>
                <w:szCs w:val="13"/>
              </w:rPr>
              <w:t>j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36"/>
                <w:sz w:val="13"/>
                <w:szCs w:val="13"/>
              </w:rPr>
              <w:t xml:space="preserve">                         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9"/>
                <w:position w:val="25"/>
                <w:sz w:val="23"/>
                <w:szCs w:val="23"/>
              </w:rPr>
              <w:t>DO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9"/>
                <w:position w:val="19"/>
                <w:sz w:val="13"/>
                <w:szCs w:val="13"/>
              </w:rPr>
              <w:t>S</w:t>
            </w:r>
          </w:p>
          <w:p>
            <w:pPr>
              <w:pStyle w:val="TableText"/>
              <w:spacing w:before="1" w:line="226" w:lineRule="auto"/>
              <w:ind w:left="601"/>
            </w:pPr>
            <w:r>
              <w:rPr>
                <w:spacing w:val="-2"/>
              </w:rPr>
              <w:t>式中：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DO,j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——DO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</w:rPr>
              <w:t xml:space="preserve"> </w:t>
            </w:r>
            <w:r>
              <w:rPr>
                <w:spacing w:val="-2"/>
              </w:rPr>
              <w:t>的标准指数；</w:t>
            </w:r>
          </w:p>
        </w:tc>
        <w:tc>
          <w:tcPr>
            <w:tcW w:w="3494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69" w:line="210" w:lineRule="auto"/>
              <w:ind w:left="443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</w:t>
            </w:r>
            <w:r>
              <w:rPr>
                <w:rFonts w:ascii="Times New Roman" w:eastAsia="Times New Roman" w:hAnsi="Times New Roman" w:cs="Times New Roman"/>
                <w:position w:val="-1"/>
                <w:sz w:val="15"/>
                <w:szCs w:val="15"/>
              </w:rPr>
              <w:t>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≥DO</w:t>
            </w:r>
            <w:r>
              <w:rPr>
                <w:rFonts w:ascii="Times New Roman" w:eastAsia="Times New Roman" w:hAnsi="Times New Roman" w:cs="Times New Roman"/>
                <w:position w:val="-1"/>
                <w:sz w:val="15"/>
                <w:szCs w:val="15"/>
              </w:rPr>
              <w:t>s</w:t>
            </w: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69" w:line="208" w:lineRule="auto"/>
              <w:ind w:left="472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DO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&lt;DO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s</w:t>
            </w:r>
          </w:p>
        </w:tc>
      </w:tr>
    </w:tbl>
    <w:p>
      <w:pPr>
        <w:sectPr>
          <w:headerReference w:type="default" r:id="rId83"/>
          <w:footerReference w:type="default" r:id="rId84"/>
          <w:pgSz w:w="11906" w:h="16839"/>
          <w:pgMar w:top="1085" w:right="1687" w:bottom="1156" w:left="1687" w:header="897" w:footer="994" w:gutter="0"/>
          <w:pgNumType w:start="35"/>
          <w:cols w:space="708"/>
        </w:sectPr>
      </w:pPr>
    </w:p>
    <w:tbl>
      <w:tblPr>
        <w:tblStyle w:val="TableNormal29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972"/>
        </w:trPr>
        <w:tc>
          <w:tcPr>
            <w:tcW w:w="8526" w:type="dxa"/>
            <w:tcBorders>
              <w:top w:val="nil"/>
            </w:tcBorders>
            <w:vAlign w:val="top"/>
          </w:tcPr>
          <w:p>
            <w:pPr>
              <w:pStyle w:val="TableText"/>
              <w:spacing w:before="82" w:line="333" w:lineRule="exact"/>
              <w:ind w:left="1311"/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DO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15"/>
                <w:szCs w:val="15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——</w:t>
            </w:r>
            <w:r>
              <w:rPr>
                <w:spacing w:val="-1"/>
                <w:position w:val="3"/>
              </w:rPr>
              <w:t>溶解氧的水质评价标准值，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mg/L</w:t>
            </w:r>
            <w:r>
              <w:rPr>
                <w:spacing w:val="-1"/>
                <w:position w:val="3"/>
              </w:rPr>
              <w:t>；</w:t>
            </w:r>
          </w:p>
          <w:p>
            <w:pPr>
              <w:pStyle w:val="TableText"/>
              <w:spacing w:before="134" w:line="374" w:lineRule="auto"/>
              <w:ind w:left="597" w:right="1244" w:firstLine="714"/>
            </w:pPr>
            <w:r>
              <w:rPr>
                <w:rFonts w:ascii="Times New Roman" w:eastAsia="Times New Roman" w:hAnsi="Times New Roman" w:cs="Times New Roman"/>
              </w:rPr>
              <w:t>DO</w:t>
            </w:r>
            <w:r>
              <w:rPr>
                <w:rFonts w:ascii="Times New Roman" w:eastAsia="Times New Roman" w:hAnsi="Times New Roman" w:cs="Times New Roman"/>
                <w:position w:val="-1"/>
                <w:sz w:val="15"/>
                <w:szCs w:val="15"/>
              </w:rPr>
              <w:t>f</w:t>
            </w:r>
            <w:r>
              <w:rPr>
                <w:rFonts w:ascii="Times New Roman" w:eastAsia="Times New Roman" w:hAnsi="Times New Roman" w:cs="Times New Roman"/>
              </w:rPr>
              <w:t>——</w:t>
            </w:r>
            <w:r>
              <w:t>某水温、气压条件下的饱和溶解氧浓度，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mg/L</w:t>
            </w:r>
            <w:r>
              <w:rPr>
                <w:spacing w:val="-1"/>
              </w:rPr>
              <w:t>；</w:t>
            </w:r>
            <w:r>
              <w:t xml:space="preserve"> </w:t>
            </w:r>
            <w:r>
              <w:rPr>
                <w:spacing w:val="-2"/>
              </w:rPr>
              <w:t>计算公式常采用：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DO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=468/</w:t>
            </w: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31.6+T</w:t>
            </w:r>
            <w:r>
              <w:rPr>
                <w:spacing w:val="-51"/>
              </w:rPr>
              <w:t>）；</w:t>
            </w:r>
            <w:r>
              <w:rPr>
                <w:spacing w:val="-2"/>
              </w:rPr>
              <w:t>式中：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T——</w:t>
            </w:r>
            <w:r>
              <w:rPr>
                <w:spacing w:val="-2"/>
              </w:rPr>
              <w:t>水温，℃。</w:t>
            </w:r>
          </w:p>
          <w:p>
            <w:pPr>
              <w:pStyle w:val="TableText"/>
              <w:spacing w:line="212" w:lineRule="auto"/>
              <w:ind w:left="58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</w:rPr>
              <w:t xml:space="preserve"> </w:t>
            </w:r>
            <w:r>
              <w:rPr>
                <w:spacing w:val="-3"/>
              </w:rPr>
              <w:t>的评价标准指数为：</w:t>
            </w:r>
          </w:p>
          <w:p>
            <w:pPr>
              <w:pStyle w:val="TableText"/>
              <w:spacing w:before="235" w:line="152" w:lineRule="auto"/>
              <w:ind w:left="283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58" type="#_x0000_t202" style="width:130.85pt;height:62.4pt;margin-top:32.05pt;margin-left:180.49pt;position:absolute;z-index:25169305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57" w:lineRule="auto"/>
                          <w:ind w:right="20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8"/>
                            <w:sz w:val="23"/>
                            <w:szCs w:val="23"/>
                          </w:rPr>
                          <w:t>p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8"/>
                            <w:position w:val="8"/>
                            <w:sz w:val="23"/>
                            <w:szCs w:val="23"/>
                          </w:rPr>
                          <w:t xml:space="preserve">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2"/>
                            <w:sz w:val="13"/>
                            <w:szCs w:val="13"/>
                          </w:rPr>
                          <w:t>sd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"/>
                            <w:position w:val="2"/>
                            <w:sz w:val="13"/>
                            <w:szCs w:val="13"/>
                          </w:rPr>
                          <w:t xml:space="preserve">       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2"/>
                            <w:sz w:val="24"/>
                            <w:szCs w:val="24"/>
                          </w:rPr>
                          <w:t>pH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0"/>
                            <w:position w:val="-2"/>
                            <w:sz w:val="24"/>
                            <w:szCs w:val="24"/>
                          </w:rPr>
                          <w:t>≤7.0</w:t>
                        </w:r>
                      </w:p>
                      <w:p>
                        <w:pPr>
                          <w:spacing w:line="29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9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9" w:line="157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8"/>
                            <w:sz w:val="23"/>
                            <w:szCs w:val="23"/>
                          </w:rPr>
                          <w:t>p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7"/>
                            <w:position w:val="8"/>
                            <w:sz w:val="23"/>
                            <w:szCs w:val="23"/>
                          </w:rPr>
                          <w:t xml:space="preserve">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2"/>
                            <w:sz w:val="13"/>
                            <w:szCs w:val="13"/>
                          </w:rPr>
                          <w:t>sd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"/>
                            <w:position w:val="2"/>
                            <w:sz w:val="13"/>
                            <w:szCs w:val="13"/>
                          </w:rPr>
                          <w:t xml:space="preserve">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2"/>
                            <w:sz w:val="13"/>
                            <w:szCs w:val="13"/>
                          </w:rPr>
                          <w:t xml:space="preserve">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2"/>
                            <w:sz w:val="24"/>
                            <w:szCs w:val="24"/>
                          </w:rPr>
                          <w:t>pH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0"/>
                            <w:position w:val="-2"/>
                            <w:sz w:val="24"/>
                            <w:szCs w:val="24"/>
                          </w:rPr>
                          <w:t>&gt;7.0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i/>
                <w:iCs/>
                <w:spacing w:val="13"/>
                <w:position w:val="-12"/>
                <w:sz w:val="23"/>
                <w:szCs w:val="23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position w:val="-12"/>
                <w:sz w:val="23"/>
                <w:szCs w:val="23"/>
              </w:rPr>
              <w:t xml:space="preserve">       </w:t>
            </w:r>
            <w:r>
              <w:rPr>
                <w:spacing w:val="13"/>
                <w:position w:val="-12"/>
                <w:sz w:val="23"/>
                <w:szCs w:val="23"/>
              </w:rPr>
              <w:t>=</w:t>
            </w:r>
            <w:r>
              <w:rPr>
                <w:spacing w:val="-52"/>
                <w:position w:val="-1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3"/>
                <w:position w:val="6"/>
                <w:sz w:val="23"/>
                <w:szCs w:val="23"/>
                <w:u w:val="single" w:color="auto"/>
              </w:rPr>
              <w:t xml:space="preserve"> 7.0</w:t>
            </w:r>
            <w:r>
              <w:rPr>
                <w:rFonts w:ascii="Times New Roman" w:eastAsia="Times New Roman" w:hAnsi="Times New Roman" w:cs="Times New Roman"/>
                <w:spacing w:val="-9"/>
                <w:position w:val="6"/>
                <w:sz w:val="23"/>
                <w:szCs w:val="23"/>
                <w:u w:val="single" w:color="auto"/>
              </w:rPr>
              <w:t xml:space="preserve"> </w:t>
            </w:r>
            <w:r>
              <w:rPr>
                <w:spacing w:val="13"/>
                <w:position w:val="6"/>
                <w:sz w:val="23"/>
                <w:szCs w:val="23"/>
                <w:u w:val="single" w:color="auto"/>
              </w:rPr>
              <w:t>-</w:t>
            </w:r>
            <w:r>
              <w:rPr>
                <w:spacing w:val="-64"/>
                <w:position w:val="6"/>
                <w:sz w:val="23"/>
                <w:szCs w:val="2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6"/>
                <w:sz w:val="23"/>
                <w:szCs w:val="23"/>
                <w:u w:val="single" w:color="auto"/>
              </w:rPr>
              <w:t>pH</w:t>
            </w:r>
            <w:r>
              <w:rPr>
                <w:rFonts w:ascii="Times New Roman" w:eastAsia="Times New Roman" w:hAnsi="Times New Roman" w:cs="Times New Roman"/>
                <w:i/>
                <w:iCs/>
                <w:sz w:val="13"/>
                <w:szCs w:val="13"/>
                <w:u w:val="single" w:color="auto"/>
              </w:rPr>
              <w:t xml:space="preserve">j   </w:t>
            </w:r>
          </w:p>
          <w:p>
            <w:pPr>
              <w:pStyle w:val="TableText"/>
              <w:spacing w:line="166" w:lineRule="exact"/>
              <w:ind w:left="296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position w:val="6"/>
                <w:sz w:val="13"/>
                <w:szCs w:val="13"/>
              </w:rPr>
              <w:t>pH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position w:val="6"/>
                <w:sz w:val="13"/>
                <w:szCs w:val="13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8"/>
                <w:position w:val="6"/>
                <w:sz w:val="13"/>
                <w:szCs w:val="13"/>
              </w:rPr>
              <w:t xml:space="preserve">j        </w:t>
            </w:r>
            <w:r>
              <w:rPr>
                <w:rFonts w:ascii="Times New Roman" w:eastAsia="Times New Roman" w:hAnsi="Times New Roman" w:cs="Times New Roman"/>
                <w:spacing w:val="8"/>
                <w:position w:val="-5"/>
                <w:sz w:val="23"/>
                <w:szCs w:val="23"/>
              </w:rPr>
              <w:t>7.0</w:t>
            </w:r>
            <w:r>
              <w:rPr>
                <w:rFonts w:ascii="Times New Roman" w:eastAsia="Times New Roman" w:hAnsi="Times New Roman" w:cs="Times New Roman"/>
                <w:spacing w:val="-9"/>
                <w:position w:val="-5"/>
                <w:sz w:val="23"/>
                <w:szCs w:val="23"/>
              </w:rPr>
              <w:t xml:space="preserve"> </w:t>
            </w:r>
            <w:r>
              <w:rPr>
                <w:spacing w:val="8"/>
                <w:position w:val="-5"/>
                <w:sz w:val="23"/>
                <w:szCs w:val="23"/>
              </w:rPr>
              <w:t>-</w:t>
            </w:r>
            <w:r>
              <w:rPr>
                <w:spacing w:val="75"/>
                <w:position w:val="-5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8"/>
                <w:position w:val="-5"/>
                <w:sz w:val="23"/>
                <w:szCs w:val="23"/>
              </w:rPr>
              <w:t>H</w:t>
            </w: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152" w:lineRule="auto"/>
              <w:ind w:left="289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10"/>
                <w:position w:val="-12"/>
                <w:sz w:val="23"/>
                <w:szCs w:val="23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"/>
                <w:position w:val="-12"/>
                <w:sz w:val="23"/>
                <w:szCs w:val="23"/>
              </w:rPr>
              <w:t xml:space="preserve">       </w:t>
            </w:r>
            <w:r>
              <w:rPr>
                <w:spacing w:val="10"/>
                <w:position w:val="-12"/>
                <w:sz w:val="23"/>
                <w:szCs w:val="23"/>
              </w:rPr>
              <w:t>=</w:t>
            </w:r>
            <w:r>
              <w:rPr>
                <w:spacing w:val="-54"/>
                <w:position w:val="-1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0"/>
                <w:position w:val="6"/>
                <w:sz w:val="23"/>
                <w:szCs w:val="2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6"/>
                <w:sz w:val="23"/>
                <w:szCs w:val="23"/>
                <w:u w:val="single" w:color="auto"/>
              </w:rPr>
              <w:t>pH</w:t>
            </w:r>
            <w:r>
              <w:rPr>
                <w:rFonts w:ascii="Times New Roman" w:eastAsia="Times New Roman" w:hAnsi="Times New Roman" w:cs="Times New Roman"/>
                <w:i/>
                <w:iCs/>
                <w:sz w:val="13"/>
                <w:szCs w:val="13"/>
                <w:u w:val="single" w:color="auto"/>
              </w:rPr>
              <w:t>j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0"/>
                <w:sz w:val="13"/>
                <w:szCs w:val="13"/>
                <w:u w:val="single" w:color="auto"/>
              </w:rPr>
              <w:t xml:space="preserve">  </w:t>
            </w:r>
            <w:r>
              <w:rPr>
                <w:spacing w:val="10"/>
                <w:position w:val="6"/>
                <w:sz w:val="23"/>
                <w:szCs w:val="23"/>
                <w:u w:val="single" w:color="auto"/>
              </w:rPr>
              <w:t>-</w:t>
            </w:r>
            <w:r>
              <w:rPr>
                <w:spacing w:val="-64"/>
                <w:position w:val="6"/>
                <w:sz w:val="23"/>
                <w:szCs w:val="2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position w:val="6"/>
                <w:sz w:val="23"/>
                <w:szCs w:val="23"/>
                <w:u w:val="single" w:color="auto"/>
              </w:rPr>
              <w:t xml:space="preserve">7.0 </w:t>
            </w:r>
          </w:p>
          <w:p>
            <w:pPr>
              <w:pStyle w:val="TableText"/>
              <w:spacing w:line="166" w:lineRule="exact"/>
              <w:ind w:left="302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position w:val="6"/>
                <w:sz w:val="13"/>
                <w:szCs w:val="13"/>
              </w:rPr>
              <w:t>pH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8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8"/>
                <w:position w:val="6"/>
                <w:sz w:val="13"/>
                <w:szCs w:val="13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6"/>
                <w:sz w:val="13"/>
                <w:szCs w:val="13"/>
              </w:rPr>
              <w:t xml:space="preserve">j            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5"/>
                <w:sz w:val="23"/>
                <w:szCs w:val="23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6"/>
                <w:w w:val="101"/>
                <w:position w:val="-5"/>
                <w:sz w:val="23"/>
                <w:szCs w:val="23"/>
              </w:rPr>
              <w:t xml:space="preserve">   </w:t>
            </w:r>
            <w:r>
              <w:rPr>
                <w:spacing w:val="18"/>
                <w:position w:val="-5"/>
                <w:sz w:val="23"/>
                <w:szCs w:val="23"/>
              </w:rPr>
              <w:t>-</w:t>
            </w:r>
            <w:r>
              <w:rPr>
                <w:spacing w:val="-63"/>
                <w:position w:val="-5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8"/>
                <w:position w:val="-5"/>
                <w:sz w:val="23"/>
                <w:szCs w:val="23"/>
              </w:rPr>
              <w:t>7.0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333" w:lineRule="exact"/>
              <w:ind w:left="601"/>
            </w:pPr>
            <w:r>
              <w:rPr>
                <w:spacing w:val="-1"/>
                <w:position w:val="3"/>
              </w:rPr>
              <w:t>式中：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15"/>
                <w:szCs w:val="15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 xml:space="preserve">——j </w:t>
            </w:r>
            <w:r>
              <w:rPr>
                <w:spacing w:val="-1"/>
                <w:position w:val="3"/>
              </w:rPr>
              <w:t>取样点</w:t>
            </w:r>
            <w:r>
              <w:rPr>
                <w:spacing w:val="-57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 xml:space="preserve">pH </w:t>
            </w:r>
            <w:r>
              <w:rPr>
                <w:spacing w:val="-1"/>
                <w:position w:val="3"/>
              </w:rPr>
              <w:t>值；</w:t>
            </w:r>
          </w:p>
          <w:p>
            <w:pPr>
              <w:pStyle w:val="TableText"/>
              <w:spacing w:before="170" w:line="468" w:lineRule="exact"/>
              <w:ind w:left="1307"/>
            </w:pPr>
            <w:r>
              <w:rPr>
                <w:rFonts w:ascii="Times New Roman" w:eastAsia="Times New Roman" w:hAnsi="Times New Roman" w:cs="Times New Roman"/>
                <w:position w:val="16"/>
              </w:rPr>
              <w:t>pH</w:t>
            </w:r>
            <w:r>
              <w:rPr>
                <w:rFonts w:ascii="Times New Roman" w:eastAsia="Times New Roman" w:hAnsi="Times New Roman" w:cs="Times New Roman"/>
                <w:position w:val="15"/>
                <w:sz w:val="15"/>
                <w:szCs w:val="15"/>
              </w:rPr>
              <w:t>sd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——</w:t>
            </w:r>
            <w:r>
              <w:rPr>
                <w:position w:val="16"/>
              </w:rPr>
              <w:t>评价标准规定下限值；</w:t>
            </w:r>
          </w:p>
          <w:p>
            <w:pPr>
              <w:pStyle w:val="TableText"/>
              <w:spacing w:line="212" w:lineRule="auto"/>
              <w:ind w:left="1307"/>
            </w:pPr>
            <w:r>
              <w:rPr>
                <w:rFonts w:ascii="Times New Roman" w:eastAsia="Times New Roman" w:hAnsi="Times New Roman" w:cs="Times New Roman"/>
              </w:rPr>
              <w:t>pH</w:t>
            </w:r>
            <w:r>
              <w:rPr>
                <w:rFonts w:ascii="Times New Roman" w:eastAsia="Times New Roman" w:hAnsi="Times New Roman" w:cs="Times New Roman"/>
                <w:position w:val="-1"/>
                <w:sz w:val="15"/>
                <w:szCs w:val="15"/>
              </w:rPr>
              <w:t>su</w:t>
            </w:r>
            <w:r>
              <w:rPr>
                <w:rFonts w:ascii="Times New Roman" w:eastAsia="Times New Roman" w:hAnsi="Times New Roman" w:cs="Times New Roman"/>
              </w:rPr>
              <w:t>——</w:t>
            </w:r>
            <w:r>
              <w:t>评价标准规定上限值。</w:t>
            </w:r>
          </w:p>
          <w:p>
            <w:pPr>
              <w:pStyle w:val="TableText"/>
              <w:spacing w:before="192" w:line="360" w:lineRule="auto"/>
              <w:ind w:left="118" w:right="47" w:firstLine="481"/>
            </w:pPr>
            <w:r>
              <w:rPr>
                <w:spacing w:val="-9"/>
              </w:rPr>
              <w:t>水质参数标准指数</w:t>
            </w:r>
            <w:r>
              <w:rPr>
                <w:rFonts w:ascii="Symbol" w:eastAsia="Symbol" w:hAnsi="Symbol" w:cs="Symbol"/>
                <w:spacing w:val="-9"/>
              </w:rPr>
              <w:t>&lt;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</w:t>
            </w:r>
            <w:r>
              <w:rPr>
                <w:spacing w:val="-9"/>
              </w:rPr>
              <w:t>，表明该因子符合水质评价标准，满足功能区使用要求；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标准参数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&gt;1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2"/>
              </w:rPr>
              <w:t>，表明该因子超过了水质评价标</w:t>
            </w:r>
            <w:r>
              <w:rPr>
                <w:spacing w:val="-3"/>
              </w:rPr>
              <w:t>准，已经不能满足规定的水质标准，</w:t>
            </w:r>
          </w:p>
          <w:p>
            <w:pPr>
              <w:pStyle w:val="TableText"/>
              <w:spacing w:line="220" w:lineRule="auto"/>
              <w:ind w:left="121"/>
              <w:rPr>
                <w:sz w:val="20"/>
                <w:szCs w:val="20"/>
              </w:rPr>
            </w:pPr>
            <w:r>
              <w:t>也说明水质已受到该因子污染，指数值越大，</w:t>
            </w:r>
            <w:r>
              <w:rPr>
                <w:spacing w:val="-1"/>
              </w:rPr>
              <w:t>污染程度越</w:t>
            </w:r>
            <w:r>
              <w:rPr>
                <w:spacing w:val="-1"/>
                <w:sz w:val="20"/>
                <w:szCs w:val="20"/>
              </w:rPr>
              <w:t>重。</w:t>
            </w:r>
          </w:p>
          <w:p>
            <w:pPr>
              <w:pStyle w:val="TableText"/>
              <w:spacing w:before="182" w:line="219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spacing w:val="-3"/>
              </w:rPr>
              <w:t>）评价结果</w:t>
            </w:r>
          </w:p>
          <w:p>
            <w:pPr>
              <w:pStyle w:val="TableText"/>
              <w:spacing w:before="184" w:line="468" w:lineRule="exact"/>
              <w:ind w:left="626"/>
            </w:pPr>
            <w:r>
              <w:rPr>
                <w:position w:val="17"/>
              </w:rPr>
              <w:t>由表</w:t>
            </w:r>
            <w:r>
              <w:rPr>
                <w:spacing w:val="-5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 xml:space="preserve">3-2 </w:t>
            </w:r>
            <w:r>
              <w:rPr>
                <w:position w:val="17"/>
              </w:rPr>
              <w:t>监测结果可知，根据监测资料，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 xml:space="preserve">2015-2016 </w:t>
            </w:r>
            <w:r>
              <w:rPr>
                <w:position w:val="17"/>
              </w:rPr>
              <w:t>年碧湖渡口、石牛断面</w:t>
            </w:r>
          </w:p>
          <w:p>
            <w:pPr>
              <w:pStyle w:val="TableText"/>
              <w:spacing w:line="220" w:lineRule="auto"/>
              <w:ind w:left="120"/>
            </w:pPr>
            <w:r>
              <w:rPr>
                <w:spacing w:val="-1"/>
              </w:rPr>
              <w:t>水质均达到《地表水环境质量标准》（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GB3838-2002</w:t>
            </w:r>
            <w:r>
              <w:rPr>
                <w:spacing w:val="-1"/>
              </w:rPr>
              <w:t>）中的Ⅱ类标准，水质现状</w:t>
            </w:r>
          </w:p>
        </w:tc>
      </w:tr>
    </w:tbl>
    <w:p>
      <w:pPr>
        <w:pStyle w:val="BodyText"/>
      </w:pPr>
    </w:p>
    <w:p>
      <w:pPr>
        <w:sectPr>
          <w:headerReference w:type="default" r:id="rId85"/>
          <w:footerReference w:type="default" r:id="rId86"/>
          <w:type w:val="nextPage"/>
          <w:pgSz w:w="11906" w:h="16839"/>
          <w:pgMar w:top="1085" w:right="1687" w:bottom="1156" w:left="1687" w:header="897" w:footer="994" w:gutter="0"/>
          <w:pgNumType w:start="36"/>
          <w:cols w:space="708"/>
          <w:titlePg w:val="0"/>
        </w:sectPr>
      </w:pPr>
    </w:p>
    <w:tbl>
      <w:tblPr>
        <w:tblStyle w:val="TableNormal30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16"/>
        </w:trPr>
        <w:tc>
          <w:tcPr>
            <w:tcW w:w="8526" w:type="dxa"/>
            <w:tcBorders>
              <w:bottom w:val="nil"/>
            </w:tcBorders>
            <w:vAlign w:val="top"/>
          </w:tcPr>
          <w:p>
            <w:pPr>
              <w:pStyle w:val="TableText"/>
              <w:spacing w:before="118" w:line="220" w:lineRule="auto"/>
              <w:ind w:left="116"/>
            </w:pPr>
            <w:r>
              <w:rPr>
                <w:spacing w:val="-1"/>
              </w:rPr>
              <w:t>优于Ⅲ类水功能区划的要求。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12596"/>
        </w:trPr>
        <w:tc>
          <w:tcPr>
            <w:tcW w:w="8526" w:type="dxa"/>
            <w:tcBorders>
              <w:top w:val="nil"/>
              <w:bottom w:val="nil"/>
            </w:tcBorders>
            <w:vAlign w:val="top"/>
          </w:tcPr>
          <w:p>
            <w:pPr>
              <w:spacing w:before="140" w:line="780" w:lineRule="exact"/>
              <w:ind w:firstLine="7730"/>
            </w:pPr>
            <w:r>
              <w:pict>
                <v:group id="_x0000_s1059" style="width:67.75pt;height:59.45pt;margin-top:321.67pt;margin-left:-225.5pt;mso-position-horizontal-relative:right-margin-area;mso-position-vertical-relative:top-margin-area;position:absolute;z-index:251695104" coordorigin="0,0" coordsize="1355,1189" filled="f" stroked="f">
                  <v:shape id="_x0000_s1060" type="#_x0000_t75" style="width:1355;height:1189;position:absolute" filled="f" stroked="f">
                    <v:imagedata r:id="rId87" o:title=""/>
                  </v:shape>
                  <v:shape id="_x0000_s1061" type="#_x0000_t202" style="width:1395;height:1266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68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6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pStyle w:val="TableText"/>
                            <w:spacing w:before="65" w:line="229" w:lineRule="auto"/>
                            <w:ind w:left="328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pacing w:val="7"/>
                              <w:sz w:val="20"/>
                              <w:szCs w:val="20"/>
                              <w14:textOutline w14:w="3795" w14:cap="sq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项目位置</w:t>
                          </w:r>
                        </w:p>
                      </w:txbxContent>
                    </v:textbox>
                  </v:shape>
                </v:group>
              </w:pict>
            </w:r>
            <w:r>
              <w:rPr>
                <w:position w:val="-15"/>
              </w:rPr>
              <w:drawing>
                <wp:inline distT="0" distB="0" distL="0" distR="0">
                  <wp:extent cx="371855" cy="495300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85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45" w:line="192" w:lineRule="exact"/>
              <w:ind w:left="1052"/>
              <w:rPr>
                <w:rFonts w:ascii="SimHei" w:eastAsia="SimHei" w:hAnsi="SimHei" w:cs="SimHei"/>
                <w:sz w:val="14"/>
                <w:szCs w:val="14"/>
              </w:rPr>
            </w:pPr>
            <w:r>
              <w:drawing>
                <wp:anchor distT="0" distB="0" distL="0" distR="0" simplePos="0" relativeHeight="251694080" behindDoc="1" locked="0" layoutInCell="1" allowOverlap="1">
                  <wp:simplePos x="0" y="0"/>
                  <wp:positionH relativeFrom="column">
                    <wp:posOffset>71500</wp:posOffset>
                  </wp:positionH>
                  <wp:positionV relativeFrom="paragraph">
                    <wp:posOffset>-754370</wp:posOffset>
                  </wp:positionV>
                  <wp:extent cx="5266944" cy="7924800"/>
                  <wp:effectExtent l="0" t="0" r="0" b="0"/>
                  <wp:wrapNone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944" cy="792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Hei" w:eastAsia="SimHei" w:hAnsi="SimHei" w:cs="SimHei"/>
                <w:spacing w:val="2"/>
                <w:position w:val="1"/>
                <w:sz w:val="14"/>
                <w:szCs w:val="14"/>
              </w:rPr>
              <w:t>1:300</w:t>
            </w:r>
            <w:r>
              <w:rPr>
                <w:rFonts w:ascii="SimHei" w:eastAsia="SimHei" w:hAnsi="SimHei" w:cs="SimHei"/>
                <w:spacing w:val="14"/>
                <w:position w:val="1"/>
                <w:sz w:val="14"/>
                <w:szCs w:val="14"/>
              </w:rPr>
              <w:t xml:space="preserve"> </w:t>
            </w:r>
            <w:r>
              <w:rPr>
                <w:rFonts w:ascii="SimHei" w:eastAsia="SimHei" w:hAnsi="SimHei" w:cs="SimHei"/>
                <w:spacing w:val="2"/>
                <w:position w:val="1"/>
                <w:sz w:val="14"/>
                <w:szCs w:val="14"/>
              </w:rPr>
              <w:t>000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686" w:lineRule="exact"/>
              <w:ind w:firstLine="1954"/>
            </w:pPr>
            <w:r>
              <w:rPr>
                <w:position w:val="-13"/>
              </w:rPr>
              <w:pict>
                <v:group id="_x0000_i1062" style="width:88.4pt;height:34.35pt;mso-position-horizontal-relative:char;mso-position-vertical-relative:line" coordorigin="0,0" coordsize="1768,686" filled="f" stroked="f">
                  <v:shape id="_x0000_s1063" type="#_x0000_t75" style="width:1641;height:594;position:absolute" filled="f" stroked="f">
                    <v:imagedata r:id="rId90" o:title=""/>
                  </v:shape>
                  <v:shape id="_x0000_s1064" type="#_x0000_t202" style="width:1523;height:577;left:264;position:absolute;top:129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8"/>
                              <w:sz w:val="20"/>
                              <w:szCs w:val="20"/>
                              <w14:textOutline w14:w="3795" w14:cap="sq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石牛断面</w:t>
                          </w:r>
                        </w:p>
                        <w:p>
                          <w:pPr>
                            <w:spacing w:before="140" w:line="149" w:lineRule="exact"/>
                            <w:ind w:right="20"/>
                            <w:jc w:val="right"/>
                          </w:pPr>
                          <w:r>
                            <w:rPr>
                              <w:position w:val="-3"/>
                            </w:rPr>
                            <w:drawing>
                              <wp:inline distT="0" distB="0" distL="0" distR="0">
                                <wp:extent cx="181610" cy="94615"/>
                                <wp:effectExtent l="0" t="0" r="0" b="0"/>
                                <wp:docPr id="38" name="IM 38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8" name="IM 38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9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1610" cy="946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917" w:lineRule="exact"/>
              <w:ind w:firstLine="883"/>
            </w:pPr>
            <w:r>
              <w:rPr>
                <w:position w:val="-18"/>
              </w:rPr>
              <w:pict>
                <v:group id="_x0000_i1065" style="width:110.75pt;height:45.85pt;mso-position-horizontal-relative:char;mso-position-vertical-relative:line" coordorigin="0,0" coordsize="2215,916" filled="f" stroked="f">
                  <v:shape id="_x0000_s1066" type="#_x0000_t75" style="width:2215;height:916;position:absolute" filled="f" stroked="f">
                    <v:imagedata r:id="rId92" o:title=""/>
                  </v:shape>
                  <v:shape id="_x0000_s1067" type="#_x0000_t202" style="width:2255;height:956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70" w:line="228" w:lineRule="auto"/>
                            <w:ind w:left="575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7"/>
                              <w:sz w:val="20"/>
                              <w:szCs w:val="20"/>
                              <w14:textOutline w14:w="3795" w14:cap="sq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碧湖渡口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93"/>
          <w:footerReference w:type="default" r:id="rId94"/>
          <w:pgSz w:w="11906" w:h="16839"/>
          <w:pgMar w:top="1085" w:right="1687" w:bottom="1156" w:left="1687" w:header="897" w:footer="994" w:gutter="0"/>
          <w:pgNumType w:start="37"/>
          <w:cols w:space="708"/>
        </w:sectPr>
      </w:pPr>
    </w:p>
    <w:tbl>
      <w:tblPr>
        <w:tblStyle w:val="TableNormal31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89"/>
        </w:trPr>
        <w:tc>
          <w:tcPr>
            <w:tcW w:w="8526" w:type="dxa"/>
            <w:tcBorders>
              <w:top w:val="nil"/>
            </w:tcBorders>
            <w:vAlign w:val="top"/>
          </w:tcPr>
          <w:p>
            <w:pPr>
              <w:pStyle w:val="TableText"/>
              <w:spacing w:before="69" w:line="228" w:lineRule="auto"/>
              <w:ind w:left="308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3.1  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地表水监测点位图</w:t>
            </w:r>
          </w:p>
        </w:tc>
      </w:tr>
    </w:tbl>
    <w:p>
      <w:pPr>
        <w:pStyle w:val="BodyText"/>
      </w:pPr>
    </w:p>
    <w:p>
      <w:pPr>
        <w:sectPr>
          <w:headerReference w:type="default" r:id="rId95"/>
          <w:footerReference w:type="default" r:id="rId96"/>
          <w:type w:val="nextPage"/>
          <w:pgSz w:w="11906" w:h="16839"/>
          <w:pgMar w:top="1085" w:right="1687" w:bottom="1156" w:left="1687" w:header="897" w:footer="994" w:gutter="0"/>
          <w:pgNumType w:start="38"/>
          <w:cols w:space="708"/>
          <w:titlePg w:val="0"/>
        </w:sectPr>
      </w:pPr>
    </w:p>
    <w:tbl>
      <w:tblPr>
        <w:tblStyle w:val="TableNormal32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2979"/>
        </w:trPr>
        <w:tc>
          <w:tcPr>
            <w:tcW w:w="8526" w:type="dxa"/>
            <w:vAlign w:val="top"/>
          </w:tcPr>
          <w:p>
            <w:pPr>
              <w:pStyle w:val="TableText"/>
              <w:spacing w:before="118" w:line="219" w:lineRule="auto"/>
              <w:ind w:left="59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3.1.3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声环境质量现状监测与评价</w:t>
            </w:r>
          </w:p>
          <w:p>
            <w:pPr>
              <w:pStyle w:val="TableText"/>
              <w:spacing w:before="183" w:line="360" w:lineRule="auto"/>
              <w:ind w:left="117" w:right="106" w:firstLine="482"/>
              <w:jc w:val="both"/>
            </w:pPr>
            <w:r>
              <w:rPr>
                <w:spacing w:val="-2"/>
              </w:rPr>
              <w:t>为了解建设项目所在地周围声环境质量现状</w:t>
            </w:r>
            <w:r>
              <w:rPr>
                <w:spacing w:val="-3"/>
              </w:rPr>
              <w:t>，本公司于</w:t>
            </w:r>
            <w:r>
              <w:rPr>
                <w:spacing w:val="-5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2018 </w:t>
            </w:r>
            <w:r>
              <w:rPr>
                <w:spacing w:val="-3"/>
              </w:rPr>
              <w:t>年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3"/>
              </w:rPr>
              <w:t>月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 xml:space="preserve">7  </w:t>
            </w:r>
            <w:r>
              <w:rPr>
                <w:spacing w:val="-3"/>
              </w:rPr>
              <w:t>日对</w:t>
            </w:r>
            <w:r>
              <w:t xml:space="preserve"> </w:t>
            </w:r>
            <w:r>
              <w:t>项目厂区东、南侧噪声进行了监测（西、北侧紧挨其他厂界，无法监测</w:t>
            </w:r>
            <w:r>
              <w:rPr>
                <w:spacing w:val="-52"/>
              </w:rPr>
              <w:t>），</w:t>
            </w:r>
            <w:r>
              <w:t xml:space="preserve">监测 </w:t>
            </w:r>
            <w:r>
              <w:rPr>
                <w:spacing w:val="1"/>
              </w:rPr>
              <w:t>布点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1"/>
              </w:rPr>
              <w:t>个（监测点位见图</w:t>
            </w:r>
            <w:r>
              <w:rPr>
                <w:spacing w:val="-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1.2</w:t>
            </w:r>
            <w:r>
              <w:rPr>
                <w:spacing w:val="-44"/>
              </w:rPr>
              <w:t>），</w:t>
            </w:r>
            <w:r>
              <w:rPr>
                <w:spacing w:val="1"/>
              </w:rPr>
              <w:t>昼间监测一次（夜间不生产）。噪声测量参照</w:t>
            </w:r>
          </w:p>
          <w:p>
            <w:pPr>
              <w:pStyle w:val="TableText"/>
              <w:spacing w:line="220" w:lineRule="auto"/>
              <w:jc w:val="right"/>
            </w:pPr>
            <w:r>
              <w:rPr>
                <w:spacing w:val="-8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GB3096-2008</w:t>
            </w:r>
            <w:r>
              <w:rPr>
                <w:spacing w:val="-8"/>
              </w:rPr>
              <w:t>）《声环境质量标准》中环境噪声监测</w:t>
            </w:r>
            <w:r>
              <w:rPr>
                <w:spacing w:val="-9"/>
              </w:rPr>
              <w:t>要求，监测结果见下表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3-4</w:t>
            </w:r>
            <w:r>
              <w:rPr>
                <w:spacing w:val="-9"/>
              </w:rPr>
              <w:t>。</w:t>
            </w:r>
          </w:p>
          <w:p>
            <w:pPr>
              <w:pStyle w:val="TableText"/>
              <w:spacing w:before="196" w:line="221" w:lineRule="auto"/>
              <w:ind w:left="193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3-4        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声环境现状监测结果（单位：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>(A)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  <w:p>
            <w:pPr>
              <w:spacing w:line="100" w:lineRule="exact"/>
            </w:pPr>
          </w:p>
          <w:tbl>
            <w:tblPr>
              <w:tblStyle w:val="TableNormal32"/>
              <w:tblW w:w="8279" w:type="dxa"/>
              <w:tblInd w:w="12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047"/>
              <w:gridCol w:w="2371"/>
              <w:gridCol w:w="1358"/>
              <w:gridCol w:w="1358"/>
              <w:gridCol w:w="1145"/>
            </w:tblGrid>
            <w:tr>
              <w:tblPrEx>
                <w:tblW w:w="8279" w:type="dxa"/>
                <w:tblInd w:w="12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14"/>
              </w:trPr>
              <w:tc>
                <w:tcPr>
                  <w:tcW w:w="4418" w:type="dxa"/>
                  <w:gridSpan w:val="2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4" w:line="230" w:lineRule="auto"/>
                    <w:ind w:left="189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监测点</w:t>
                  </w:r>
                </w:p>
              </w:tc>
              <w:tc>
                <w:tcPr>
                  <w:tcW w:w="1358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6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昼间监测值</w:t>
                  </w:r>
                </w:p>
              </w:tc>
              <w:tc>
                <w:tcPr>
                  <w:tcW w:w="1358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6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昼间标准值</w:t>
                  </w:r>
                </w:p>
              </w:tc>
              <w:tc>
                <w:tcPr>
                  <w:tcW w:w="1145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5" w:line="227" w:lineRule="auto"/>
                    <w:ind w:left="15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评价结果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21"/>
              </w:trPr>
              <w:tc>
                <w:tcPr>
                  <w:tcW w:w="2047" w:type="dxa"/>
                  <w:vMerge w:val="restart"/>
                  <w:tcBorders>
                    <w:left w:val="single" w:sz="10" w:space="0" w:color="000000"/>
                    <w:bottom w:val="nil"/>
                    <w:righ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233" w:line="229" w:lineRule="auto"/>
                    <w:ind w:left="60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项目厂界</w:t>
                  </w:r>
                </w:p>
              </w:tc>
              <w:tc>
                <w:tcPr>
                  <w:tcW w:w="237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1" w:line="274" w:lineRule="exact"/>
                    <w:ind w:left="66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1"/>
                      <w:sz w:val="20"/>
                      <w:szCs w:val="20"/>
                    </w:rPr>
                    <w:t>东侧（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1#</w:t>
                  </w:r>
                  <w:r>
                    <w:rPr>
                      <w:spacing w:val="4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358" w:type="dxa"/>
                  <w:vAlign w:val="top"/>
                </w:tcPr>
                <w:p>
                  <w:pPr>
                    <w:spacing w:before="98" w:line="195" w:lineRule="auto"/>
                    <w:ind w:left="5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55.0</w:t>
                  </w:r>
                </w:p>
              </w:tc>
              <w:tc>
                <w:tcPr>
                  <w:tcW w:w="1358" w:type="dxa"/>
                  <w:vAlign w:val="top"/>
                </w:tcPr>
                <w:p>
                  <w:pPr>
                    <w:spacing w:before="98" w:line="195" w:lineRule="auto"/>
                    <w:ind w:left="5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</w:t>
                  </w:r>
                </w:p>
              </w:tc>
              <w:tc>
                <w:tcPr>
                  <w:tcW w:w="1145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7" w:line="229" w:lineRule="auto"/>
                    <w:ind w:left="36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43"/>
              </w:trPr>
              <w:tc>
                <w:tcPr>
                  <w:tcW w:w="2047" w:type="dxa"/>
                  <w:vMerge/>
                  <w:tcBorders>
                    <w:top w:val="nil"/>
                    <w:left w:val="single" w:sz="10" w:space="0" w:color="000000"/>
                    <w:bottom w:val="single" w:sz="10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1" w:type="dxa"/>
                  <w:tcBorders>
                    <w:left w:val="single" w:sz="2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1" w:line="274" w:lineRule="exact"/>
                    <w:ind w:left="66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南侧（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2#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358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08" w:line="195" w:lineRule="auto"/>
                    <w:ind w:left="5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59.3</w:t>
                  </w:r>
                </w:p>
              </w:tc>
              <w:tc>
                <w:tcPr>
                  <w:tcW w:w="1358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08" w:line="195" w:lineRule="auto"/>
                    <w:ind w:left="58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1145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9" w:lineRule="auto"/>
                    <w:ind w:left="36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</w:tbl>
          <w:p>
            <w:pPr>
              <w:pStyle w:val="TableText"/>
              <w:spacing w:before="80" w:line="504" w:lineRule="exact"/>
              <w:ind w:left="598"/>
            </w:pPr>
            <w:r>
              <w:rPr>
                <w:spacing w:val="1"/>
                <w:position w:val="17"/>
              </w:rPr>
              <w:t>本项目位于水阁工业区，声环境执行《声环境质量标准》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3096-2008)</w:t>
            </w:r>
            <w:r>
              <w:rPr>
                <w:spacing w:val="1"/>
                <w:position w:val="17"/>
              </w:rPr>
              <w:t>中</w:t>
            </w:r>
          </w:p>
          <w:p>
            <w:pPr>
              <w:pStyle w:val="TableText"/>
              <w:spacing w:line="219" w:lineRule="auto"/>
              <w:ind w:left="136"/>
            </w:pPr>
            <w:r>
              <w:t>的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3 </w:t>
            </w:r>
            <w:r>
              <w:t>类标准，南侧临惠民街为次干道执行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4a</w:t>
            </w:r>
            <w:r>
              <w:t>类标准。</w:t>
            </w:r>
          </w:p>
          <w:p>
            <w:pPr>
              <w:pStyle w:val="TableText"/>
              <w:spacing w:before="183" w:line="432" w:lineRule="exact"/>
              <w:ind w:left="597"/>
            </w:pPr>
            <w:r>
              <w:rPr>
                <w:spacing w:val="-3"/>
                <w:position w:val="14"/>
              </w:rPr>
              <w:t>根据监测结果可知，本项目东、南侧现状噪声监测值均低于《声</w:t>
            </w:r>
            <w:r>
              <w:rPr>
                <w:spacing w:val="-4"/>
                <w:position w:val="14"/>
              </w:rPr>
              <w:t>环境质量标</w:t>
            </w:r>
          </w:p>
          <w:p>
            <w:pPr>
              <w:pStyle w:val="TableText"/>
              <w:spacing w:line="334" w:lineRule="exact"/>
              <w:ind w:left="119"/>
            </w:pPr>
            <w:r>
              <w:rPr>
                <w:spacing w:val="-1"/>
                <w:position w:val="3"/>
              </w:rPr>
              <w:t>准》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(GB3096-2008)</w:t>
            </w:r>
            <w:r>
              <w:rPr>
                <w:spacing w:val="-1"/>
                <w:position w:val="3"/>
              </w:rPr>
              <w:t>中相应标准值，声环境质量良好。</w:t>
            </w:r>
          </w:p>
          <w:p>
            <w:pPr>
              <w:pStyle w:val="TableText"/>
              <w:spacing w:before="226" w:line="221" w:lineRule="auto"/>
              <w:ind w:left="112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3.2 </w:t>
            </w:r>
            <w:r>
              <w:rPr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主要环境保护目标</w:t>
            </w:r>
          </w:p>
          <w:p>
            <w:pPr>
              <w:pStyle w:val="TableText"/>
              <w:spacing w:before="233" w:line="360" w:lineRule="auto"/>
              <w:ind w:left="116" w:right="106" w:firstLine="481"/>
              <w:jc w:val="both"/>
            </w:pPr>
            <w:r>
              <w:rPr>
                <w:spacing w:val="1"/>
              </w:rPr>
              <w:t>浙江欧哲轴承制造有限公司年产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1"/>
              </w:rPr>
              <w:t>万米光轴、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1"/>
              </w:rPr>
              <w:t>万套直</w:t>
            </w:r>
            <w:r>
              <w:t xml:space="preserve">线轴承建设项目 </w:t>
            </w:r>
            <w:r>
              <w:rPr>
                <w:spacing w:val="-1"/>
              </w:rPr>
              <w:t>选址位于丽水经济技术开发区惠民街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号，根据现场踏勘，项目周边主要为厂</w:t>
            </w:r>
            <w:r>
              <w:t xml:space="preserve"> </w:t>
            </w:r>
            <w:r>
              <w:rPr>
                <w:spacing w:val="-3"/>
              </w:rPr>
              <w:t>房、道路等，根据现场勘查及建设项目所在区域的环境状况，确定本项目主要环</w:t>
            </w:r>
          </w:p>
          <w:p>
            <w:pPr>
              <w:pStyle w:val="TableText"/>
              <w:spacing w:line="220" w:lineRule="auto"/>
              <w:ind w:left="118"/>
            </w:pPr>
            <w:r>
              <w:rPr>
                <w:spacing w:val="-2"/>
              </w:rPr>
              <w:t>境保护目标见表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3-5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96" w:line="229" w:lineRule="auto"/>
              <w:ind w:left="320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3-5    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环境保护目标</w:t>
            </w:r>
          </w:p>
          <w:p>
            <w:pPr>
              <w:spacing w:line="91" w:lineRule="exact"/>
            </w:pPr>
          </w:p>
          <w:tbl>
            <w:tblPr>
              <w:tblStyle w:val="TableNormal32"/>
              <w:tblW w:w="8279" w:type="dxa"/>
              <w:tblInd w:w="12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881"/>
              <w:gridCol w:w="1337"/>
              <w:gridCol w:w="614"/>
              <w:gridCol w:w="1375"/>
              <w:gridCol w:w="1068"/>
              <w:gridCol w:w="861"/>
              <w:gridCol w:w="2143"/>
            </w:tblGrid>
            <w:tr>
              <w:tblPrEx>
                <w:tblW w:w="8279" w:type="dxa"/>
                <w:tblInd w:w="12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629"/>
              </w:trPr>
              <w:tc>
                <w:tcPr>
                  <w:tcW w:w="881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2" w:line="229" w:lineRule="auto"/>
                    <w:ind w:left="225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项目</w:t>
                  </w:r>
                </w:p>
              </w:tc>
              <w:tc>
                <w:tcPr>
                  <w:tcW w:w="1337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2" w:line="231" w:lineRule="auto"/>
                    <w:ind w:left="455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名称</w:t>
                  </w:r>
                </w:p>
              </w:tc>
              <w:tc>
                <w:tcPr>
                  <w:tcW w:w="614" w:type="dxa"/>
                  <w:tcBorders>
                    <w:top w:val="single" w:sz="10" w:space="0" w:color="000000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202" w:line="217" w:lineRule="auto"/>
                    <w:ind w:left="5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方 位</w:t>
                  </w:r>
                </w:p>
              </w:tc>
              <w:tc>
                <w:tcPr>
                  <w:tcW w:w="1375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16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最近距项目</w:t>
                  </w:r>
                </w:p>
                <w:p>
                  <w:pPr>
                    <w:pStyle w:val="TableText"/>
                    <w:spacing w:before="64" w:line="229" w:lineRule="auto"/>
                    <w:ind w:left="27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厂界距离</w:t>
                  </w:r>
                </w:p>
              </w:tc>
              <w:tc>
                <w:tcPr>
                  <w:tcW w:w="1068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2" w:line="228" w:lineRule="auto"/>
                    <w:ind w:left="32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规模</w:t>
                  </w:r>
                </w:p>
              </w:tc>
              <w:tc>
                <w:tcPr>
                  <w:tcW w:w="861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7" w:line="259" w:lineRule="auto"/>
                    <w:ind w:left="229" w:right="105" w:hanging="10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敏感性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描述</w:t>
                  </w:r>
                </w:p>
              </w:tc>
              <w:tc>
                <w:tcPr>
                  <w:tcW w:w="2143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2" w:line="229" w:lineRule="auto"/>
                    <w:ind w:left="65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保护级别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623"/>
              </w:trPr>
              <w:tc>
                <w:tcPr>
                  <w:tcW w:w="881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2" w:line="228" w:lineRule="auto"/>
                    <w:ind w:left="11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水环境</w:t>
                  </w:r>
                </w:p>
              </w:tc>
              <w:tc>
                <w:tcPr>
                  <w:tcW w:w="1337" w:type="dxa"/>
                  <w:vAlign w:val="top"/>
                </w:tcPr>
                <w:p>
                  <w:pPr>
                    <w:pStyle w:val="TableText"/>
                    <w:spacing w:before="212" w:line="239" w:lineRule="auto"/>
                    <w:ind w:left="459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瓯江</w:t>
                  </w:r>
                </w:p>
              </w:tc>
              <w:tc>
                <w:tcPr>
                  <w:tcW w:w="614" w:type="dxa"/>
                  <w:vAlign w:val="top"/>
                </w:tcPr>
                <w:p>
                  <w:pPr>
                    <w:spacing w:before="250" w:line="192" w:lineRule="auto"/>
                    <w:ind w:left="20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W</w:t>
                  </w:r>
                </w:p>
              </w:tc>
              <w:tc>
                <w:tcPr>
                  <w:tcW w:w="1375" w:type="dxa"/>
                  <w:vAlign w:val="top"/>
                </w:tcPr>
                <w:p>
                  <w:pPr>
                    <w:spacing w:before="247" w:line="195" w:lineRule="auto"/>
                    <w:ind w:left="4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1600m</w:t>
                  </w:r>
                </w:p>
              </w:tc>
              <w:tc>
                <w:tcPr>
                  <w:tcW w:w="1068" w:type="dxa"/>
                  <w:vAlign w:val="top"/>
                </w:tcPr>
                <w:p>
                  <w:pPr>
                    <w:pStyle w:val="TableText"/>
                    <w:spacing w:before="211" w:line="229" w:lineRule="auto"/>
                    <w:ind w:left="33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大溪</w:t>
                  </w:r>
                </w:p>
              </w:tc>
              <w:tc>
                <w:tcPr>
                  <w:tcW w:w="861" w:type="dxa"/>
                  <w:vAlign w:val="top"/>
                </w:tcPr>
                <w:p>
                  <w:pPr>
                    <w:pStyle w:val="TableText"/>
                    <w:spacing w:before="211" w:line="230" w:lineRule="auto"/>
                    <w:ind w:left="23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一般</w:t>
                  </w:r>
                </w:p>
              </w:tc>
              <w:tc>
                <w:tcPr>
                  <w:tcW w:w="2143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6" w:line="257" w:lineRule="auto"/>
                    <w:ind w:left="972" w:right="140" w:hanging="80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3838-2002</w:t>
                  </w:r>
                  <w:r>
                    <w:rPr>
                      <w:spacing w:val="5"/>
                      <w:sz w:val="20"/>
                      <w:szCs w:val="20"/>
                    </w:rPr>
                    <w:t>）Ⅲ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类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623"/>
              </w:trPr>
              <w:tc>
                <w:tcPr>
                  <w:tcW w:w="881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0" w:line="255" w:lineRule="auto"/>
                    <w:ind w:left="328" w:right="125" w:hanging="20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大气环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境</w:t>
                  </w:r>
                </w:p>
              </w:tc>
              <w:tc>
                <w:tcPr>
                  <w:tcW w:w="1337" w:type="dxa"/>
                  <w:vAlign w:val="top"/>
                </w:tcPr>
                <w:p>
                  <w:pPr>
                    <w:pStyle w:val="TableText"/>
                    <w:spacing w:before="216" w:line="228" w:lineRule="auto"/>
                    <w:ind w:left="35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上桥村</w:t>
                  </w:r>
                </w:p>
              </w:tc>
              <w:tc>
                <w:tcPr>
                  <w:tcW w:w="614" w:type="dxa"/>
                  <w:vAlign w:val="top"/>
                </w:tcPr>
                <w:p>
                  <w:pPr>
                    <w:spacing w:before="255" w:line="192" w:lineRule="auto"/>
                    <w:ind w:left="1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8"/>
                      <w:sz w:val="20"/>
                      <w:szCs w:val="20"/>
                    </w:rPr>
                    <w:t>NW</w:t>
                  </w:r>
                </w:p>
              </w:tc>
              <w:tc>
                <w:tcPr>
                  <w:tcW w:w="1375" w:type="dxa"/>
                  <w:vAlign w:val="top"/>
                </w:tcPr>
                <w:p>
                  <w:pPr>
                    <w:spacing w:before="253" w:line="195" w:lineRule="auto"/>
                    <w:ind w:left="4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250m</w:t>
                  </w:r>
                </w:p>
              </w:tc>
              <w:tc>
                <w:tcPr>
                  <w:tcW w:w="1068" w:type="dxa"/>
                  <w:vAlign w:val="top"/>
                </w:tcPr>
                <w:p>
                  <w:pPr>
                    <w:pStyle w:val="TableText"/>
                    <w:spacing w:before="217" w:line="229" w:lineRule="auto"/>
                    <w:ind w:left="162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100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余户</w:t>
                  </w:r>
                </w:p>
              </w:tc>
              <w:tc>
                <w:tcPr>
                  <w:tcW w:w="861" w:type="dxa"/>
                  <w:vAlign w:val="top"/>
                </w:tcPr>
                <w:p>
                  <w:pPr>
                    <w:pStyle w:val="TableText"/>
                    <w:spacing w:before="217" w:line="230" w:lineRule="auto"/>
                    <w:ind w:left="23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一般</w:t>
                  </w:r>
                </w:p>
              </w:tc>
              <w:tc>
                <w:tcPr>
                  <w:tcW w:w="2143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0" w:line="255" w:lineRule="auto"/>
                    <w:ind w:left="975" w:right="143" w:hanging="80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3095-2012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）二 </w:t>
                  </w:r>
                  <w:r>
                    <w:rPr>
                      <w:sz w:val="20"/>
                      <w:szCs w:val="20"/>
                    </w:rPr>
                    <w:t>级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642"/>
              </w:trPr>
              <w:tc>
                <w:tcPr>
                  <w:tcW w:w="881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25" w:line="229" w:lineRule="auto"/>
                    <w:ind w:left="12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声环境</w:t>
                  </w:r>
                </w:p>
              </w:tc>
              <w:tc>
                <w:tcPr>
                  <w:tcW w:w="1337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8" w:line="262" w:lineRule="auto"/>
                    <w:ind w:left="419" w:right="253" w:hanging="1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项目周围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200m</w:t>
                  </w:r>
                </w:p>
              </w:tc>
              <w:tc>
                <w:tcPr>
                  <w:tcW w:w="614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94" w:line="274" w:lineRule="exact"/>
                    <w:ind w:left="2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375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94" w:line="274" w:lineRule="exact"/>
                    <w:ind w:left="6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068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94" w:line="274" w:lineRule="exact"/>
                    <w:ind w:left="5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861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94" w:line="274" w:lineRule="exact"/>
                    <w:ind w:left="40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2143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9" w:line="258" w:lineRule="auto"/>
                    <w:ind w:left="842" w:right="113" w:hanging="714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3096-2008</w:t>
                  </w:r>
                  <w:r>
                    <w:rPr>
                      <w:spacing w:val="3"/>
                      <w:sz w:val="20"/>
                      <w:szCs w:val="20"/>
                    </w:rPr>
                    <w:t>）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</w:t>
                  </w:r>
                  <w:r>
                    <w:rPr>
                      <w:spacing w:val="3"/>
                      <w:sz w:val="20"/>
                      <w:szCs w:val="20"/>
                    </w:rPr>
                    <w:t>、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4a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2"/>
                      <w:sz w:val="20"/>
                      <w:szCs w:val="20"/>
                    </w:rPr>
                    <w:t>类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97"/>
          <w:footerReference w:type="default" r:id="rId98"/>
          <w:pgSz w:w="11906" w:h="16839"/>
          <w:pgMar w:top="1085" w:right="1687" w:bottom="1156" w:left="1687" w:header="897" w:footer="994" w:gutter="0"/>
          <w:pgNumType w:start="39"/>
          <w:cols w:space="708"/>
        </w:sectPr>
      </w:pPr>
    </w:p>
    <w:p>
      <w:pPr>
        <w:pStyle w:val="BodyText"/>
      </w:pPr>
    </w:p>
    <w:p>
      <w:pPr>
        <w:sectPr>
          <w:headerReference w:type="default" r:id="rId99"/>
          <w:footerReference w:type="default" r:id="rId100"/>
          <w:type w:val="nextPage"/>
          <w:pgSz w:w="11906" w:h="16839"/>
          <w:pgMar w:top="1085" w:right="1687" w:bottom="1156" w:left="1687" w:header="897" w:footer="994" w:gutter="0"/>
          <w:pgNumType w:start="40"/>
          <w:cols w:space="708"/>
          <w:titlePg w:val="0"/>
        </w:sectPr>
      </w:pPr>
    </w:p>
    <w:p>
      <w:pPr>
        <w:pStyle w:val="BodyText"/>
        <w:spacing w:line="417" w:lineRule="auto"/>
      </w:pPr>
    </w:p>
    <w:p>
      <w:pPr>
        <w:spacing w:before="98" w:line="219" w:lineRule="auto"/>
        <w:ind w:left="152"/>
        <w:outlineLvl w:val="0"/>
        <w:rPr>
          <w:rFonts w:ascii="SimSun" w:eastAsia="SimSun" w:hAnsi="SimSun" w:cs="SimSun"/>
          <w:sz w:val="30"/>
          <w:szCs w:val="30"/>
        </w:rPr>
      </w:pPr>
      <w:bookmarkStart w:id="3" w:name="bookmark4"/>
      <w:bookmarkEnd w:id="3"/>
      <w:r>
        <w:rPr>
          <w:rFonts w:ascii="SimSun" w:eastAsia="SimSun" w:hAnsi="SimSun" w:cs="SimSun"/>
          <w:spacing w:val="-5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四、评价适用标准</w:t>
      </w:r>
    </w:p>
    <w:p>
      <w:pPr>
        <w:spacing w:line="105" w:lineRule="exact"/>
        <w:sectPr>
          <w:headerReference w:type="default" r:id="rId101"/>
          <w:footerReference w:type="default" r:id="rId102"/>
          <w:pgSz w:w="11906" w:h="16839"/>
          <w:pgMar w:top="1085" w:right="1687" w:bottom="1156" w:left="1687" w:header="897" w:footer="994" w:gutter="0"/>
          <w:pgNumType w:start="41"/>
          <w:cols w:space="708"/>
        </w:sectPr>
      </w:pPr>
    </w:p>
    <w:tbl>
      <w:tblPr>
        <w:tblStyle w:val="TableNormal33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1"/>
        <w:gridCol w:w="8055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207"/>
        </w:trPr>
        <w:tc>
          <w:tcPr>
            <w:tcW w:w="471" w:type="dxa"/>
            <w:textDirection w:val="tbRlV"/>
            <w:vAlign w:val="top"/>
          </w:tcPr>
          <w:p>
            <w:pPr>
              <w:pStyle w:val="TableText"/>
              <w:spacing w:before="107" w:line="216" w:lineRule="auto"/>
              <w:ind w:left="4919"/>
            </w:pPr>
            <w:r>
              <w:rPr>
                <w:spacing w:val="10"/>
                <w14:textOutline w14:w="4540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</w:t>
            </w:r>
            <w:r>
              <w:rPr>
                <w:spacing w:val="5"/>
              </w:rPr>
              <w:t xml:space="preserve">   </w:t>
            </w:r>
            <w:r>
              <w:rPr>
                <w:spacing w:val="10"/>
                <w14:textOutline w14:w="4540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境</w:t>
            </w:r>
            <w:r>
              <w:rPr>
                <w:spacing w:val="4"/>
              </w:rPr>
              <w:t xml:space="preserve">   </w:t>
            </w:r>
            <w:r>
              <w:rPr>
                <w:spacing w:val="10"/>
                <w14:textOutline w14:w="4540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质</w:t>
            </w:r>
            <w:r>
              <w:rPr>
                <w:spacing w:val="5"/>
              </w:rPr>
              <w:t xml:space="preserve">   </w:t>
            </w:r>
            <w:r>
              <w:rPr>
                <w:spacing w:val="10"/>
                <w14:textOutline w14:w="4540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量</w:t>
            </w:r>
            <w:r>
              <w:rPr>
                <w:spacing w:val="4"/>
              </w:rPr>
              <w:t xml:space="preserve">   </w:t>
            </w:r>
            <w:r>
              <w:rPr>
                <w:spacing w:val="10"/>
                <w14:textOutline w14:w="4540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  <w:r>
              <w:rPr>
                <w:spacing w:val="5"/>
              </w:rPr>
              <w:t xml:space="preserve">   </w:t>
            </w:r>
            <w:r>
              <w:rPr>
                <w:spacing w:val="10"/>
                <w14:textOutline w14:w="4540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准</w:t>
            </w:r>
          </w:p>
        </w:tc>
        <w:tc>
          <w:tcPr>
            <w:tcW w:w="8055" w:type="dxa"/>
            <w:vAlign w:val="top"/>
          </w:tcPr>
          <w:p>
            <w:pPr>
              <w:pStyle w:val="TableText"/>
              <w:spacing w:before="177" w:line="221" w:lineRule="auto"/>
              <w:ind w:left="111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4.1 </w:t>
            </w:r>
            <w:r>
              <w:rPr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环境质量标准</w:t>
            </w:r>
          </w:p>
          <w:p>
            <w:pPr>
              <w:pStyle w:val="TableText"/>
              <w:spacing w:before="229" w:line="221" w:lineRule="auto"/>
              <w:ind w:left="59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4.1.1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环境空气</w:t>
            </w:r>
          </w:p>
          <w:p>
            <w:pPr>
              <w:pStyle w:val="TableText"/>
              <w:spacing w:before="180" w:line="360" w:lineRule="auto"/>
              <w:ind w:left="118" w:right="67" w:firstLine="476"/>
              <w:jc w:val="both"/>
            </w:pPr>
            <w:r>
              <w:rPr>
                <w:spacing w:val="-3"/>
              </w:rPr>
              <w:t>根据浙江省丽水市大气环境功能区划，该项目所在区域属环境空气二类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功能区，执行《环境空气质量标准》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(GB3095-2012)</w:t>
            </w:r>
            <w:r>
              <w:rPr>
                <w:spacing w:val="-2"/>
              </w:rPr>
              <w:t>中二级标准，见表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4-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spacing w:val="-2"/>
              </w:rPr>
              <w:t>、</w:t>
            </w:r>
          </w:p>
          <w:p>
            <w:pPr>
              <w:pStyle w:val="TableText"/>
              <w:spacing w:line="222" w:lineRule="auto"/>
              <w:ind w:left="108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4-2</w:t>
            </w:r>
            <w:r>
              <w:rPr>
                <w:spacing w:val="-2"/>
              </w:rPr>
              <w:t>；</w:t>
            </w:r>
          </w:p>
          <w:p>
            <w:pPr>
              <w:pStyle w:val="TableText"/>
              <w:spacing w:before="193" w:line="228" w:lineRule="auto"/>
              <w:ind w:left="208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4-1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环境空气污染物基本项目浓度限值</w:t>
            </w:r>
          </w:p>
          <w:p>
            <w:pPr>
              <w:spacing w:line="93" w:lineRule="exact"/>
            </w:pPr>
          </w:p>
          <w:tbl>
            <w:tblPr>
              <w:tblStyle w:val="TableNormal33"/>
              <w:tblW w:w="7812" w:type="dxa"/>
              <w:tblInd w:w="11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775"/>
              <w:gridCol w:w="2465"/>
              <w:gridCol w:w="1970"/>
              <w:gridCol w:w="1643"/>
              <w:gridCol w:w="959"/>
            </w:tblGrid>
            <w:tr>
              <w:tblPrEx>
                <w:tblW w:w="7812" w:type="dxa"/>
                <w:tblInd w:w="11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633"/>
              </w:trPr>
              <w:tc>
                <w:tcPr>
                  <w:tcW w:w="775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1" w:line="230" w:lineRule="auto"/>
                    <w:ind w:left="167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2465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1" w:line="229" w:lineRule="auto"/>
                    <w:ind w:left="81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污染项目</w:t>
                  </w:r>
                </w:p>
              </w:tc>
              <w:tc>
                <w:tcPr>
                  <w:tcW w:w="1970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1" w:line="227" w:lineRule="auto"/>
                    <w:ind w:left="56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评价时间</w:t>
                  </w:r>
                </w:p>
              </w:tc>
              <w:tc>
                <w:tcPr>
                  <w:tcW w:w="1643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5" w:line="259" w:lineRule="auto"/>
                    <w:ind w:left="625" w:right="180" w:hanging="42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浓度限值（二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级）</w:t>
                  </w:r>
                </w:p>
              </w:tc>
              <w:tc>
                <w:tcPr>
                  <w:tcW w:w="959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1" w:line="229" w:lineRule="auto"/>
                    <w:ind w:left="27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单位</w:t>
                  </w:r>
                </w:p>
              </w:tc>
            </w:tr>
            <w:tr>
              <w:tblPrEx>
                <w:tblW w:w="7812" w:type="dxa"/>
                <w:tblInd w:w="116" w:type="dxa"/>
                <w:tblLayout w:type="fixed"/>
              </w:tblPrEx>
              <w:trPr>
                <w:trHeight w:val="373"/>
              </w:trPr>
              <w:tc>
                <w:tcPr>
                  <w:tcW w:w="775" w:type="dxa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43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34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46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9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43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二氧化硫（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1"/>
                      <w:sz w:val="13"/>
                      <w:szCs w:val="13"/>
                    </w:rPr>
                    <w:t>2</w:t>
                  </w:r>
                  <w:r>
                    <w:rPr>
                      <w:spacing w:val="7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70" w:type="dxa"/>
                  <w:vAlign w:val="top"/>
                </w:tcPr>
                <w:p>
                  <w:pPr>
                    <w:pStyle w:val="TableText"/>
                    <w:spacing w:before="79" w:line="228" w:lineRule="auto"/>
                    <w:ind w:left="67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年平均</w:t>
                  </w:r>
                </w:p>
              </w:tc>
              <w:tc>
                <w:tcPr>
                  <w:tcW w:w="1643" w:type="dxa"/>
                  <w:vAlign w:val="top"/>
                </w:tcPr>
                <w:p>
                  <w:pPr>
                    <w:spacing w:before="115" w:line="195" w:lineRule="auto"/>
                    <w:ind w:left="7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959" w:type="dxa"/>
                  <w:vMerge w:val="restart"/>
                  <w:tcBorders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spacing w:line="31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275" w:lineRule="exact"/>
                    <w:ind w:left="22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ug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3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9"/>
                      <w:sz w:val="13"/>
                      <w:szCs w:val="13"/>
                    </w:rPr>
                    <w:t>3</w:t>
                  </w:r>
                </w:p>
              </w:tc>
            </w:tr>
            <w:tr>
              <w:tblPrEx>
                <w:tblW w:w="7812" w:type="dxa"/>
                <w:tblInd w:w="116" w:type="dxa"/>
                <w:tblLayout w:type="fixed"/>
              </w:tblPrEx>
              <w:trPr>
                <w:trHeight w:val="372"/>
              </w:trPr>
              <w:tc>
                <w:tcPr>
                  <w:tcW w:w="775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6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70" w:type="dxa"/>
                  <w:vAlign w:val="top"/>
                </w:tcPr>
                <w:p>
                  <w:pPr>
                    <w:pStyle w:val="TableText"/>
                    <w:spacing w:before="80" w:line="229" w:lineRule="auto"/>
                    <w:ind w:left="433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643" w:type="dxa"/>
                  <w:vAlign w:val="top"/>
                </w:tcPr>
                <w:p>
                  <w:pPr>
                    <w:spacing w:before="116" w:line="195" w:lineRule="auto"/>
                    <w:ind w:left="6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150</w:t>
                  </w:r>
                </w:p>
              </w:tc>
              <w:tc>
                <w:tcPr>
                  <w:tcW w:w="959" w:type="dxa"/>
                  <w:vMerge/>
                  <w:tcBorders>
                    <w:top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812" w:type="dxa"/>
                <w:tblInd w:w="116" w:type="dxa"/>
                <w:tblLayout w:type="fixed"/>
              </w:tblPrEx>
              <w:trPr>
                <w:trHeight w:val="372"/>
              </w:trPr>
              <w:tc>
                <w:tcPr>
                  <w:tcW w:w="775" w:type="dxa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6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70" w:type="dxa"/>
                  <w:vAlign w:val="top"/>
                </w:tcPr>
                <w:p>
                  <w:pPr>
                    <w:pStyle w:val="TableText"/>
                    <w:spacing w:before="82" w:line="229" w:lineRule="auto"/>
                    <w:ind w:left="50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643" w:type="dxa"/>
                  <w:vAlign w:val="top"/>
                </w:tcPr>
                <w:p>
                  <w:pPr>
                    <w:spacing w:before="118" w:line="195" w:lineRule="auto"/>
                    <w:ind w:left="6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959" w:type="dxa"/>
                  <w:vMerge/>
                  <w:tcBorders>
                    <w:top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812" w:type="dxa"/>
                <w:tblInd w:w="116" w:type="dxa"/>
                <w:tblLayout w:type="fixed"/>
              </w:tblPrEx>
              <w:trPr>
                <w:trHeight w:val="372"/>
              </w:trPr>
              <w:tc>
                <w:tcPr>
                  <w:tcW w:w="775" w:type="dxa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4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32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46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0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416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二氧化氮（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1"/>
                      <w:sz w:val="13"/>
                      <w:szCs w:val="13"/>
                    </w:rPr>
                    <w:t>2</w:t>
                  </w:r>
                  <w:r>
                    <w:rPr>
                      <w:spacing w:val="8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70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67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年平均</w:t>
                  </w:r>
                </w:p>
              </w:tc>
              <w:tc>
                <w:tcPr>
                  <w:tcW w:w="1643" w:type="dxa"/>
                  <w:vAlign w:val="top"/>
                </w:tcPr>
                <w:p>
                  <w:pPr>
                    <w:spacing w:before="120" w:line="195" w:lineRule="auto"/>
                    <w:ind w:left="7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959" w:type="dxa"/>
                  <w:vMerge/>
                  <w:tcBorders>
                    <w:top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812" w:type="dxa"/>
                <w:tblInd w:w="116" w:type="dxa"/>
                <w:tblLayout w:type="fixed"/>
              </w:tblPrEx>
              <w:trPr>
                <w:trHeight w:val="372"/>
              </w:trPr>
              <w:tc>
                <w:tcPr>
                  <w:tcW w:w="775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6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70" w:type="dxa"/>
                  <w:vAlign w:val="top"/>
                </w:tcPr>
                <w:p>
                  <w:pPr>
                    <w:pStyle w:val="TableText"/>
                    <w:spacing w:before="86" w:line="229" w:lineRule="auto"/>
                    <w:ind w:left="433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643" w:type="dxa"/>
                  <w:vAlign w:val="top"/>
                </w:tcPr>
                <w:p>
                  <w:pPr>
                    <w:spacing w:before="122" w:line="195" w:lineRule="auto"/>
                    <w:ind w:left="73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80</w:t>
                  </w:r>
                </w:p>
              </w:tc>
              <w:tc>
                <w:tcPr>
                  <w:tcW w:w="959" w:type="dxa"/>
                  <w:vMerge/>
                  <w:tcBorders>
                    <w:top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812" w:type="dxa"/>
                <w:tblInd w:w="116" w:type="dxa"/>
                <w:tblLayout w:type="fixed"/>
              </w:tblPrEx>
              <w:trPr>
                <w:trHeight w:val="372"/>
              </w:trPr>
              <w:tc>
                <w:tcPr>
                  <w:tcW w:w="775" w:type="dxa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6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70" w:type="dxa"/>
                  <w:vAlign w:val="top"/>
                </w:tcPr>
                <w:p>
                  <w:pPr>
                    <w:pStyle w:val="TableText"/>
                    <w:spacing w:before="88" w:line="229" w:lineRule="auto"/>
                    <w:ind w:left="50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643" w:type="dxa"/>
                  <w:vAlign w:val="top"/>
                </w:tcPr>
                <w:p>
                  <w:pPr>
                    <w:spacing w:before="124" w:line="195" w:lineRule="auto"/>
                    <w:ind w:left="6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200</w:t>
                  </w:r>
                </w:p>
              </w:tc>
              <w:tc>
                <w:tcPr>
                  <w:tcW w:w="959" w:type="dxa"/>
                  <w:vMerge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812" w:type="dxa"/>
                <w:tblInd w:w="116" w:type="dxa"/>
                <w:tblLayout w:type="fixed"/>
              </w:tblPrEx>
              <w:trPr>
                <w:trHeight w:val="372"/>
              </w:trPr>
              <w:tc>
                <w:tcPr>
                  <w:tcW w:w="775" w:type="dxa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3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46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82" w:line="228" w:lineRule="auto"/>
                    <w:ind w:left="45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一氧化碳（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CO</w:t>
                  </w:r>
                  <w:r>
                    <w:rPr>
                      <w:spacing w:val="8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70" w:type="dxa"/>
                  <w:vAlign w:val="top"/>
                </w:tcPr>
                <w:p>
                  <w:pPr>
                    <w:pStyle w:val="TableText"/>
                    <w:spacing w:before="90" w:line="229" w:lineRule="auto"/>
                    <w:ind w:left="433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643" w:type="dxa"/>
                  <w:vAlign w:val="top"/>
                </w:tcPr>
                <w:p>
                  <w:pPr>
                    <w:spacing w:before="126" w:line="195" w:lineRule="auto"/>
                    <w:ind w:left="77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959" w:type="dxa"/>
                  <w:vMerge w:val="restart"/>
                  <w:tcBorders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spacing w:before="251" w:line="274" w:lineRule="exact"/>
                    <w:ind w:left="20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mg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3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9"/>
                      <w:sz w:val="13"/>
                      <w:szCs w:val="13"/>
                    </w:rPr>
                    <w:t>3</w:t>
                  </w:r>
                </w:p>
              </w:tc>
            </w:tr>
            <w:tr>
              <w:tblPrEx>
                <w:tblW w:w="7812" w:type="dxa"/>
                <w:tblInd w:w="116" w:type="dxa"/>
                <w:tblLayout w:type="fixed"/>
              </w:tblPrEx>
              <w:trPr>
                <w:trHeight w:val="372"/>
              </w:trPr>
              <w:tc>
                <w:tcPr>
                  <w:tcW w:w="775" w:type="dxa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6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70" w:type="dxa"/>
                  <w:vAlign w:val="top"/>
                </w:tcPr>
                <w:p>
                  <w:pPr>
                    <w:pStyle w:val="TableText"/>
                    <w:spacing w:before="92" w:line="229" w:lineRule="auto"/>
                    <w:ind w:left="506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0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643" w:type="dxa"/>
                  <w:vAlign w:val="top"/>
                </w:tcPr>
                <w:p>
                  <w:pPr>
                    <w:spacing w:before="128" w:line="195" w:lineRule="auto"/>
                    <w:ind w:left="7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959" w:type="dxa"/>
                  <w:vMerge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812" w:type="dxa"/>
                <w:tblInd w:w="116" w:type="dxa"/>
                <w:tblLayout w:type="fixed"/>
              </w:tblPrEx>
              <w:trPr>
                <w:trHeight w:val="372"/>
              </w:trPr>
              <w:tc>
                <w:tcPr>
                  <w:tcW w:w="775" w:type="dxa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3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246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30" w:line="228" w:lineRule="auto"/>
                    <w:ind w:left="177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颗粒物（粒径小于等于</w:t>
                  </w:r>
                </w:p>
                <w:p>
                  <w:pPr>
                    <w:pStyle w:val="TableText"/>
                    <w:spacing w:before="64" w:line="241" w:lineRule="auto"/>
                    <w:ind w:left="900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0"/>
                      <w:szCs w:val="20"/>
                    </w:rPr>
                    <w:t>10um</w:t>
                  </w:r>
                  <w:r>
                    <w:rPr>
                      <w:spacing w:val="-1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70" w:type="dxa"/>
                  <w:vAlign w:val="top"/>
                </w:tcPr>
                <w:p>
                  <w:pPr>
                    <w:pStyle w:val="TableText"/>
                    <w:spacing w:before="94" w:line="228" w:lineRule="auto"/>
                    <w:ind w:left="67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年平均</w:t>
                  </w:r>
                </w:p>
              </w:tc>
              <w:tc>
                <w:tcPr>
                  <w:tcW w:w="1643" w:type="dxa"/>
                  <w:vAlign w:val="top"/>
                </w:tcPr>
                <w:p>
                  <w:pPr>
                    <w:spacing w:before="130" w:line="195" w:lineRule="auto"/>
                    <w:ind w:left="72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70</w:t>
                  </w:r>
                </w:p>
              </w:tc>
              <w:tc>
                <w:tcPr>
                  <w:tcW w:w="959" w:type="dxa"/>
                  <w:vMerge w:val="restart"/>
                  <w:tcBorders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spacing w:line="28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74" w:lineRule="exact"/>
                    <w:ind w:left="22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ug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3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9"/>
                      <w:sz w:val="13"/>
                      <w:szCs w:val="13"/>
                    </w:rPr>
                    <w:t>3</w:t>
                  </w:r>
                </w:p>
              </w:tc>
            </w:tr>
            <w:tr>
              <w:tblPrEx>
                <w:tblW w:w="7812" w:type="dxa"/>
                <w:tblInd w:w="116" w:type="dxa"/>
                <w:tblLayout w:type="fixed"/>
              </w:tblPrEx>
              <w:trPr>
                <w:trHeight w:val="372"/>
              </w:trPr>
              <w:tc>
                <w:tcPr>
                  <w:tcW w:w="775" w:type="dxa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6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70" w:type="dxa"/>
                  <w:vAlign w:val="top"/>
                </w:tcPr>
                <w:p>
                  <w:pPr>
                    <w:pStyle w:val="TableText"/>
                    <w:spacing w:before="96" w:line="229" w:lineRule="auto"/>
                    <w:ind w:left="433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643" w:type="dxa"/>
                  <w:vAlign w:val="top"/>
                </w:tcPr>
                <w:p>
                  <w:pPr>
                    <w:spacing w:before="132" w:line="195" w:lineRule="auto"/>
                    <w:ind w:left="68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150</w:t>
                  </w:r>
                </w:p>
              </w:tc>
              <w:tc>
                <w:tcPr>
                  <w:tcW w:w="959" w:type="dxa"/>
                  <w:vMerge/>
                  <w:tcBorders>
                    <w:top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812" w:type="dxa"/>
                <w:tblInd w:w="116" w:type="dxa"/>
                <w:tblLayout w:type="fixed"/>
              </w:tblPrEx>
              <w:trPr>
                <w:trHeight w:val="372"/>
              </w:trPr>
              <w:tc>
                <w:tcPr>
                  <w:tcW w:w="775" w:type="dxa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27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2" w:lineRule="auto"/>
                    <w:ind w:left="32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246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35" w:line="264" w:lineRule="auto"/>
                    <w:ind w:left="855" w:right="184" w:hanging="67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颗粒物（粒径小于等于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2.5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um</w:t>
                  </w:r>
                  <w:r>
                    <w:rPr>
                      <w:spacing w:val="4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70" w:type="dxa"/>
                  <w:vAlign w:val="top"/>
                </w:tcPr>
                <w:p>
                  <w:pPr>
                    <w:pStyle w:val="TableText"/>
                    <w:spacing w:before="98" w:line="228" w:lineRule="auto"/>
                    <w:ind w:left="67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年平均</w:t>
                  </w:r>
                </w:p>
              </w:tc>
              <w:tc>
                <w:tcPr>
                  <w:tcW w:w="1643" w:type="dxa"/>
                  <w:vAlign w:val="top"/>
                </w:tcPr>
                <w:p>
                  <w:pPr>
                    <w:spacing w:before="134" w:line="195" w:lineRule="auto"/>
                    <w:ind w:left="72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</w:t>
                  </w:r>
                </w:p>
              </w:tc>
              <w:tc>
                <w:tcPr>
                  <w:tcW w:w="959" w:type="dxa"/>
                  <w:vMerge/>
                  <w:tcBorders>
                    <w:top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812" w:type="dxa"/>
                <w:tblInd w:w="116" w:type="dxa"/>
                <w:tblLayout w:type="fixed"/>
              </w:tblPrEx>
              <w:trPr>
                <w:trHeight w:val="394"/>
              </w:trPr>
              <w:tc>
                <w:tcPr>
                  <w:tcW w:w="775" w:type="dxa"/>
                  <w:vMerge/>
                  <w:tcBorders>
                    <w:top w:val="nil"/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65" w:type="dxa"/>
                  <w:vMerge/>
                  <w:tcBorders>
                    <w:top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70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00" w:line="229" w:lineRule="auto"/>
                    <w:ind w:left="433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19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643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39" w:line="192" w:lineRule="auto"/>
                    <w:ind w:left="72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75</w:t>
                  </w:r>
                </w:p>
              </w:tc>
              <w:tc>
                <w:tcPr>
                  <w:tcW w:w="959" w:type="dxa"/>
                  <w:vMerge/>
                  <w:tcBorders>
                    <w:top w:val="nil"/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130" w:line="228" w:lineRule="auto"/>
              <w:ind w:left="197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4-2    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环境空气污染物其他项目浓度限值</w:t>
            </w:r>
          </w:p>
          <w:p>
            <w:pPr>
              <w:spacing w:line="93" w:lineRule="exact"/>
            </w:pPr>
          </w:p>
          <w:tbl>
            <w:tblPr>
              <w:tblStyle w:val="TableNormal33"/>
              <w:tblW w:w="7812" w:type="dxa"/>
              <w:tblInd w:w="11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785"/>
              <w:gridCol w:w="2463"/>
              <w:gridCol w:w="1926"/>
              <w:gridCol w:w="1636"/>
              <w:gridCol w:w="1002"/>
            </w:tblGrid>
            <w:tr>
              <w:tblPrEx>
                <w:tblW w:w="7812" w:type="dxa"/>
                <w:tblInd w:w="11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630"/>
              </w:trPr>
              <w:tc>
                <w:tcPr>
                  <w:tcW w:w="785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1" w:line="230" w:lineRule="auto"/>
                    <w:ind w:left="17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2463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1" w:line="229" w:lineRule="auto"/>
                    <w:ind w:left="80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污染项目</w:t>
                  </w:r>
                </w:p>
              </w:tc>
              <w:tc>
                <w:tcPr>
                  <w:tcW w:w="1926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1" w:line="227" w:lineRule="auto"/>
                    <w:ind w:left="54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评价时间</w:t>
                  </w:r>
                </w:p>
              </w:tc>
              <w:tc>
                <w:tcPr>
                  <w:tcW w:w="1636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5" w:line="259" w:lineRule="auto"/>
                    <w:ind w:left="620" w:right="178" w:hanging="423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浓度限值（二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级）</w:t>
                  </w:r>
                </w:p>
              </w:tc>
              <w:tc>
                <w:tcPr>
                  <w:tcW w:w="1002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1" w:line="229" w:lineRule="auto"/>
                    <w:ind w:left="298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单位</w:t>
                  </w:r>
                </w:p>
              </w:tc>
            </w:tr>
            <w:tr>
              <w:tblPrEx>
                <w:tblW w:w="7812" w:type="dxa"/>
                <w:tblInd w:w="116" w:type="dxa"/>
                <w:tblLayout w:type="fixed"/>
              </w:tblPrEx>
              <w:trPr>
                <w:trHeight w:val="370"/>
              </w:trPr>
              <w:tc>
                <w:tcPr>
                  <w:tcW w:w="785" w:type="dxa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3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46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74" w:line="229" w:lineRule="auto"/>
                    <w:ind w:left="209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总悬浮颗粒物（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TSP</w:t>
                  </w:r>
                  <w:r>
                    <w:rPr>
                      <w:spacing w:val="9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26" w:type="dxa"/>
                  <w:vAlign w:val="top"/>
                </w:tcPr>
                <w:p>
                  <w:pPr>
                    <w:pStyle w:val="TableText"/>
                    <w:spacing w:before="82" w:line="228" w:lineRule="auto"/>
                    <w:ind w:left="65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年平均</w:t>
                  </w:r>
                </w:p>
              </w:tc>
              <w:tc>
                <w:tcPr>
                  <w:tcW w:w="1636" w:type="dxa"/>
                  <w:vAlign w:val="top"/>
                </w:tcPr>
                <w:p>
                  <w:pPr>
                    <w:spacing w:before="118" w:line="195" w:lineRule="auto"/>
                    <w:ind w:left="6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200</w:t>
                  </w:r>
                </w:p>
              </w:tc>
              <w:tc>
                <w:tcPr>
                  <w:tcW w:w="1002" w:type="dxa"/>
                  <w:vMerge w:val="restart"/>
                  <w:tcBorders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274" w:lineRule="exact"/>
                    <w:ind w:left="25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3"/>
                      <w:sz w:val="20"/>
                      <w:szCs w:val="20"/>
                    </w:rPr>
                    <w:t>ug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3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9"/>
                      <w:sz w:val="13"/>
                      <w:szCs w:val="13"/>
                    </w:rPr>
                    <w:t>3</w:t>
                  </w:r>
                </w:p>
              </w:tc>
            </w:tr>
            <w:tr>
              <w:tblPrEx>
                <w:tblW w:w="7812" w:type="dxa"/>
                <w:tblInd w:w="116" w:type="dxa"/>
                <w:tblLayout w:type="fixed"/>
              </w:tblPrEx>
              <w:trPr>
                <w:trHeight w:val="370"/>
              </w:trPr>
              <w:tc>
                <w:tcPr>
                  <w:tcW w:w="785" w:type="dxa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6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26" w:type="dxa"/>
                  <w:vAlign w:val="top"/>
                </w:tcPr>
                <w:p>
                  <w:pPr>
                    <w:pStyle w:val="TableText"/>
                    <w:spacing w:before="86" w:line="229" w:lineRule="auto"/>
                    <w:ind w:left="41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636" w:type="dxa"/>
                  <w:vAlign w:val="top"/>
                </w:tcPr>
                <w:p>
                  <w:pPr>
                    <w:spacing w:before="122" w:line="195" w:lineRule="auto"/>
                    <w:ind w:left="67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300</w:t>
                  </w:r>
                </w:p>
              </w:tc>
              <w:tc>
                <w:tcPr>
                  <w:tcW w:w="1002" w:type="dxa"/>
                  <w:vMerge/>
                  <w:tcBorders>
                    <w:top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812" w:type="dxa"/>
                <w:tblInd w:w="116" w:type="dxa"/>
                <w:tblLayout w:type="fixed"/>
              </w:tblPrEx>
              <w:trPr>
                <w:trHeight w:val="370"/>
              </w:trPr>
              <w:tc>
                <w:tcPr>
                  <w:tcW w:w="785" w:type="dxa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4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195" w:lineRule="auto"/>
                    <w:ind w:left="3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46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40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411"/>
                    <w:rPr>
                      <w:sz w:val="20"/>
                      <w:szCs w:val="20"/>
                    </w:rPr>
                  </w:pPr>
                  <w:r>
                    <w:rPr>
                      <w:spacing w:val="10"/>
                      <w:sz w:val="20"/>
                      <w:szCs w:val="20"/>
                    </w:rPr>
                    <w:t>氮氧化物（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position w:val="-1"/>
                      <w:sz w:val="13"/>
                      <w:szCs w:val="13"/>
                    </w:rPr>
                    <w:t>x</w:t>
                  </w:r>
                  <w:r>
                    <w:rPr>
                      <w:spacing w:val="10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926" w:type="dxa"/>
                  <w:vAlign w:val="top"/>
                </w:tcPr>
                <w:p>
                  <w:pPr>
                    <w:pStyle w:val="TableText"/>
                    <w:spacing w:before="90" w:line="228" w:lineRule="auto"/>
                    <w:ind w:left="653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年平均</w:t>
                  </w:r>
                </w:p>
              </w:tc>
              <w:tc>
                <w:tcPr>
                  <w:tcW w:w="1636" w:type="dxa"/>
                  <w:vAlign w:val="top"/>
                </w:tcPr>
                <w:p>
                  <w:pPr>
                    <w:spacing w:before="126" w:line="195" w:lineRule="auto"/>
                    <w:ind w:left="72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</w:p>
              </w:tc>
              <w:tc>
                <w:tcPr>
                  <w:tcW w:w="1002" w:type="dxa"/>
                  <w:vMerge/>
                  <w:tcBorders>
                    <w:top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7812" w:type="dxa"/>
                <w:tblInd w:w="116" w:type="dxa"/>
                <w:tblLayout w:type="fixed"/>
              </w:tblPrEx>
              <w:trPr>
                <w:trHeight w:val="370"/>
              </w:trPr>
              <w:tc>
                <w:tcPr>
                  <w:tcW w:w="785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63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26" w:type="dxa"/>
                  <w:vAlign w:val="top"/>
                </w:tcPr>
                <w:p>
                  <w:pPr>
                    <w:pStyle w:val="TableText"/>
                    <w:spacing w:before="94" w:line="229" w:lineRule="auto"/>
                    <w:ind w:left="411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22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4"/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636" w:type="dxa"/>
                  <w:vAlign w:val="top"/>
                </w:tcPr>
                <w:p>
                  <w:pPr>
                    <w:spacing w:before="130" w:line="195" w:lineRule="auto"/>
                    <w:ind w:left="6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002" w:type="dxa"/>
                  <w:vMerge/>
                  <w:tcBorders>
                    <w:top w:val="nil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103"/>
          <w:footerReference w:type="default" r:id="rId104"/>
          <w:type w:val="nextPage"/>
          <w:pgSz w:w="11906" w:h="16839"/>
          <w:pgMar w:top="1085" w:right="1687" w:bottom="1156" w:left="1687" w:header="897" w:footer="994" w:gutter="0"/>
          <w:pgNumType w:start="42"/>
          <w:cols w:space="708"/>
          <w:titlePg w:val="0"/>
        </w:sectPr>
      </w:pPr>
    </w:p>
    <w:tbl>
      <w:tblPr>
        <w:tblStyle w:val="TableNormal34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71"/>
        <w:gridCol w:w="8055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207"/>
        </w:trPr>
        <w:tc>
          <w:tcPr>
            <w:tcW w:w="471" w:type="dxa"/>
            <w:textDirection w:val="tbRlV"/>
            <w:vAlign w:val="top"/>
          </w:tcPr>
          <w:p/>
        </w:tc>
        <w:tc>
          <w:tcPr>
            <w:tcW w:w="8055" w:type="dxa"/>
            <w:vAlign w:val="top"/>
          </w:tcPr>
          <w:tbl>
            <w:tblPr>
              <w:tblStyle w:val="TableNormal34"/>
              <w:tblW w:w="7812" w:type="dxa"/>
              <w:tblInd w:w="11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785"/>
              <w:gridCol w:w="2463"/>
              <w:gridCol w:w="1926"/>
              <w:gridCol w:w="1636"/>
              <w:gridCol w:w="1002"/>
            </w:tblGrid>
            <w:tr>
              <w:tblPrEx>
                <w:tblW w:w="7812" w:type="dxa"/>
                <w:tblInd w:w="116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92"/>
              </w:trPr>
              <w:tc>
                <w:tcPr>
                  <w:tcW w:w="785" w:type="dxa"/>
                  <w:tcBorders>
                    <w:top w:val="nil"/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63" w:type="dxa"/>
                  <w:tcBorders>
                    <w:top w:val="nil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26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98" w:line="229" w:lineRule="auto"/>
                    <w:ind w:left="484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8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小时平均</w:t>
                  </w:r>
                </w:p>
              </w:tc>
              <w:tc>
                <w:tcPr>
                  <w:tcW w:w="1636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34" w:line="195" w:lineRule="auto"/>
                    <w:ind w:left="6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250</w:t>
                  </w:r>
                </w:p>
              </w:tc>
              <w:tc>
                <w:tcPr>
                  <w:tcW w:w="1002" w:type="dxa"/>
                  <w:tcBorders>
                    <w:top w:val="nil"/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114" w:line="433" w:lineRule="exact"/>
              <w:ind w:left="581"/>
            </w:pPr>
            <w:r>
              <w:rPr>
                <w:rFonts w:ascii="Times New Roman" w:eastAsia="Times New Roman" w:hAnsi="Times New Roman" w:cs="Times New Roman"/>
                <w:position w:val="14"/>
              </w:rPr>
              <w:t>NMHC</w:t>
            </w:r>
            <w:r>
              <w:rPr>
                <w:rFonts w:ascii="Times New Roman" w:eastAsia="Times New Roman" w:hAnsi="Times New Roman" w:cs="Times New Roman"/>
                <w:spacing w:val="3"/>
                <w:position w:val="14"/>
              </w:rPr>
              <w:t xml:space="preserve"> </w:t>
            </w:r>
            <w:r>
              <w:rPr>
                <w:spacing w:val="3"/>
                <w:position w:val="14"/>
              </w:rPr>
              <w:t>参考《大气污染物综合排放标准制定原则详解》取非甲烷总烃</w:t>
            </w:r>
          </w:p>
          <w:p>
            <w:pPr>
              <w:pStyle w:val="TableText"/>
              <w:spacing w:line="333" w:lineRule="exact"/>
              <w:ind w:left="107"/>
            </w:pPr>
            <w:r>
              <w:rPr>
                <w:rFonts w:ascii="Times New Roman" w:eastAsia="Times New Roman" w:hAnsi="Times New Roman" w:cs="Times New Roman"/>
                <w:spacing w:val="-4"/>
                <w:position w:val="3"/>
              </w:rPr>
              <w:t>≤2.0mg/m</w:t>
            </w:r>
            <w:r>
              <w:rPr>
                <w:rFonts w:ascii="Times New Roman" w:eastAsia="Times New Roman" w:hAnsi="Times New Roman" w:cs="Times New Roman"/>
                <w:spacing w:val="-4"/>
                <w:position w:val="10"/>
                <w:sz w:val="15"/>
                <w:szCs w:val="15"/>
              </w:rPr>
              <w:t>3</w:t>
            </w:r>
            <w:r>
              <w:rPr>
                <w:spacing w:val="-4"/>
                <w:position w:val="3"/>
              </w:rPr>
              <w:t>（</w:t>
            </w:r>
            <w:r>
              <w:rPr>
                <w:spacing w:val="-70"/>
                <w:position w:val="3"/>
              </w:rPr>
              <w:t xml:space="preserve"> </w:t>
            </w:r>
            <w:r>
              <w:rPr>
                <w:spacing w:val="-20"/>
                <w:position w:val="3"/>
              </w:rPr>
              <w:t>一次值）。</w:t>
            </w:r>
          </w:p>
          <w:p>
            <w:pPr>
              <w:pStyle w:val="TableText"/>
              <w:spacing w:before="171" w:line="220" w:lineRule="auto"/>
              <w:ind w:left="59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4.1.2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水环境</w:t>
            </w:r>
          </w:p>
          <w:p>
            <w:pPr>
              <w:pStyle w:val="TableText"/>
              <w:spacing w:before="182" w:line="220" w:lineRule="auto"/>
              <w:ind w:left="594"/>
            </w:pPr>
            <w:r>
              <w:rPr>
                <w:spacing w:val="-10"/>
              </w:rPr>
              <w:t>根据《浙江省水功能区水环境功能区划分方案（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2015</w:t>
            </w:r>
            <w:r>
              <w:rPr>
                <w:spacing w:val="-10"/>
              </w:rPr>
              <w:t>）》，项目区域地表</w:t>
            </w:r>
          </w:p>
        </w:tc>
      </w:tr>
    </w:tbl>
    <w:p>
      <w:pPr>
        <w:pStyle w:val="BodyText"/>
      </w:pPr>
    </w:p>
    <w:p>
      <w:pPr>
        <w:sectPr>
          <w:headerReference w:type="default" r:id="rId105"/>
          <w:footerReference w:type="default" r:id="rId106"/>
          <w:type w:val="nextPage"/>
          <w:pgSz w:w="11906" w:h="16839"/>
          <w:pgMar w:top="1085" w:right="1687" w:bottom="1156" w:left="1687" w:header="897" w:footer="994" w:gutter="0"/>
          <w:pgNumType w:start="43"/>
          <w:cols w:space="708"/>
          <w:titlePg w:val="0"/>
        </w:sectPr>
      </w:pPr>
    </w:p>
    <w:p>
      <w:pPr>
        <w:spacing w:before="113"/>
      </w:pPr>
      <w:r>
        <w:pict>
          <v:rect id="_x0000_s1068" style="width:1.45pt;height:58.35pt;margin-top:554.29pt;margin-left:503.83pt;mso-position-horizontal-relative:page;mso-position-vertical-relative:page;position:absolute;z-index:251698176" o:allowincell="f" filled="t" fillcolor="black" stroked="f"/>
        </w:pict>
      </w:r>
      <w:r>
        <w:pict>
          <v:rect id="_x0000_s1069" style="width:1.45pt;height:59.8pt;margin-top:552.85pt;margin-left:113.38pt;mso-position-horizontal-relative:page;mso-position-vertical-relative:page;position:absolute;z-index:251697152" o:allowincell="f" filled="t" fillcolor="black" stroked="f"/>
        </w:pict>
      </w:r>
      <w:r>
        <w:pict>
          <v:rect id="_x0000_s1070" style="width:1.45pt;height:71.1pt;margin-top:278.39pt;margin-left:503.83pt;mso-position-horizontal-relative:page;mso-position-vertical-relative:page;position:absolute;z-index:251701248" o:allowincell="f" filled="t" fillcolor="black" stroked="f"/>
        </w:pict>
      </w:r>
      <w:r>
        <w:pict>
          <v:rect id="_x0000_s1071" style="width:1.45pt;height:72.55pt;margin-top:276.95pt;margin-left:113.38pt;mso-position-horizontal-relative:page;mso-position-vertical-relative:page;position:absolute;z-index:251700224" o:allowincell="f" filled="t" fillcolor="black" stroked="f"/>
        </w:pict>
      </w:r>
      <w:r>
        <w:pict>
          <v:rect id="_x0000_s1072" style="width:0.5pt;height:37.75pt;margin-top:144.14pt;margin-left:504.56pt;mso-position-horizontal-relative:page;mso-position-vertical-relative:page;position:absolute;z-index:251696128" o:allowincell="f" filled="t" fillcolor="black" stroked="f"/>
        </w:pict>
      </w:r>
      <w:r>
        <w:pict>
          <v:rect id="_x0000_s1073" style="width:1.45pt;height:40.6pt;margin-top:142.7pt;margin-left:113.13pt;mso-position-horizontal-relative:page;mso-position-vertical-relative:page;position:absolute;z-index:251699200" o:allowincell="f" filled="t" fillcolor="black" stroked="f"/>
        </w:pict>
      </w:r>
    </w:p>
    <w:tbl>
      <w:tblPr>
        <w:tblStyle w:val="TableNormal35"/>
        <w:tblW w:w="8526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71"/>
        <w:gridCol w:w="798"/>
        <w:gridCol w:w="1014"/>
        <w:gridCol w:w="1014"/>
        <w:gridCol w:w="336"/>
        <w:gridCol w:w="556"/>
        <w:gridCol w:w="683"/>
        <w:gridCol w:w="125"/>
        <w:gridCol w:w="592"/>
        <w:gridCol w:w="260"/>
        <w:gridCol w:w="313"/>
        <w:gridCol w:w="244"/>
        <w:gridCol w:w="697"/>
        <w:gridCol w:w="353"/>
        <w:gridCol w:w="1070"/>
      </w:tblGrid>
      <w:tr>
        <w:tblPrEx>
          <w:tblW w:w="8526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423"/>
        </w:trPr>
        <w:tc>
          <w:tcPr>
            <w:tcW w:w="471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55" w:type="dxa"/>
            <w:gridSpan w:val="14"/>
            <w:tcBorders>
              <w:top w:val="single" w:sz="2" w:space="0" w:color="000000"/>
              <w:left w:val="single" w:sz="2" w:space="0" w:color="000000"/>
              <w:bottom w:val="single" w:sz="10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118" w:line="433" w:lineRule="exact"/>
              <w:ind w:left="117"/>
            </w:pPr>
            <w:r>
              <w:rPr>
                <w:position w:val="14"/>
              </w:rPr>
              <w:t>水水体为Ⅲ类水质，故项目所在地地表水环</w:t>
            </w:r>
            <w:r>
              <w:rPr>
                <w:spacing w:val="-1"/>
                <w:position w:val="14"/>
              </w:rPr>
              <w:t>境执行《地表水环境质量标准》</w:t>
            </w:r>
          </w:p>
          <w:p>
            <w:pPr>
              <w:pStyle w:val="TableText"/>
              <w:spacing w:line="333" w:lineRule="exact"/>
              <w:ind w:left="114"/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(GB3838-2002)</w:t>
            </w:r>
            <w:r>
              <w:rPr>
                <w:spacing w:val="-1"/>
                <w:position w:val="3"/>
              </w:rPr>
              <w:t>中Ⅲ类标准，见表</w:t>
            </w:r>
            <w:r>
              <w:rPr>
                <w:spacing w:val="-49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4-3</w:t>
            </w:r>
            <w:r>
              <w:rPr>
                <w:spacing w:val="-1"/>
                <w:position w:val="3"/>
              </w:rPr>
              <w:t>。</w:t>
            </w:r>
          </w:p>
          <w:p>
            <w:pPr>
              <w:pStyle w:val="TableText"/>
              <w:spacing w:before="184" w:line="221" w:lineRule="auto"/>
              <w:ind w:left="414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4-3  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《地表水环境质量标准》（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>3838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－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>2002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  <w:r>
              <w:rPr>
                <w:spacing w:val="5"/>
                <w:sz w:val="20"/>
                <w:szCs w:val="20"/>
              </w:rPr>
              <w:t xml:space="preserve">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>/L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除外）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67"/>
        </w:trPr>
        <w:tc>
          <w:tcPr>
            <w:tcW w:w="471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8" w:type="dxa"/>
            <w:tcBorders>
              <w:top w:val="single" w:sz="10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70" w:line="228" w:lineRule="auto"/>
              <w:ind w:left="26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类别</w:t>
            </w:r>
          </w:p>
        </w:tc>
        <w:tc>
          <w:tcPr>
            <w:tcW w:w="1014" w:type="dxa"/>
            <w:tcBorders>
              <w:top w:val="single" w:sz="10" w:space="0" w:color="000000"/>
            </w:tcBorders>
            <w:vAlign w:val="top"/>
          </w:tcPr>
          <w:p>
            <w:pPr>
              <w:spacing w:before="108" w:line="192" w:lineRule="auto"/>
              <w:ind w:left="3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PH</w:t>
            </w:r>
          </w:p>
        </w:tc>
        <w:tc>
          <w:tcPr>
            <w:tcW w:w="1350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69" w:line="228" w:lineRule="auto"/>
              <w:ind w:left="36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溶解氧</w:t>
            </w:r>
          </w:p>
        </w:tc>
        <w:tc>
          <w:tcPr>
            <w:tcW w:w="1364" w:type="dxa"/>
            <w:gridSpan w:val="3"/>
            <w:tcBorders>
              <w:top w:val="single" w:sz="10" w:space="0" w:color="000000"/>
            </w:tcBorders>
            <w:vAlign w:val="top"/>
          </w:tcPr>
          <w:p>
            <w:pPr>
              <w:spacing w:before="106" w:line="202" w:lineRule="auto"/>
              <w:ind w:left="37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4"/>
                <w:position w:val="-1"/>
                <w:sz w:val="13"/>
                <w:szCs w:val="13"/>
              </w:rPr>
              <w:t>Mn</w:t>
            </w:r>
          </w:p>
        </w:tc>
        <w:tc>
          <w:tcPr>
            <w:tcW w:w="1165" w:type="dxa"/>
            <w:gridSpan w:val="3"/>
            <w:tcBorders>
              <w:top w:val="single" w:sz="10" w:space="0" w:color="000000"/>
            </w:tcBorders>
            <w:vAlign w:val="top"/>
          </w:tcPr>
          <w:p>
            <w:pPr>
              <w:spacing w:before="106" w:line="202" w:lineRule="auto"/>
              <w:ind w:left="32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19"/>
                <w:position w:val="-1"/>
                <w:sz w:val="13"/>
                <w:szCs w:val="13"/>
              </w:rPr>
              <w:t>5</w:t>
            </w:r>
          </w:p>
        </w:tc>
        <w:tc>
          <w:tcPr>
            <w:tcW w:w="1294" w:type="dxa"/>
            <w:gridSpan w:val="3"/>
            <w:tcBorders>
              <w:top w:val="single" w:sz="10" w:space="0" w:color="000000"/>
            </w:tcBorders>
            <w:vAlign w:val="top"/>
          </w:tcPr>
          <w:p>
            <w:pPr>
              <w:spacing w:before="108" w:line="199" w:lineRule="auto"/>
              <w:ind w:left="3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9"/>
                <w:position w:val="-1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>-N</w:t>
            </w:r>
          </w:p>
        </w:tc>
        <w:tc>
          <w:tcPr>
            <w:tcW w:w="1070" w:type="dxa"/>
            <w:tcBorders>
              <w:top w:val="single" w:sz="10" w:space="0" w:color="000000"/>
              <w:right w:val="single" w:sz="2" w:space="0" w:color="000000"/>
            </w:tcBorders>
            <w:vAlign w:val="top"/>
          </w:tcPr>
          <w:p>
            <w:pPr>
              <w:spacing w:before="108" w:line="192" w:lineRule="auto"/>
              <w:ind w:left="3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TP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81"/>
        </w:trPr>
        <w:tc>
          <w:tcPr>
            <w:tcW w:w="471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8" w:type="dxa"/>
            <w:tcBorders>
              <w:left w:val="single" w:sz="2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77" w:line="264" w:lineRule="exact"/>
              <w:ind w:left="356"/>
              <w:rPr>
                <w:sz w:val="20"/>
                <w:szCs w:val="20"/>
              </w:rPr>
            </w:pPr>
            <w:r>
              <w:rPr>
                <w:spacing w:val="1"/>
                <w:position w:val="1"/>
                <w:sz w:val="20"/>
                <w:szCs w:val="20"/>
              </w:rPr>
              <w:t>Ⅲ</w:t>
            </w:r>
          </w:p>
        </w:tc>
        <w:tc>
          <w:tcPr>
            <w:tcW w:w="1014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77" w:line="265" w:lineRule="exact"/>
              <w:ind w:left="29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6</w:t>
            </w:r>
            <w:r>
              <w:rPr>
                <w:spacing w:val="3"/>
                <w:position w:val="1"/>
                <w:sz w:val="20"/>
                <w:szCs w:val="20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9</w:t>
            </w:r>
          </w:p>
        </w:tc>
        <w:tc>
          <w:tcPr>
            <w:tcW w:w="1350" w:type="dxa"/>
            <w:gridSpan w:val="2"/>
            <w:tcBorders>
              <w:bottom w:val="single" w:sz="10" w:space="0" w:color="000000"/>
            </w:tcBorders>
            <w:vAlign w:val="top"/>
          </w:tcPr>
          <w:p>
            <w:pPr>
              <w:spacing w:before="116" w:line="192" w:lineRule="auto"/>
              <w:ind w:left="56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≥5</w:t>
            </w:r>
          </w:p>
        </w:tc>
        <w:tc>
          <w:tcPr>
            <w:tcW w:w="1364" w:type="dxa"/>
            <w:gridSpan w:val="3"/>
            <w:tcBorders>
              <w:bottom w:val="single" w:sz="10" w:space="0" w:color="000000"/>
            </w:tcBorders>
            <w:vAlign w:val="top"/>
          </w:tcPr>
          <w:p>
            <w:pPr>
              <w:spacing w:before="113" w:line="195" w:lineRule="auto"/>
              <w:ind w:left="5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≤6</w:t>
            </w:r>
          </w:p>
        </w:tc>
        <w:tc>
          <w:tcPr>
            <w:tcW w:w="1165" w:type="dxa"/>
            <w:gridSpan w:val="3"/>
            <w:tcBorders>
              <w:bottom w:val="single" w:sz="10" w:space="0" w:color="000000"/>
            </w:tcBorders>
            <w:vAlign w:val="top"/>
          </w:tcPr>
          <w:p>
            <w:pPr>
              <w:spacing w:before="113" w:line="195" w:lineRule="auto"/>
              <w:ind w:left="4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≤4</w:t>
            </w:r>
          </w:p>
        </w:tc>
        <w:tc>
          <w:tcPr>
            <w:tcW w:w="1294" w:type="dxa"/>
            <w:gridSpan w:val="3"/>
            <w:tcBorders>
              <w:bottom w:val="single" w:sz="10" w:space="0" w:color="000000"/>
            </w:tcBorders>
            <w:vAlign w:val="top"/>
          </w:tcPr>
          <w:p>
            <w:pPr>
              <w:spacing w:before="113" w:line="195" w:lineRule="auto"/>
              <w:ind w:left="4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≤1.0</w:t>
            </w:r>
          </w:p>
        </w:tc>
        <w:tc>
          <w:tcPr>
            <w:tcW w:w="1070" w:type="dxa"/>
            <w:tcBorders>
              <w:bottom w:val="single" w:sz="10" w:space="0" w:color="000000"/>
              <w:right w:val="single" w:sz="2" w:space="0" w:color="000000"/>
            </w:tcBorders>
            <w:vAlign w:val="top"/>
          </w:tcPr>
          <w:p>
            <w:pPr>
              <w:spacing w:before="113" w:line="195" w:lineRule="auto"/>
              <w:ind w:left="28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≤0.2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1876"/>
        </w:trPr>
        <w:tc>
          <w:tcPr>
            <w:tcW w:w="471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55" w:type="dxa"/>
            <w:gridSpan w:val="14"/>
            <w:tcBorders>
              <w:top w:val="single" w:sz="10" w:space="0" w:color="000000"/>
              <w:left w:val="single" w:sz="2" w:space="0" w:color="000000"/>
              <w:bottom w:val="single" w:sz="10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104" w:line="221" w:lineRule="auto"/>
              <w:ind w:left="59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4.1.3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9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声环境</w:t>
            </w:r>
          </w:p>
          <w:p>
            <w:pPr>
              <w:pStyle w:val="TableText"/>
              <w:spacing w:before="180" w:line="468" w:lineRule="exact"/>
              <w:ind w:left="593"/>
              <w:rPr>
                <w:rFonts w:ascii="Times New Roman" w:eastAsia="Times New Roman" w:hAnsi="Times New Roman" w:cs="Times New Roman"/>
              </w:rPr>
            </w:pPr>
            <w:r>
              <w:rPr>
                <w:spacing w:val="1"/>
                <w:position w:val="17"/>
              </w:rPr>
              <w:t>评价区域声环境质量执行（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3096-2008</w:t>
            </w:r>
            <w:r>
              <w:rPr>
                <w:spacing w:val="1"/>
                <w:position w:val="17"/>
              </w:rPr>
              <w:t>）《声环境质量</w:t>
            </w:r>
            <w:r>
              <w:rPr>
                <w:position w:val="17"/>
              </w:rPr>
              <w:t>标准》中的</w:t>
            </w:r>
            <w:r>
              <w:rPr>
                <w:spacing w:val="-4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3</w:t>
            </w:r>
          </w:p>
          <w:p>
            <w:pPr>
              <w:pStyle w:val="TableText"/>
              <w:spacing w:line="219" w:lineRule="auto"/>
              <w:ind w:left="114"/>
            </w:pPr>
            <w:r>
              <w:rPr>
                <w:spacing w:val="1"/>
              </w:rPr>
              <w:t>类标准，南侧临惠民街为次干道执行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4a</w:t>
            </w:r>
            <w:r>
              <w:rPr>
                <w:spacing w:val="1"/>
              </w:rPr>
              <w:t>类标准，见表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4-4</w:t>
            </w:r>
            <w:r>
              <w:rPr>
                <w:spacing w:val="1"/>
              </w:rPr>
              <w:t>。</w:t>
            </w:r>
          </w:p>
          <w:p>
            <w:pPr>
              <w:pStyle w:val="TableText"/>
              <w:spacing w:before="197" w:line="221" w:lineRule="auto"/>
              <w:ind w:left="12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4-4    </w:t>
            </w: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《声环境质量标准》（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3096-2008</w:t>
            </w: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  <w:r>
              <w:rPr>
                <w:spacing w:val="4"/>
                <w:sz w:val="20"/>
                <w:szCs w:val="20"/>
              </w:rPr>
              <w:t xml:space="preserve">  </w:t>
            </w: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>(A)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621"/>
        </w:trPr>
        <w:tc>
          <w:tcPr>
            <w:tcW w:w="471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26" w:type="dxa"/>
            <w:gridSpan w:val="3"/>
            <w:tcBorders>
              <w:top w:val="single" w:sz="10" w:space="0" w:color="000000"/>
              <w:left w:val="single" w:sz="2" w:space="0" w:color="000000"/>
              <w:tl2br w:val="single" w:sz="2" w:space="0" w:color="000000"/>
            </w:tcBorders>
            <w:vAlign w:val="top"/>
          </w:tcPr>
          <w:p>
            <w:pPr>
              <w:pStyle w:val="TableText"/>
              <w:spacing w:before="43" w:line="228" w:lineRule="auto"/>
              <w:ind w:left="160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执行时段</w:t>
            </w:r>
          </w:p>
          <w:p>
            <w:pPr>
              <w:pStyle w:val="TableText"/>
              <w:spacing w:before="64" w:line="228" w:lineRule="auto"/>
              <w:ind w:left="23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标准类别</w:t>
            </w:r>
          </w:p>
        </w:tc>
        <w:tc>
          <w:tcPr>
            <w:tcW w:w="2552" w:type="dxa"/>
            <w:gridSpan w:val="6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199" w:line="231" w:lineRule="auto"/>
              <w:ind w:left="106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昼间</w:t>
            </w:r>
          </w:p>
        </w:tc>
        <w:tc>
          <w:tcPr>
            <w:tcW w:w="2677" w:type="dxa"/>
            <w:gridSpan w:val="5"/>
            <w:tcBorders>
              <w:top w:val="single" w:sz="10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199" w:line="228" w:lineRule="auto"/>
              <w:ind w:left="107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夜间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74"/>
        </w:trPr>
        <w:tc>
          <w:tcPr>
            <w:tcW w:w="471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26" w:type="dxa"/>
            <w:gridSpan w:val="3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79" w:line="228" w:lineRule="auto"/>
              <w:ind w:left="1296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类</w:t>
            </w:r>
          </w:p>
        </w:tc>
        <w:tc>
          <w:tcPr>
            <w:tcW w:w="2552" w:type="dxa"/>
            <w:gridSpan w:val="6"/>
            <w:vAlign w:val="top"/>
          </w:tcPr>
          <w:p>
            <w:pPr>
              <w:spacing w:before="114" w:line="195" w:lineRule="auto"/>
              <w:ind w:left="1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677" w:type="dxa"/>
            <w:gridSpan w:val="5"/>
            <w:tcBorders>
              <w:right w:val="single" w:sz="2" w:space="0" w:color="000000"/>
            </w:tcBorders>
            <w:vAlign w:val="top"/>
          </w:tcPr>
          <w:p>
            <w:pPr>
              <w:spacing w:before="117" w:line="192" w:lineRule="auto"/>
              <w:ind w:left="1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81"/>
        </w:trPr>
        <w:tc>
          <w:tcPr>
            <w:tcW w:w="471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26" w:type="dxa"/>
            <w:gridSpan w:val="3"/>
            <w:tcBorders>
              <w:left w:val="single" w:sz="2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79" w:line="228" w:lineRule="auto"/>
              <w:ind w:left="1245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4a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 </w:t>
            </w:r>
            <w:r>
              <w:rPr>
                <w:spacing w:val="2"/>
                <w:sz w:val="20"/>
                <w:szCs w:val="20"/>
              </w:rPr>
              <w:t>类</w:t>
            </w:r>
          </w:p>
        </w:tc>
        <w:tc>
          <w:tcPr>
            <w:tcW w:w="2552" w:type="dxa"/>
            <w:gridSpan w:val="6"/>
            <w:tcBorders>
              <w:bottom w:val="single" w:sz="10" w:space="0" w:color="000000"/>
            </w:tcBorders>
            <w:vAlign w:val="top"/>
          </w:tcPr>
          <w:p>
            <w:pPr>
              <w:spacing w:before="114" w:line="195" w:lineRule="auto"/>
              <w:ind w:left="11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70</w:t>
            </w:r>
          </w:p>
        </w:tc>
        <w:tc>
          <w:tcPr>
            <w:tcW w:w="2677" w:type="dxa"/>
            <w:gridSpan w:val="5"/>
            <w:tcBorders>
              <w:bottom w:val="single" w:sz="10" w:space="0" w:color="000000"/>
              <w:right w:val="single" w:sz="2" w:space="0" w:color="000000"/>
            </w:tcBorders>
            <w:vAlign w:val="top"/>
          </w:tcPr>
          <w:p>
            <w:pPr>
              <w:spacing w:before="117" w:line="192" w:lineRule="auto"/>
              <w:ind w:left="1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07"/>
        </w:trPr>
        <w:tc>
          <w:tcPr>
            <w:tcW w:w="471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55" w:type="dxa"/>
            <w:gridSpan w:val="14"/>
            <w:tcBorders>
              <w:top w:val="single" w:sz="1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6" w:type="dxa"/>
          <w:tblInd w:w="2" w:type="dxa"/>
          <w:tblLayout w:type="fixed"/>
        </w:tblPrEx>
        <w:trPr>
          <w:trHeight w:val="3757"/>
        </w:trPr>
        <w:tc>
          <w:tcPr>
            <w:tcW w:w="471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pStyle w:val="TableText"/>
              <w:spacing w:before="107" w:line="216" w:lineRule="auto"/>
              <w:ind w:left="2035"/>
            </w:pPr>
            <w:r>
              <w:rPr>
                <w:spacing w:val="10"/>
                <w14:textOutline w14:w="4540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</w:t>
            </w:r>
            <w:r>
              <w:rPr>
                <w:spacing w:val="5"/>
              </w:rPr>
              <w:t xml:space="preserve">   </w:t>
            </w:r>
            <w:r>
              <w:rPr>
                <w:spacing w:val="10"/>
                <w14:textOutline w14:w="4540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染</w:t>
            </w:r>
            <w:r>
              <w:rPr>
                <w:spacing w:val="5"/>
              </w:rPr>
              <w:t xml:space="preserve">   </w:t>
            </w:r>
            <w:r>
              <w:rPr>
                <w:spacing w:val="10"/>
                <w14:textOutline w14:w="4540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物</w:t>
            </w:r>
            <w:r>
              <w:rPr>
                <w:spacing w:val="4"/>
              </w:rPr>
              <w:t xml:space="preserve">   </w:t>
            </w:r>
            <w:r>
              <w:rPr>
                <w:spacing w:val="10"/>
                <w14:textOutline w14:w="4540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排</w:t>
            </w:r>
            <w:r>
              <w:rPr>
                <w:spacing w:val="5"/>
              </w:rPr>
              <w:t xml:space="preserve">   </w:t>
            </w:r>
            <w:r>
              <w:rPr>
                <w:spacing w:val="10"/>
                <w14:textOutline w14:w="4540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放</w:t>
            </w:r>
            <w:r>
              <w:rPr>
                <w:spacing w:val="4"/>
              </w:rPr>
              <w:t xml:space="preserve">   </w:t>
            </w:r>
            <w:r>
              <w:rPr>
                <w:spacing w:val="10"/>
                <w14:textOutline w14:w="4540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  <w:r>
              <w:rPr>
                <w:spacing w:val="4"/>
              </w:rPr>
              <w:t xml:space="preserve">   </w:t>
            </w:r>
            <w:r>
              <w:rPr>
                <w:spacing w:val="10"/>
                <w14:textOutline w14:w="4540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准</w:t>
            </w:r>
          </w:p>
        </w:tc>
        <w:tc>
          <w:tcPr>
            <w:tcW w:w="8055" w:type="dxa"/>
            <w:gridSpan w:val="14"/>
            <w:tcBorders>
              <w:top w:val="single" w:sz="2" w:space="0" w:color="000000"/>
              <w:left w:val="single" w:sz="2" w:space="0" w:color="000000"/>
              <w:bottom w:val="single" w:sz="10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116" w:line="221" w:lineRule="auto"/>
              <w:ind w:left="59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4.2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污染物排放标准</w:t>
            </w:r>
          </w:p>
          <w:p>
            <w:pPr>
              <w:pStyle w:val="TableText"/>
              <w:spacing w:before="181" w:line="220" w:lineRule="auto"/>
              <w:ind w:left="59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4.2.1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废水</w:t>
            </w:r>
          </w:p>
          <w:p>
            <w:pPr>
              <w:pStyle w:val="TableText"/>
              <w:spacing w:before="181" w:line="360" w:lineRule="auto"/>
              <w:ind w:left="117" w:right="1" w:firstLine="478"/>
              <w:jc w:val="both"/>
            </w:pPr>
            <w:r>
              <w:rPr>
                <w:spacing w:val="-5"/>
              </w:rPr>
              <w:t>本项目产生的废水经预处理达到《污水综合排放标准》（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GB8978-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96</w:t>
            </w:r>
            <w:r>
              <w:rPr>
                <w:spacing w:val="-6"/>
              </w:rPr>
              <w:t>）</w:t>
            </w:r>
            <w:r>
              <w:t xml:space="preserve"> </w:t>
            </w:r>
            <w:r>
              <w:rPr>
                <w:spacing w:val="-7"/>
              </w:rPr>
              <w:t>中三级标准（其中氨氮排放执行《工业企业废水氮、磷污染物间接排放限值》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DB33/887-2013</w:t>
            </w:r>
            <w:r>
              <w:rPr>
                <w:spacing w:val="-2"/>
              </w:rPr>
              <w:t>）中标准限值</w:t>
            </w:r>
            <w:r>
              <w:rPr>
                <w:spacing w:val="-61"/>
                <w:w w:val="97"/>
              </w:rPr>
              <w:t>），</w:t>
            </w:r>
            <w:r>
              <w:rPr>
                <w:spacing w:val="-2"/>
              </w:rPr>
              <w:t>纳入工业区污水管网，进入水阁</w:t>
            </w:r>
            <w:r>
              <w:rPr>
                <w:spacing w:val="-3"/>
              </w:rPr>
              <w:t>污水处理</w:t>
            </w:r>
            <w:r>
              <w:t xml:space="preserve">  </w:t>
            </w:r>
            <w:r>
              <w:rPr>
                <w:spacing w:val="-3"/>
              </w:rPr>
              <w:t>厂处理；水阁污水处理厂出水水质执行《城镇污水处理厂污染物综合排放标</w:t>
            </w:r>
          </w:p>
          <w:p>
            <w:pPr>
              <w:pStyle w:val="TableText"/>
              <w:spacing w:line="220" w:lineRule="auto"/>
              <w:ind w:left="116"/>
            </w:pPr>
            <w:r>
              <w:rPr>
                <w:spacing w:val="-5"/>
              </w:rPr>
              <w:t>准》（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GB18918-2002</w:t>
            </w:r>
            <w:r>
              <w:rPr>
                <w:spacing w:val="-5"/>
              </w:rPr>
              <w:t>）一级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A </w:t>
            </w:r>
            <w:r>
              <w:rPr>
                <w:spacing w:val="-5"/>
              </w:rPr>
              <w:t>标准，详见表</w:t>
            </w:r>
            <w:r>
              <w:rPr>
                <w:spacing w:val="-5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4-5</w:t>
            </w:r>
            <w:r>
              <w:rPr>
                <w:spacing w:val="-5"/>
              </w:rPr>
              <w:t>。</w:t>
            </w:r>
          </w:p>
          <w:p>
            <w:pPr>
              <w:pStyle w:val="TableText"/>
              <w:spacing w:before="196" w:line="221" w:lineRule="auto"/>
              <w:ind w:left="165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4-5  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项目废水排放标准</w:t>
            </w:r>
            <w:r>
              <w:rPr>
                <w:spacing w:val="6"/>
                <w:sz w:val="20"/>
                <w:szCs w:val="20"/>
              </w:rPr>
              <w:t xml:space="preserve">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>/l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7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除外）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67"/>
        </w:trPr>
        <w:tc>
          <w:tcPr>
            <w:tcW w:w="471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8" w:type="dxa"/>
            <w:gridSpan w:val="5"/>
            <w:tcBorders>
              <w:top w:val="single" w:sz="10" w:space="0" w:color="000000"/>
              <w:left w:val="single" w:sz="2" w:space="0" w:color="000000"/>
            </w:tcBorders>
            <w:vAlign w:val="top"/>
          </w:tcPr>
          <w:p>
            <w:pPr>
              <w:pStyle w:val="TableText"/>
              <w:spacing w:before="74" w:line="229" w:lineRule="auto"/>
              <w:ind w:left="171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项目</w:t>
            </w:r>
          </w:p>
        </w:tc>
        <w:tc>
          <w:tcPr>
            <w:tcW w:w="683" w:type="dxa"/>
            <w:tcBorders>
              <w:top w:val="single" w:sz="10" w:space="0" w:color="000000"/>
            </w:tcBorders>
            <w:vAlign w:val="top"/>
          </w:tcPr>
          <w:p>
            <w:pPr>
              <w:spacing w:before="113" w:line="192" w:lineRule="auto"/>
              <w:ind w:left="2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PH</w:t>
            </w:r>
          </w:p>
        </w:tc>
        <w:tc>
          <w:tcPr>
            <w:tcW w:w="717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spacing w:before="110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COD</w:t>
            </w:r>
          </w:p>
        </w:tc>
        <w:tc>
          <w:tcPr>
            <w:tcW w:w="817" w:type="dxa"/>
            <w:gridSpan w:val="3"/>
            <w:tcBorders>
              <w:top w:val="single" w:sz="10" w:space="0" w:color="000000"/>
            </w:tcBorders>
            <w:vAlign w:val="top"/>
          </w:tcPr>
          <w:p>
            <w:pPr>
              <w:spacing w:before="110" w:line="202" w:lineRule="auto"/>
              <w:ind w:left="15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5"/>
                <w:position w:val="-1"/>
                <w:sz w:val="13"/>
                <w:szCs w:val="13"/>
              </w:rPr>
              <w:t>5</w:t>
            </w:r>
          </w:p>
        </w:tc>
        <w:tc>
          <w:tcPr>
            <w:tcW w:w="697" w:type="dxa"/>
            <w:tcBorders>
              <w:top w:val="single" w:sz="10" w:space="0" w:color="000000"/>
            </w:tcBorders>
            <w:vAlign w:val="top"/>
          </w:tcPr>
          <w:p>
            <w:pPr>
              <w:spacing w:before="110" w:line="195" w:lineRule="auto"/>
              <w:ind w:left="2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SS</w:t>
            </w:r>
          </w:p>
        </w:tc>
        <w:tc>
          <w:tcPr>
            <w:tcW w:w="1423" w:type="dxa"/>
            <w:gridSpan w:val="2"/>
            <w:tcBorders>
              <w:top w:val="single" w:sz="10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73" w:line="228" w:lineRule="auto"/>
              <w:ind w:left="443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氨氮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74"/>
        </w:trPr>
        <w:tc>
          <w:tcPr>
            <w:tcW w:w="471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8" w:type="dxa"/>
            <w:gridSpan w:val="5"/>
            <w:tcBorders>
              <w:left w:val="single" w:sz="2" w:space="0" w:color="000000"/>
            </w:tcBorders>
            <w:vAlign w:val="top"/>
          </w:tcPr>
          <w:p>
            <w:pPr>
              <w:pStyle w:val="TableText"/>
              <w:spacing w:before="81" w:line="229" w:lineRule="auto"/>
              <w:ind w:left="88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8978-</w:t>
            </w:r>
            <w:r>
              <w:rPr>
                <w:rFonts w:ascii="Times New Roman" w:eastAsia="Times New Roman" w:hAnsi="Times New Roman" w:cs="Times New Roman"/>
                <w:spacing w:val="-1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 xml:space="preserve">1996 </w:t>
            </w:r>
            <w:r>
              <w:rPr>
                <w:spacing w:val="4"/>
                <w:sz w:val="20"/>
                <w:szCs w:val="20"/>
              </w:rPr>
              <w:t>三级标准</w:t>
            </w:r>
          </w:p>
        </w:tc>
        <w:tc>
          <w:tcPr>
            <w:tcW w:w="683" w:type="dxa"/>
            <w:vAlign w:val="top"/>
          </w:tcPr>
          <w:p>
            <w:pPr>
              <w:pStyle w:val="TableText"/>
              <w:spacing w:before="81" w:line="265" w:lineRule="exact"/>
              <w:ind w:left="1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6</w:t>
            </w:r>
            <w:r>
              <w:rPr>
                <w:spacing w:val="3"/>
                <w:position w:val="1"/>
                <w:sz w:val="20"/>
                <w:szCs w:val="20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9</w:t>
            </w:r>
          </w:p>
        </w:tc>
        <w:tc>
          <w:tcPr>
            <w:tcW w:w="717" w:type="dxa"/>
            <w:gridSpan w:val="2"/>
            <w:vAlign w:val="top"/>
          </w:tcPr>
          <w:p>
            <w:pPr>
              <w:spacing w:before="117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≤500</w:t>
            </w:r>
          </w:p>
        </w:tc>
        <w:tc>
          <w:tcPr>
            <w:tcW w:w="817" w:type="dxa"/>
            <w:gridSpan w:val="3"/>
            <w:vAlign w:val="top"/>
          </w:tcPr>
          <w:p>
            <w:pPr>
              <w:spacing w:before="117" w:line="195" w:lineRule="auto"/>
              <w:ind w:left="1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≤300</w:t>
            </w:r>
          </w:p>
        </w:tc>
        <w:tc>
          <w:tcPr>
            <w:tcW w:w="697" w:type="dxa"/>
            <w:vAlign w:val="top"/>
          </w:tcPr>
          <w:p>
            <w:pPr>
              <w:spacing w:before="117" w:line="195" w:lineRule="auto"/>
              <w:ind w:left="1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≤400</w:t>
            </w:r>
          </w:p>
        </w:tc>
        <w:tc>
          <w:tcPr>
            <w:tcW w:w="1423" w:type="dxa"/>
            <w:gridSpan w:val="2"/>
            <w:tcBorders>
              <w:right w:val="single" w:sz="2" w:space="0" w:color="000000"/>
            </w:tcBorders>
            <w:vAlign w:val="top"/>
          </w:tcPr>
          <w:p>
            <w:pPr>
              <w:spacing w:before="117" w:line="195" w:lineRule="auto"/>
              <w:ind w:left="4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≤35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381"/>
        </w:trPr>
        <w:tc>
          <w:tcPr>
            <w:tcW w:w="471" w:type="dxa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18" w:type="dxa"/>
            <w:gridSpan w:val="5"/>
            <w:tcBorders>
              <w:left w:val="single" w:sz="2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81" w:line="229" w:lineRule="auto"/>
              <w:ind w:left="697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18918-2002 </w:t>
            </w:r>
            <w:r>
              <w:rPr>
                <w:spacing w:val="5"/>
                <w:sz w:val="20"/>
                <w:szCs w:val="20"/>
              </w:rPr>
              <w:t>一级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标准</w:t>
            </w:r>
          </w:p>
        </w:tc>
        <w:tc>
          <w:tcPr>
            <w:tcW w:w="683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81" w:line="265" w:lineRule="exact"/>
              <w:ind w:left="1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6</w:t>
            </w:r>
            <w:r>
              <w:rPr>
                <w:spacing w:val="3"/>
                <w:position w:val="1"/>
                <w:sz w:val="20"/>
                <w:szCs w:val="20"/>
              </w:rPr>
              <w:t>～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9</w:t>
            </w:r>
          </w:p>
        </w:tc>
        <w:tc>
          <w:tcPr>
            <w:tcW w:w="717" w:type="dxa"/>
            <w:gridSpan w:val="2"/>
            <w:tcBorders>
              <w:bottom w:val="single" w:sz="10" w:space="0" w:color="000000"/>
            </w:tcBorders>
            <w:vAlign w:val="top"/>
          </w:tcPr>
          <w:p>
            <w:pPr>
              <w:spacing w:before="117" w:line="195" w:lineRule="auto"/>
              <w:ind w:left="1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≤50</w:t>
            </w:r>
          </w:p>
        </w:tc>
        <w:tc>
          <w:tcPr>
            <w:tcW w:w="817" w:type="dxa"/>
            <w:gridSpan w:val="3"/>
            <w:tcBorders>
              <w:bottom w:val="single" w:sz="10" w:space="0" w:color="000000"/>
            </w:tcBorders>
            <w:vAlign w:val="top"/>
          </w:tcPr>
          <w:p>
            <w:pPr>
              <w:spacing w:before="117" w:line="195" w:lineRule="auto"/>
              <w:ind w:left="2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≤10</w:t>
            </w:r>
          </w:p>
        </w:tc>
        <w:tc>
          <w:tcPr>
            <w:tcW w:w="697" w:type="dxa"/>
            <w:tcBorders>
              <w:bottom w:val="single" w:sz="10" w:space="0" w:color="000000"/>
            </w:tcBorders>
            <w:vAlign w:val="top"/>
          </w:tcPr>
          <w:p>
            <w:pPr>
              <w:spacing w:before="117" w:line="195" w:lineRule="auto"/>
              <w:ind w:left="18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</w:rPr>
              <w:t>≤10</w:t>
            </w:r>
          </w:p>
        </w:tc>
        <w:tc>
          <w:tcPr>
            <w:tcW w:w="1423" w:type="dxa"/>
            <w:gridSpan w:val="2"/>
            <w:tcBorders>
              <w:bottom w:val="single" w:sz="10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81" w:line="232" w:lineRule="auto"/>
              <w:ind w:left="2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≤5</w:t>
            </w:r>
            <w:r>
              <w:rPr>
                <w:spacing w:val="8"/>
                <w:sz w:val="20"/>
                <w:szCs w:val="2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8</w:t>
            </w:r>
            <w:r>
              <w:rPr>
                <w:spacing w:val="8"/>
                <w:sz w:val="20"/>
                <w:szCs w:val="20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*</w:t>
            </w:r>
          </w:p>
        </w:tc>
      </w:tr>
    </w:tbl>
    <w:p>
      <w:pPr>
        <w:sectPr>
          <w:headerReference w:type="default" r:id="rId107"/>
          <w:footerReference w:type="default" r:id="rId108"/>
          <w:pgSz w:w="11906" w:h="16839"/>
          <w:pgMar w:top="1085" w:right="1687" w:bottom="1156" w:left="1687" w:header="897" w:footer="994" w:gutter="0"/>
          <w:pgNumType w:start="44"/>
          <w:cols w:space="708"/>
        </w:sectPr>
      </w:pPr>
    </w:p>
    <w:tbl>
      <w:tblPr>
        <w:tblStyle w:val="TableNormal36"/>
        <w:tblW w:w="8526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71"/>
        <w:gridCol w:w="8055"/>
      </w:tblGrid>
      <w:tr>
        <w:tblPrEx>
          <w:tblW w:w="8526" w:type="dxa"/>
          <w:tblInd w:w="2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17"/>
        </w:trPr>
        <w:tc>
          <w:tcPr>
            <w:tcW w:w="47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55" w:type="dxa"/>
            <w:tcBorders>
              <w:top w:val="single" w:sz="10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60" w:line="220" w:lineRule="auto"/>
              <w:ind w:left="203"/>
              <w:rPr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*</w:t>
            </w:r>
            <w:r>
              <w:rPr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注：括号外数值为水温＞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</w:t>
            </w:r>
            <w:r>
              <w:rPr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℃时的控制指标，括号内数值为水温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≤12</w:t>
            </w:r>
            <w:r>
              <w:rPr>
                <w:sz w:val="18"/>
                <w:szCs w:val="18"/>
                <w14:textOutline w14:w="326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℃时的控制指标。</w:t>
            </w:r>
          </w:p>
          <w:p>
            <w:pPr>
              <w:pStyle w:val="TableText"/>
              <w:spacing w:before="146" w:line="221" w:lineRule="auto"/>
              <w:ind w:left="590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4.2.2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废气</w:t>
            </w:r>
          </w:p>
          <w:p>
            <w:pPr>
              <w:pStyle w:val="TableText"/>
              <w:spacing w:before="179" w:line="371" w:lineRule="auto"/>
              <w:ind w:left="117" w:right="104" w:firstLine="479"/>
              <w:jc w:val="both"/>
            </w:pPr>
            <w:r>
              <w:rPr>
                <w:spacing w:val="-5"/>
              </w:rPr>
              <w:t>工业粉尘排放执行《大气污染物综合排放标准》（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GB16297-</w:t>
            </w:r>
            <w:r>
              <w:rPr>
                <w:rFonts w:ascii="Times New Roman" w:eastAsia="Times New Roman" w:hAnsi="Times New Roman" w:cs="Times New Roman"/>
                <w:spacing w:val="-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1996</w:t>
            </w:r>
            <w:r>
              <w:rPr>
                <w:spacing w:val="-5"/>
              </w:rPr>
              <w:t>）中无</w:t>
            </w:r>
            <w:r>
              <w:t xml:space="preserve"> </w:t>
            </w:r>
            <w:r>
              <w:rPr>
                <w:spacing w:val="-3"/>
              </w:rPr>
              <w:t>组织排放限值，高频加热产生的油烟（参照非甲烷总烃）排放执行《大气污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染物综合排放标准》（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GB16297-</w:t>
            </w:r>
            <w:r>
              <w:rPr>
                <w:rFonts w:ascii="Times New Roman" w:eastAsia="Times New Roman" w:hAnsi="Times New Roman" w:cs="Times New Roman"/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996</w:t>
            </w:r>
            <w:r>
              <w:rPr>
                <w:spacing w:val="-5"/>
              </w:rPr>
              <w:t>）中无组织排放限值。具体指标见下表</w:t>
            </w:r>
          </w:p>
          <w:p>
            <w:pPr>
              <w:pStyle w:val="TableText"/>
              <w:spacing w:line="180" w:lineRule="auto"/>
              <w:ind w:left="108"/>
            </w:pPr>
            <w:r>
              <w:rPr>
                <w:rFonts w:ascii="Times New Roman" w:eastAsia="Times New Roman" w:hAnsi="Times New Roman" w:cs="Times New Roman"/>
                <w:spacing w:val="-2"/>
              </w:rPr>
              <w:t>4-6</w:t>
            </w:r>
            <w:r>
              <w:rPr>
                <w:spacing w:val="-2"/>
              </w:rPr>
              <w:t>。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https://d.book118.com/268107022117006045</w:t>
        </w:r>
      </w:hyperlink>
    </w:p>
    <w:p/>
    <w:sectPr>
      <w:headerReference w:type="default" r:id="rId110"/>
      <w:footerReference w:type="default" r:id="rId111"/>
      <w:type w:val="nextPage"/>
      <w:pgSz w:w="11906" w:h="16839"/>
      <w:pgMar w:top="1085" w:right="1687" w:bottom="1156" w:left="1687" w:header="897" w:footer="994" w:gutter="0"/>
      <w:pgNumType w:start="4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4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4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40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40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2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2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3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17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17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18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18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19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19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19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20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20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3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3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3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3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3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3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3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3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925"/>
      </w:tabs>
      <w:spacing w:line="182" w:lineRule="auto"/>
      <w:ind w:left="288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925"/>
      </w:tabs>
      <w:spacing w:line="182" w:lineRule="auto"/>
      <w:ind w:left="288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3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3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3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3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3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750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浙江欧哲轴承制造有限公司年产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万米光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轴、</w:t>
    </w:r>
    <w:r>
      <w:rPr>
        <w:rFonts w:ascii="Times New Roman" w:eastAsia="Times New Roman" w:hAnsi="Times New Roman" w:cs="Times New Roman"/>
        <w:spacing w:val="-2"/>
        <w:sz w:val="18"/>
        <w:szCs w:val="18"/>
        <w:u w:val="single" w:color="auto"/>
      </w:rPr>
      <w:t>100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万套直线轴承建设项目环境影响报告表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3">
    <w:name w:val="Table Normal_3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4">
    <w:name w:val="Table Normal_3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5">
    <w:name w:val="Table Normal_3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6">
    <w:name w:val="Table Normal_3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footer" Target="footer37.xml" /><Relationship Id="rId101" Type="http://schemas.openxmlformats.org/officeDocument/2006/relationships/header" Target="header38.xml" /><Relationship Id="rId102" Type="http://schemas.openxmlformats.org/officeDocument/2006/relationships/footer" Target="footer38.xml" /><Relationship Id="rId103" Type="http://schemas.openxmlformats.org/officeDocument/2006/relationships/header" Target="header39.xml" /><Relationship Id="rId104" Type="http://schemas.openxmlformats.org/officeDocument/2006/relationships/footer" Target="footer39.xml" /><Relationship Id="rId105" Type="http://schemas.openxmlformats.org/officeDocument/2006/relationships/header" Target="header40.xml" /><Relationship Id="rId106" Type="http://schemas.openxmlformats.org/officeDocument/2006/relationships/footer" Target="footer40.xml" /><Relationship Id="rId107" Type="http://schemas.openxmlformats.org/officeDocument/2006/relationships/header" Target="header41.xml" /><Relationship Id="rId108" Type="http://schemas.openxmlformats.org/officeDocument/2006/relationships/footer" Target="footer41.xml" /><Relationship Id="rId109" Type="http://schemas.openxmlformats.org/officeDocument/2006/relationships/hyperlink" Target="https://d.book118.com/268107022117006045" TargetMode="External" /><Relationship Id="rId11" Type="http://schemas.openxmlformats.org/officeDocument/2006/relationships/footer" Target="footer4.xml" /><Relationship Id="rId110" Type="http://schemas.openxmlformats.org/officeDocument/2006/relationships/header" Target="header42.xml" /><Relationship Id="rId111" Type="http://schemas.openxmlformats.org/officeDocument/2006/relationships/footer" Target="footer42.xml" /><Relationship Id="rId112" Type="http://schemas.openxmlformats.org/officeDocument/2006/relationships/theme" Target="theme/theme1.xml" /><Relationship Id="rId113" Type="http://schemas.openxmlformats.org/officeDocument/2006/relationships/styles" Target="styles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image" Target="media/image1.jpeg" /><Relationship Id="rId17" Type="http://schemas.openxmlformats.org/officeDocument/2006/relationships/image" Target="media/image2.jpeg" /><Relationship Id="rId18" Type="http://schemas.openxmlformats.org/officeDocument/2006/relationships/image" Target="media/image3.pn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image" Target="media/image4.jpeg" /><Relationship Id="rId24" Type="http://schemas.openxmlformats.org/officeDocument/2006/relationships/image" Target="media/image5.jpeg" /><Relationship Id="rId25" Type="http://schemas.openxmlformats.org/officeDocument/2006/relationships/image" Target="media/image6.jpeg" /><Relationship Id="rId26" Type="http://schemas.openxmlformats.org/officeDocument/2006/relationships/image" Target="media/image7.png" /><Relationship Id="rId27" Type="http://schemas.openxmlformats.org/officeDocument/2006/relationships/image" Target="media/image8.png" /><Relationship Id="rId28" Type="http://schemas.openxmlformats.org/officeDocument/2006/relationships/image" Target="media/image9.png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image" Target="media/image11.png" /><Relationship Id="rId31" Type="http://schemas.openxmlformats.org/officeDocument/2006/relationships/image" Target="media/image12.jpeg" /><Relationship Id="rId32" Type="http://schemas.openxmlformats.org/officeDocument/2006/relationships/header" Target="header9.xml" /><Relationship Id="rId33" Type="http://schemas.openxmlformats.org/officeDocument/2006/relationships/footer" Target="footer9.xml" /><Relationship Id="rId34" Type="http://schemas.openxmlformats.org/officeDocument/2006/relationships/image" Target="media/image13.jpeg" /><Relationship Id="rId35" Type="http://schemas.openxmlformats.org/officeDocument/2006/relationships/image" Target="media/image14.jpeg" /><Relationship Id="rId36" Type="http://schemas.openxmlformats.org/officeDocument/2006/relationships/header" Target="header10.xml" /><Relationship Id="rId37" Type="http://schemas.openxmlformats.org/officeDocument/2006/relationships/footer" Target="footer10.xml" /><Relationship Id="rId38" Type="http://schemas.openxmlformats.org/officeDocument/2006/relationships/header" Target="header11.xml" /><Relationship Id="rId39" Type="http://schemas.openxmlformats.org/officeDocument/2006/relationships/footer" Target="footer11.xml" /><Relationship Id="rId4" Type="http://schemas.openxmlformats.org/officeDocument/2006/relationships/header" Target="header1.xml" /><Relationship Id="rId40" Type="http://schemas.openxmlformats.org/officeDocument/2006/relationships/header" Target="header12.xml" /><Relationship Id="rId41" Type="http://schemas.openxmlformats.org/officeDocument/2006/relationships/footer" Target="footer12.xml" /><Relationship Id="rId42" Type="http://schemas.openxmlformats.org/officeDocument/2006/relationships/hyperlink" Target="http://www.zjepb.gov.cn/root14/auto491/200911/t20091101_8614.html" TargetMode="External" /><Relationship Id="rId43" Type="http://schemas.openxmlformats.org/officeDocument/2006/relationships/header" Target="header13.xml" /><Relationship Id="rId44" Type="http://schemas.openxmlformats.org/officeDocument/2006/relationships/footer" Target="footer13.xml" /><Relationship Id="rId45" Type="http://schemas.openxmlformats.org/officeDocument/2006/relationships/header" Target="header14.xml" /><Relationship Id="rId46" Type="http://schemas.openxmlformats.org/officeDocument/2006/relationships/footer" Target="footer14.xml" /><Relationship Id="rId47" Type="http://schemas.openxmlformats.org/officeDocument/2006/relationships/header" Target="header15.xml" /><Relationship Id="rId48" Type="http://schemas.openxmlformats.org/officeDocument/2006/relationships/footer" Target="footer15.xml" /><Relationship Id="rId49" Type="http://schemas.openxmlformats.org/officeDocument/2006/relationships/header" Target="header16.xml" /><Relationship Id="rId5" Type="http://schemas.openxmlformats.org/officeDocument/2006/relationships/footer" Target="footer1.xml" /><Relationship Id="rId50" Type="http://schemas.openxmlformats.org/officeDocument/2006/relationships/footer" Target="footer16.xml" /><Relationship Id="rId51" Type="http://schemas.openxmlformats.org/officeDocument/2006/relationships/header" Target="header17.xml" /><Relationship Id="rId52" Type="http://schemas.openxmlformats.org/officeDocument/2006/relationships/footer" Target="footer17.xml" /><Relationship Id="rId53" Type="http://schemas.openxmlformats.org/officeDocument/2006/relationships/header" Target="header18.xml" /><Relationship Id="rId54" Type="http://schemas.openxmlformats.org/officeDocument/2006/relationships/footer" Target="footer18.xml" /><Relationship Id="rId55" Type="http://schemas.openxmlformats.org/officeDocument/2006/relationships/header" Target="header19.xml" /><Relationship Id="rId56" Type="http://schemas.openxmlformats.org/officeDocument/2006/relationships/footer" Target="footer19.xml" /><Relationship Id="rId57" Type="http://schemas.openxmlformats.org/officeDocument/2006/relationships/header" Target="header20.xml" /><Relationship Id="rId58" Type="http://schemas.openxmlformats.org/officeDocument/2006/relationships/footer" Target="footer20.xml" /><Relationship Id="rId59" Type="http://schemas.openxmlformats.org/officeDocument/2006/relationships/header" Target="header21.xml" /><Relationship Id="rId6" Type="http://schemas.openxmlformats.org/officeDocument/2006/relationships/header" Target="header2.xml" /><Relationship Id="rId60" Type="http://schemas.openxmlformats.org/officeDocument/2006/relationships/footer" Target="footer21.xml" /><Relationship Id="rId61" Type="http://schemas.openxmlformats.org/officeDocument/2006/relationships/header" Target="header22.xml" /><Relationship Id="rId62" Type="http://schemas.openxmlformats.org/officeDocument/2006/relationships/footer" Target="footer22.xml" /><Relationship Id="rId63" Type="http://schemas.openxmlformats.org/officeDocument/2006/relationships/header" Target="header23.xml" /><Relationship Id="rId64" Type="http://schemas.openxmlformats.org/officeDocument/2006/relationships/footer" Target="footer23.xml" /><Relationship Id="rId65" Type="http://schemas.openxmlformats.org/officeDocument/2006/relationships/header" Target="header24.xml" /><Relationship Id="rId66" Type="http://schemas.openxmlformats.org/officeDocument/2006/relationships/footer" Target="footer24.xml" /><Relationship Id="rId67" Type="http://schemas.openxmlformats.org/officeDocument/2006/relationships/header" Target="header25.xml" /><Relationship Id="rId68" Type="http://schemas.openxmlformats.org/officeDocument/2006/relationships/footer" Target="footer25.xml" /><Relationship Id="rId69" Type="http://schemas.openxmlformats.org/officeDocument/2006/relationships/image" Target="media/image15.jpeg" /><Relationship Id="rId7" Type="http://schemas.openxmlformats.org/officeDocument/2006/relationships/footer" Target="footer2.xml" /><Relationship Id="rId70" Type="http://schemas.openxmlformats.org/officeDocument/2006/relationships/image" Target="media/image16.png" /><Relationship Id="rId71" Type="http://schemas.openxmlformats.org/officeDocument/2006/relationships/header" Target="header26.xml" /><Relationship Id="rId72" Type="http://schemas.openxmlformats.org/officeDocument/2006/relationships/footer" Target="footer26.xml" /><Relationship Id="rId73" Type="http://schemas.openxmlformats.org/officeDocument/2006/relationships/header" Target="header27.xml" /><Relationship Id="rId74" Type="http://schemas.openxmlformats.org/officeDocument/2006/relationships/footer" Target="footer27.xml" /><Relationship Id="rId75" Type="http://schemas.openxmlformats.org/officeDocument/2006/relationships/header" Target="header28.xml" /><Relationship Id="rId76" Type="http://schemas.openxmlformats.org/officeDocument/2006/relationships/footer" Target="footer28.xml" /><Relationship Id="rId77" Type="http://schemas.openxmlformats.org/officeDocument/2006/relationships/header" Target="header29.xml" /><Relationship Id="rId78" Type="http://schemas.openxmlformats.org/officeDocument/2006/relationships/footer" Target="footer29.xml" /><Relationship Id="rId79" Type="http://schemas.openxmlformats.org/officeDocument/2006/relationships/header" Target="header30.xml" /><Relationship Id="rId8" Type="http://schemas.openxmlformats.org/officeDocument/2006/relationships/header" Target="header3.xml" /><Relationship Id="rId80" Type="http://schemas.openxmlformats.org/officeDocument/2006/relationships/footer" Target="footer30.xml" /><Relationship Id="rId81" Type="http://schemas.openxmlformats.org/officeDocument/2006/relationships/header" Target="header31.xml" /><Relationship Id="rId82" Type="http://schemas.openxmlformats.org/officeDocument/2006/relationships/footer" Target="footer31.xml" /><Relationship Id="rId83" Type="http://schemas.openxmlformats.org/officeDocument/2006/relationships/header" Target="header32.xml" /><Relationship Id="rId84" Type="http://schemas.openxmlformats.org/officeDocument/2006/relationships/footer" Target="footer32.xml" /><Relationship Id="rId85" Type="http://schemas.openxmlformats.org/officeDocument/2006/relationships/header" Target="header33.xml" /><Relationship Id="rId86" Type="http://schemas.openxmlformats.org/officeDocument/2006/relationships/footer" Target="footer33.xml" /><Relationship Id="rId87" Type="http://schemas.openxmlformats.org/officeDocument/2006/relationships/image" Target="media/image17.png" /><Relationship Id="rId88" Type="http://schemas.openxmlformats.org/officeDocument/2006/relationships/image" Target="media/image18.jpeg" /><Relationship Id="rId89" Type="http://schemas.openxmlformats.org/officeDocument/2006/relationships/image" Target="media/image19.jpeg" /><Relationship Id="rId9" Type="http://schemas.openxmlformats.org/officeDocument/2006/relationships/footer" Target="footer3.xml" /><Relationship Id="rId90" Type="http://schemas.openxmlformats.org/officeDocument/2006/relationships/image" Target="media/image20.png" /><Relationship Id="rId91" Type="http://schemas.openxmlformats.org/officeDocument/2006/relationships/image" Target="media/image21.png" /><Relationship Id="rId92" Type="http://schemas.openxmlformats.org/officeDocument/2006/relationships/image" Target="media/image22.png" /><Relationship Id="rId93" Type="http://schemas.openxmlformats.org/officeDocument/2006/relationships/header" Target="header34.xml" /><Relationship Id="rId94" Type="http://schemas.openxmlformats.org/officeDocument/2006/relationships/footer" Target="footer34.xml" /><Relationship Id="rId95" Type="http://schemas.openxmlformats.org/officeDocument/2006/relationships/header" Target="header35.xml" /><Relationship Id="rId96" Type="http://schemas.openxmlformats.org/officeDocument/2006/relationships/footer" Target="footer35.xml" /><Relationship Id="rId97" Type="http://schemas.openxmlformats.org/officeDocument/2006/relationships/header" Target="header36.xml" /><Relationship Id="rId98" Type="http://schemas.openxmlformats.org/officeDocument/2006/relationships/footer" Target="footer36.xml" /><Relationship Id="rId99" Type="http://schemas.openxmlformats.org/officeDocument/2006/relationships/header" Target="header37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张磊</dc:creator>
  <cp:revision>0</cp:revision>
  <dcterms:created xsi:type="dcterms:W3CDTF">2024-01-20T12:49:55Z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2024-01-20T12:53:04Z</vt:filetime>
  </property>
  <property fmtid="{D5CDD505-2E9C-101B-9397-08002B2CF9AE}" pid="3" name="CRO">
    <vt:lpwstr>wqlLaW5nc29mdCBQREYgdG8gV1BTIDkw</vt:lpwstr>
  </property>
</Properties>
</file>