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86" w:lineRule="auto"/>
      </w:pPr>
    </w:p>
    <w:p>
      <w:pPr>
        <w:spacing w:line="286" w:lineRule="auto"/>
      </w:pPr>
    </w:p>
    <w:p>
      <w:pPr>
        <w:pStyle w:val="BodyText"/>
        <w:spacing w:before="130" w:line="221" w:lineRule="auto"/>
        <w:ind w:left="1979"/>
        <w:rPr>
          <w:sz w:val="40"/>
          <w:szCs w:val="40"/>
        </w:rPr>
      </w:pPr>
      <w:r>
        <w:rPr>
          <w:b/>
          <w:bCs/>
          <w:spacing w:val="-27"/>
          <w:sz w:val="40"/>
          <w:szCs w:val="40"/>
        </w:rPr>
        <w:t>中</w:t>
      </w:r>
      <w:r>
        <w:rPr>
          <w:spacing w:val="89"/>
          <w:sz w:val="40"/>
          <w:szCs w:val="40"/>
        </w:rPr>
        <w:t xml:space="preserve"> </w:t>
      </w:r>
      <w:r>
        <w:rPr>
          <w:b/>
          <w:bCs/>
          <w:spacing w:val="-27"/>
          <w:sz w:val="40"/>
          <w:szCs w:val="40"/>
        </w:rPr>
        <w:t>南</w:t>
      </w:r>
      <w:r>
        <w:rPr>
          <w:spacing w:val="72"/>
          <w:sz w:val="40"/>
          <w:szCs w:val="40"/>
        </w:rPr>
        <w:t xml:space="preserve"> </w:t>
      </w:r>
      <w:r>
        <w:rPr>
          <w:b/>
          <w:bCs/>
          <w:spacing w:val="-27"/>
          <w:sz w:val="40"/>
          <w:szCs w:val="40"/>
        </w:rPr>
        <w:t>大</w:t>
      </w:r>
      <w:r>
        <w:rPr>
          <w:spacing w:val="86"/>
          <w:sz w:val="40"/>
          <w:szCs w:val="40"/>
        </w:rPr>
        <w:t xml:space="preserve"> </w:t>
      </w:r>
      <w:r>
        <w:rPr>
          <w:b/>
          <w:bCs/>
          <w:spacing w:val="-27"/>
          <w:sz w:val="40"/>
          <w:szCs w:val="40"/>
        </w:rPr>
        <w:t>学</w:t>
      </w:r>
      <w:r>
        <w:rPr>
          <w:spacing w:val="92"/>
          <w:sz w:val="40"/>
          <w:szCs w:val="40"/>
        </w:rPr>
        <w:t xml:space="preserve"> </w:t>
      </w:r>
      <w:r>
        <w:rPr>
          <w:b/>
          <w:bCs/>
          <w:spacing w:val="-27"/>
          <w:sz w:val="40"/>
          <w:szCs w:val="40"/>
        </w:rPr>
        <w:t>网</w:t>
      </w:r>
      <w:r>
        <w:rPr>
          <w:spacing w:val="72"/>
          <w:sz w:val="40"/>
          <w:szCs w:val="40"/>
        </w:rPr>
        <w:t xml:space="preserve"> </w:t>
      </w:r>
      <w:r>
        <w:rPr>
          <w:b/>
          <w:bCs/>
          <w:spacing w:val="-27"/>
          <w:sz w:val="40"/>
          <w:szCs w:val="40"/>
        </w:rPr>
        <w:t>络</w:t>
      </w:r>
      <w:r>
        <w:rPr>
          <w:spacing w:val="70"/>
          <w:sz w:val="40"/>
          <w:szCs w:val="40"/>
        </w:rPr>
        <w:t xml:space="preserve"> </w:t>
      </w:r>
      <w:r>
        <w:rPr>
          <w:b/>
          <w:bCs/>
          <w:spacing w:val="-27"/>
          <w:sz w:val="40"/>
          <w:szCs w:val="40"/>
        </w:rPr>
        <w:t>教</w:t>
      </w:r>
      <w:r>
        <w:rPr>
          <w:spacing w:val="93"/>
          <w:sz w:val="40"/>
          <w:szCs w:val="40"/>
        </w:rPr>
        <w:t xml:space="preserve"> </w:t>
      </w:r>
      <w:r>
        <w:rPr>
          <w:b/>
          <w:bCs/>
          <w:spacing w:val="-27"/>
          <w:sz w:val="40"/>
          <w:szCs w:val="40"/>
        </w:rPr>
        <w:t>育</w:t>
      </w:r>
    </w:p>
    <w:p>
      <w:pPr>
        <w:spacing w:line="241" w:lineRule="auto"/>
      </w:pPr>
    </w:p>
    <w:p>
      <w:pPr>
        <w:spacing w:line="241" w:lineRule="auto"/>
      </w:pPr>
    </w:p>
    <w:p>
      <w:pPr>
        <w:pStyle w:val="BodyText"/>
        <w:spacing w:before="244" w:line="222" w:lineRule="auto"/>
        <w:ind w:left="1954"/>
        <w:outlineLvl w:val="0"/>
        <w:rPr>
          <w:sz w:val="75"/>
          <w:szCs w:val="75"/>
        </w:rPr>
      </w:pPr>
      <w:r>
        <w:rPr>
          <w:b/>
          <w:bCs/>
          <w:spacing w:val="-26"/>
          <w:sz w:val="75"/>
          <w:szCs w:val="75"/>
        </w:rPr>
        <w:t>毕</w:t>
      </w:r>
      <w:r>
        <w:rPr>
          <w:spacing w:val="290"/>
          <w:sz w:val="75"/>
          <w:szCs w:val="75"/>
        </w:rPr>
        <w:t xml:space="preserve"> </w:t>
      </w:r>
      <w:r>
        <w:rPr>
          <w:b/>
          <w:bCs/>
          <w:spacing w:val="-26"/>
          <w:sz w:val="75"/>
          <w:szCs w:val="75"/>
        </w:rPr>
        <w:t>业</w:t>
      </w:r>
      <w:r>
        <w:rPr>
          <w:spacing w:val="343"/>
          <w:sz w:val="75"/>
          <w:szCs w:val="75"/>
        </w:rPr>
        <w:t xml:space="preserve"> </w:t>
      </w:r>
      <w:r>
        <w:rPr>
          <w:b/>
          <w:bCs/>
          <w:spacing w:val="-26"/>
          <w:sz w:val="75"/>
          <w:szCs w:val="75"/>
        </w:rPr>
        <w:t>论</w:t>
      </w:r>
      <w:r>
        <w:rPr>
          <w:spacing w:val="-26"/>
          <w:sz w:val="75"/>
          <w:szCs w:val="75"/>
        </w:rPr>
        <w:t xml:space="preserve">  </w:t>
      </w:r>
      <w:r>
        <w:rPr>
          <w:b/>
          <w:bCs/>
          <w:spacing w:val="-26"/>
          <w:sz w:val="75"/>
          <w:szCs w:val="75"/>
        </w:rPr>
        <w:t>文</w:t>
      </w:r>
    </w:p>
    <w:p>
      <w:pPr>
        <w:spacing w:line="243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pStyle w:val="BodyText"/>
        <w:spacing w:before="87" w:line="222" w:lineRule="auto"/>
        <w:ind w:left="547"/>
        <w:rPr>
          <w:sz w:val="27"/>
          <w:szCs w:val="27"/>
        </w:rPr>
      </w:pPr>
      <w:r>
        <w:rPr>
          <w:b/>
          <w:bCs/>
          <w:spacing w:val="6"/>
          <w:sz w:val="27"/>
          <w:szCs w:val="27"/>
        </w:rPr>
        <w:t>论文题目</w:t>
      </w:r>
      <w:r>
        <w:rPr>
          <w:spacing w:val="6"/>
          <w:sz w:val="27"/>
          <w:szCs w:val="27"/>
          <w:u w:val="single" w:color="auto"/>
        </w:rPr>
        <w:t xml:space="preserve">              </w:t>
      </w:r>
    </w:p>
    <w:p>
      <w:pPr>
        <w:pStyle w:val="BodyText"/>
        <w:spacing w:before="331" w:line="222" w:lineRule="auto"/>
        <w:ind w:left="543"/>
      </w:pPr>
      <w:r>
        <w:rPr>
          <w:spacing w:val="-13"/>
        </w:rPr>
        <w:t>姓</w:t>
      </w:r>
      <w:r>
        <w:rPr>
          <w:spacing w:val="43"/>
        </w:rPr>
        <w:t xml:space="preserve">   </w:t>
      </w:r>
      <w:r>
        <w:rPr>
          <w:spacing w:val="-13"/>
        </w:rPr>
        <w:t>名</w:t>
      </w:r>
      <w:r>
        <w:rPr>
          <w:spacing w:val="-104"/>
        </w:rPr>
        <w:t xml:space="preserve"> </w:t>
      </w:r>
      <w:r>
        <w:rPr>
          <w:u w:val="single" w:color="auto"/>
        </w:rPr>
        <w:t xml:space="preserve">                                         </w:t>
      </w:r>
    </w:p>
    <w:p>
      <w:pPr>
        <w:pStyle w:val="BodyText"/>
        <w:spacing w:before="310" w:line="425" w:lineRule="auto"/>
        <w:ind w:left="543"/>
      </w:pPr>
      <w:r>
        <w:rPr>
          <w:spacing w:val="-19"/>
        </w:rPr>
        <w:t>学</w:t>
      </w:r>
      <w:r>
        <w:rPr>
          <w:spacing w:val="43"/>
        </w:rPr>
        <w:t xml:space="preserve">   </w:t>
      </w:r>
      <w:r>
        <w:rPr>
          <w:spacing w:val="-19"/>
        </w:rPr>
        <w:t>号</w:t>
      </w:r>
      <w:r>
        <w:rPr>
          <w:spacing w:val="-92"/>
        </w:rPr>
        <w:t xml:space="preserve"> </w:t>
      </w:r>
      <w:r>
        <w:rPr>
          <w:u w:val="single" w:color="auto"/>
        </w:rPr>
        <w:t xml:space="preserve">                              </w:t>
      </w:r>
    </w:p>
    <w:p>
      <w:pPr>
        <w:pStyle w:val="BodyText"/>
        <w:spacing w:before="1" w:line="223" w:lineRule="auto"/>
        <w:ind w:left="543"/>
      </w:pPr>
      <w:r>
        <w:rPr>
          <w:spacing w:val="-9"/>
        </w:rPr>
        <w:t>专</w:t>
      </w:r>
      <w:r>
        <w:rPr>
          <w:spacing w:val="45"/>
        </w:rPr>
        <w:t xml:space="preserve">   </w:t>
      </w:r>
      <w:r>
        <w:rPr>
          <w:spacing w:val="-9"/>
        </w:rPr>
        <w:t>业</w:t>
      </w:r>
    </w:p>
    <w:p>
      <w:pPr>
        <w:pStyle w:val="BodyText"/>
        <w:spacing w:before="302" w:line="429" w:lineRule="auto"/>
        <w:ind w:left="547"/>
      </w:pPr>
      <w:r>
        <w:rPr>
          <w:b/>
          <w:bCs/>
          <w:spacing w:val="-8"/>
        </w:rPr>
        <w:t>层</w:t>
      </w:r>
      <w:r>
        <w:rPr>
          <w:spacing w:val="-8"/>
        </w:rPr>
        <w:t xml:space="preserve">    </w:t>
      </w:r>
      <w:r>
        <w:rPr>
          <w:b/>
          <w:bCs/>
          <w:spacing w:val="-8"/>
        </w:rPr>
        <w:t>次</w:t>
      </w:r>
      <w:r>
        <w:rPr>
          <w:spacing w:val="-103"/>
        </w:rPr>
        <w:t xml:space="preserve"> </w:t>
      </w:r>
      <w:r>
        <w:rPr>
          <w:u w:val="single" w:color="auto"/>
        </w:rPr>
        <w:t xml:space="preserve">                                       </w:t>
      </w:r>
    </w:p>
    <w:p>
      <w:pPr>
        <w:pStyle w:val="BodyText"/>
        <w:spacing w:before="1" w:line="220" w:lineRule="auto"/>
        <w:ind w:left="547"/>
      </w:pPr>
      <w:r>
        <w:rPr>
          <w:b/>
          <w:bCs/>
          <w:spacing w:val="-8"/>
        </w:rPr>
        <w:t>学习中心</w:t>
      </w:r>
      <w:r>
        <w:rPr>
          <w:spacing w:val="-125"/>
        </w:rPr>
        <w:t xml:space="preserve"> </w:t>
      </w:r>
      <w:r>
        <w:rPr>
          <w:u w:val="single" w:color="auto"/>
        </w:rPr>
        <w:t xml:space="preserve">                                </w:t>
      </w:r>
    </w:p>
    <w:p>
      <w:pPr>
        <w:pStyle w:val="BodyText"/>
        <w:spacing w:before="317" w:line="222" w:lineRule="auto"/>
        <w:ind w:left="547"/>
      </w:pPr>
      <w:r>
        <w:rPr>
          <w:b/>
          <w:bCs/>
          <w:spacing w:val="-6"/>
        </w:rPr>
        <w:t>指导教师</w:t>
      </w:r>
      <w:r>
        <w:rPr>
          <w:spacing w:val="-133"/>
        </w:rPr>
        <w:t xml:space="preserve"> </w:t>
      </w:r>
      <w:r>
        <w:rPr>
          <w:u w:val="single" w:color="auto"/>
        </w:rPr>
        <w:t xml:space="preserve">                                     </w:t>
      </w: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5" w:lineRule="auto"/>
      </w:pPr>
    </w:p>
    <w:p>
      <w:pPr>
        <w:spacing w:line="245" w:lineRule="auto"/>
      </w:pPr>
    </w:p>
    <w:p>
      <w:pPr>
        <w:spacing w:line="245" w:lineRule="auto"/>
      </w:pPr>
    </w:p>
    <w:p>
      <w:pPr>
        <w:spacing w:before="92" w:line="219" w:lineRule="auto"/>
        <w:ind w:left="3223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pacing w:val="46"/>
          <w:sz w:val="28"/>
          <w:szCs w:val="28"/>
        </w:rPr>
        <w:t>2016年3月29 日</w:t>
      </w:r>
    </w:p>
    <w:p>
      <w:pPr>
        <w:spacing w:line="280" w:lineRule="auto"/>
      </w:pPr>
    </w:p>
    <w:p>
      <w:pPr>
        <w:spacing w:line="280" w:lineRule="auto"/>
      </w:pPr>
    </w:p>
    <w:p>
      <w:pPr>
        <w:spacing w:line="281" w:lineRule="auto"/>
      </w:pPr>
    </w:p>
    <w:p>
      <w:pPr>
        <w:spacing w:before="156" w:line="228" w:lineRule="auto"/>
        <w:ind w:left="2480"/>
        <w:rPr>
          <w:rFonts w:ascii="STXinwei" w:eastAsia="STXinwei" w:hAnsi="STXinwei" w:cs="STXinwei"/>
          <w:sz w:val="47"/>
          <w:szCs w:val="47"/>
        </w:rPr>
      </w:pPr>
      <w:r>
        <w:rPr>
          <w:rFonts w:ascii="STXinwei" w:eastAsia="STXinwei" w:hAnsi="STXinwei" w:cs="STXinwei"/>
          <w:b/>
          <w:bCs/>
          <w:spacing w:val="27"/>
          <w:sz w:val="47"/>
          <w:szCs w:val="47"/>
        </w:rPr>
        <w:t>中南大学网络教育</w:t>
      </w:r>
    </w:p>
    <w:p>
      <w:pPr>
        <w:spacing w:line="228" w:lineRule="auto"/>
        <w:rPr>
          <w:rFonts w:ascii="STXinwei" w:eastAsia="STXinwei" w:hAnsi="STXinwei" w:cs="STXinwei"/>
          <w:sz w:val="47"/>
          <w:szCs w:val="47"/>
        </w:rPr>
        <w:sectPr>
          <w:pgSz w:w="11910" w:h="16840"/>
          <w:pgMar w:top="1431" w:right="1786" w:bottom="0" w:left="1786" w:header="0" w:footer="0" w:gutter="0"/>
          <w:cols w:space="708"/>
        </w:sectPr>
      </w:pPr>
    </w:p>
    <w:p>
      <w:pPr>
        <w:spacing w:line="319" w:lineRule="auto"/>
      </w:pPr>
    </w:p>
    <w:p>
      <w:pPr>
        <w:spacing w:before="162" w:line="221" w:lineRule="auto"/>
        <w:ind w:left="1630"/>
        <w:rPr>
          <w:rFonts w:ascii="仿宋" w:eastAsia="仿宋" w:hAnsi="仿宋" w:cs="仿宋"/>
          <w:sz w:val="50"/>
          <w:szCs w:val="50"/>
        </w:rPr>
      </w:pPr>
      <w:r>
        <w:rPr>
          <w:rFonts w:ascii="仿宋" w:eastAsia="仿宋" w:hAnsi="仿宋" w:cs="仿宋"/>
          <w:b/>
          <w:bCs/>
          <w:spacing w:val="54"/>
          <w:sz w:val="50"/>
          <w:szCs w:val="50"/>
        </w:rPr>
        <w:t>毕业论文(设计)任务书</w:t>
      </w:r>
    </w:p>
    <w:p>
      <w:pPr>
        <w:spacing w:before="190"/>
      </w:pPr>
    </w:p>
    <w:tbl>
      <w:tblPr>
        <w:tblStyle w:val="TableNormal00"/>
        <w:tblInd w:w="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183"/>
        <w:gridCol w:w="200"/>
        <w:gridCol w:w="1069"/>
        <w:gridCol w:w="529"/>
        <w:gridCol w:w="729"/>
        <w:gridCol w:w="719"/>
        <w:gridCol w:w="1618"/>
        <w:gridCol w:w="1069"/>
        <w:gridCol w:w="1813"/>
      </w:tblGrid>
      <w:tr>
        <w:tblPrEx>
          <w:tblInd w:w="73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4"/>
        </w:trPr>
        <w:tc>
          <w:tcPr>
            <w:tcW w:w="1183" w:type="dxa"/>
          </w:tcPr>
          <w:p>
            <w:pPr>
              <w:pStyle w:val="TableText"/>
              <w:spacing w:before="203" w:line="185" w:lineRule="auto"/>
              <w:ind w:left="125"/>
            </w:pPr>
            <w:r>
              <w:rPr>
                <w:spacing w:val="7"/>
              </w:rPr>
              <w:t>学生姓名</w:t>
            </w:r>
          </w:p>
        </w:tc>
        <w:tc>
          <w:tcPr>
            <w:tcW w:w="1798" w:type="dxa"/>
            <w:gridSpan w:val="3"/>
          </w:tcPr>
          <w:p/>
        </w:tc>
        <w:tc>
          <w:tcPr>
            <w:tcW w:w="729" w:type="dxa"/>
          </w:tcPr>
          <w:p>
            <w:pPr>
              <w:pStyle w:val="TableText"/>
              <w:spacing w:before="186" w:line="199" w:lineRule="auto"/>
              <w:ind w:left="124"/>
            </w:pPr>
            <w:r>
              <w:rPr>
                <w:spacing w:val="7"/>
              </w:rPr>
              <w:t>学号</w:t>
            </w:r>
          </w:p>
        </w:tc>
        <w:tc>
          <w:tcPr>
            <w:tcW w:w="2337" w:type="dxa"/>
            <w:gridSpan w:val="2"/>
          </w:tcPr>
          <w:p/>
        </w:tc>
        <w:tc>
          <w:tcPr>
            <w:tcW w:w="1069" w:type="dxa"/>
          </w:tcPr>
          <w:p>
            <w:pPr>
              <w:pStyle w:val="TableText"/>
              <w:spacing w:before="183" w:line="201" w:lineRule="auto"/>
              <w:ind w:left="68"/>
            </w:pPr>
            <w:r>
              <w:rPr>
                <w:spacing w:val="3"/>
              </w:rPr>
              <w:t>管理中心</w:t>
            </w:r>
          </w:p>
        </w:tc>
        <w:tc>
          <w:tcPr>
            <w:tcW w:w="1813" w:type="dxa"/>
          </w:tcPr>
          <w:p/>
        </w:tc>
      </w:tr>
      <w:tr>
        <w:tblPrEx>
          <w:tblInd w:w="7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1183" w:type="dxa"/>
          </w:tcPr>
          <w:p>
            <w:pPr>
              <w:pStyle w:val="TableText"/>
              <w:spacing w:before="202" w:line="198" w:lineRule="auto"/>
              <w:ind w:left="125"/>
            </w:pPr>
            <w:r>
              <w:rPr>
                <w:spacing w:val="5"/>
              </w:rPr>
              <w:t>入课时间</w:t>
            </w:r>
          </w:p>
        </w:tc>
        <w:tc>
          <w:tcPr>
            <w:tcW w:w="1798" w:type="dxa"/>
            <w:gridSpan w:val="3"/>
          </w:tcPr>
          <w:p/>
        </w:tc>
        <w:tc>
          <w:tcPr>
            <w:tcW w:w="729" w:type="dxa"/>
          </w:tcPr>
          <w:p>
            <w:pPr>
              <w:pStyle w:val="TableText"/>
              <w:spacing w:before="201" w:line="199" w:lineRule="auto"/>
              <w:ind w:left="124"/>
            </w:pPr>
            <w:r>
              <w:rPr>
                <w:spacing w:val="-3"/>
              </w:rPr>
              <w:t>专业</w:t>
            </w:r>
          </w:p>
        </w:tc>
        <w:tc>
          <w:tcPr>
            <w:tcW w:w="2337" w:type="dxa"/>
            <w:gridSpan w:val="2"/>
          </w:tcPr>
          <w:p/>
        </w:tc>
        <w:tc>
          <w:tcPr>
            <w:tcW w:w="1069" w:type="dxa"/>
          </w:tcPr>
          <w:p>
            <w:pPr>
              <w:pStyle w:val="TableText"/>
              <w:spacing w:before="201" w:line="199" w:lineRule="auto"/>
              <w:ind w:left="68"/>
            </w:pPr>
            <w:r>
              <w:rPr>
                <w:spacing w:val="3"/>
              </w:rPr>
              <w:t>学习中心</w:t>
            </w:r>
          </w:p>
        </w:tc>
        <w:tc>
          <w:tcPr>
            <w:tcW w:w="1813" w:type="dxa"/>
          </w:tcPr>
          <w:p/>
        </w:tc>
      </w:tr>
      <w:tr>
        <w:tblPrEx>
          <w:tblInd w:w="7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2452" w:type="dxa"/>
            <w:gridSpan w:val="3"/>
          </w:tcPr>
          <w:p>
            <w:pPr>
              <w:pStyle w:val="TableText"/>
              <w:spacing w:before="200" w:line="200" w:lineRule="auto"/>
              <w:ind w:left="184"/>
            </w:pPr>
            <w:r>
              <w:rPr>
                <w:spacing w:val="4"/>
              </w:rPr>
              <w:t>毕业论文(设计)题目</w:t>
            </w:r>
          </w:p>
        </w:tc>
        <w:tc>
          <w:tcPr>
            <w:tcW w:w="6477" w:type="dxa"/>
            <w:gridSpan w:val="6"/>
          </w:tcPr>
          <w:p>
            <w:pPr>
              <w:pStyle w:val="TableText"/>
              <w:spacing w:before="200" w:line="200" w:lineRule="auto"/>
              <w:ind w:left="123"/>
            </w:pPr>
            <w:r>
              <w:t>我国校园暴力问题及其防止对策研究</w:t>
            </w:r>
          </w:p>
        </w:tc>
      </w:tr>
      <w:tr>
        <w:tblPrEx>
          <w:tblInd w:w="7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0"/>
        </w:trPr>
        <w:tc>
          <w:tcPr>
            <w:tcW w:w="1383" w:type="dxa"/>
            <w:gridSpan w:val="2"/>
          </w:tcPr>
          <w:p>
            <w:pPr>
              <w:pStyle w:val="TableText"/>
              <w:spacing w:before="210" w:line="184" w:lineRule="auto"/>
              <w:ind w:left="174"/>
            </w:pPr>
            <w:r>
              <w:rPr>
                <w:spacing w:val="3"/>
              </w:rPr>
              <w:t>题目类型1</w:t>
            </w:r>
          </w:p>
        </w:tc>
        <w:tc>
          <w:tcPr>
            <w:tcW w:w="3046" w:type="dxa"/>
            <w:gridSpan w:val="4"/>
          </w:tcPr>
          <w:p>
            <w:pPr>
              <w:pStyle w:val="TableText"/>
              <w:spacing w:before="210" w:line="184" w:lineRule="auto"/>
              <w:ind w:left="82"/>
            </w:pPr>
            <w:r>
              <w:rPr>
                <w:spacing w:val="3"/>
              </w:rPr>
              <w:t>理论研究</w:t>
            </w:r>
          </w:p>
        </w:tc>
        <w:tc>
          <w:tcPr>
            <w:tcW w:w="1618" w:type="dxa"/>
          </w:tcPr>
          <w:p>
            <w:pPr>
              <w:pStyle w:val="TableText"/>
              <w:spacing w:before="210" w:line="184" w:lineRule="auto"/>
              <w:ind w:left="306"/>
            </w:pPr>
            <w:r>
              <w:rPr>
                <w:spacing w:val="2"/>
              </w:rPr>
              <w:t>题目来源[2</w:t>
            </w:r>
          </w:p>
        </w:tc>
        <w:tc>
          <w:tcPr>
            <w:tcW w:w="2882" w:type="dxa"/>
            <w:gridSpan w:val="2"/>
          </w:tcPr>
          <w:p>
            <w:pPr>
              <w:pStyle w:val="TableText"/>
              <w:spacing w:before="190" w:line="200" w:lineRule="auto"/>
              <w:ind w:left="117"/>
            </w:pPr>
            <w:r>
              <w:rPr>
                <w:spacing w:val="2"/>
              </w:rPr>
              <w:t>工作任务题</w:t>
            </w:r>
          </w:p>
        </w:tc>
      </w:tr>
      <w:tr>
        <w:tblPrEx>
          <w:tblInd w:w="7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9"/>
        </w:trPr>
        <w:tc>
          <w:tcPr>
            <w:tcW w:w="2452" w:type="dxa"/>
            <w:gridSpan w:val="3"/>
          </w:tcPr>
          <w:p>
            <w:pPr>
              <w:pStyle w:val="TableText"/>
              <w:spacing w:before="221" w:line="199" w:lineRule="auto"/>
              <w:ind w:left="184"/>
            </w:pPr>
            <w:r>
              <w:rPr>
                <w:spacing w:val="2"/>
              </w:rPr>
              <w:t>毕业论文(设计)时间</w:t>
            </w:r>
          </w:p>
        </w:tc>
        <w:tc>
          <w:tcPr>
            <w:tcW w:w="6477" w:type="dxa"/>
            <w:gridSpan w:val="6"/>
          </w:tcPr>
          <w:p>
            <w:pPr>
              <w:pStyle w:val="TableText"/>
              <w:spacing w:before="221" w:line="199" w:lineRule="auto"/>
              <w:ind w:left="123"/>
            </w:pPr>
            <w:r>
              <w:rPr>
                <w:spacing w:val="2"/>
              </w:rPr>
              <w:t>2016年3月16日至2016年3月2</w:t>
            </w:r>
            <w:r>
              <w:rPr>
                <w:spacing w:val="1"/>
              </w:rPr>
              <w:t>9日</w:t>
            </w:r>
          </w:p>
        </w:tc>
      </w:tr>
      <w:tr>
        <w:tblPrEx>
          <w:tblInd w:w="7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0"/>
        </w:trPr>
        <w:tc>
          <w:tcPr>
            <w:tcW w:w="8929" w:type="dxa"/>
            <w:gridSpan w:val="9"/>
          </w:tcPr>
          <w:p>
            <w:pPr>
              <w:pStyle w:val="TableText"/>
              <w:spacing w:before="112" w:line="219" w:lineRule="auto"/>
              <w:ind w:left="135"/>
            </w:pPr>
            <w:r>
              <w:rPr>
                <w:spacing w:val="1"/>
              </w:rPr>
              <w:t>1.  毕业论文(设计)内容规定(或内容纲要；字数&gt;500字):</w:t>
            </w:r>
          </w:p>
        </w:tc>
      </w:tr>
      <w:tr>
        <w:tblPrEx>
          <w:tblInd w:w="7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967"/>
        </w:trPr>
        <w:tc>
          <w:tcPr>
            <w:tcW w:w="8929" w:type="dxa"/>
            <w:gridSpan w:val="9"/>
          </w:tcPr>
          <w:p>
            <w:pPr>
              <w:pStyle w:val="TableText"/>
              <w:spacing w:before="61" w:line="219" w:lineRule="auto"/>
              <w:ind w:left="125"/>
            </w:pPr>
            <w:r>
              <w:rPr>
                <w:spacing w:val="-1"/>
              </w:rPr>
              <w:t>一、本课题研究的目的与意义：</w:t>
            </w:r>
          </w:p>
          <w:p>
            <w:pPr>
              <w:pStyle w:val="TableText"/>
              <w:spacing w:before="46" w:line="246" w:lineRule="auto"/>
              <w:ind w:left="125" w:right="368" w:firstLine="489"/>
            </w:pPr>
            <w:r>
              <w:rPr>
                <w:spacing w:val="3"/>
              </w:rPr>
              <w:t>近年来，伴随校园暴力行为在学校频繁发生。针对这种现象，学生无所适从、</w:t>
            </w:r>
            <w:r>
              <w:rPr>
                <w:spacing w:val="12"/>
              </w:rPr>
              <w:t xml:space="preserve"> </w:t>
            </w:r>
            <w:r>
              <w:rPr>
                <w:spacing w:val="1"/>
              </w:rPr>
              <w:t>学校无可奈何、家长忧心忡忡。为了学生的健康成长，为了</w:t>
            </w:r>
            <w:r>
              <w:t>祖国的繁华富强，我们  有责任和义务对校园暴力这一特殊的社会问题，进行深入</w:t>
            </w:r>
            <w:r>
              <w:rPr>
                <w:spacing w:val="-1"/>
              </w:rPr>
              <w:t>的调查研究，找出导致这</w:t>
            </w:r>
            <w:r>
              <w:t xml:space="preserve">  一现象的主线原因，结合各部门，尽最大的努力遏制并防止这一不良现象的发生，</w:t>
            </w:r>
            <w:r>
              <w:rPr>
                <w:spacing w:val="1"/>
              </w:rPr>
              <w:t xml:space="preserve">  为青年学生的健康成长撑起一片蓝天，使我们</w:t>
            </w:r>
            <w:r>
              <w:t xml:space="preserve">的青少年学生尽快成为社会主义现代  </w:t>
            </w:r>
            <w:r>
              <w:rPr>
                <w:spacing w:val="1"/>
              </w:rPr>
              <w:t>化的建设者和接班人。</w:t>
            </w:r>
          </w:p>
          <w:p>
            <w:pPr>
              <w:pStyle w:val="TableText"/>
              <w:spacing w:before="42" w:line="219" w:lineRule="auto"/>
              <w:ind w:left="135"/>
            </w:pPr>
            <w:r>
              <w:rPr>
                <w:spacing w:val="-1"/>
              </w:rPr>
              <w:t>二、本课题的研究现实状况：</w:t>
            </w:r>
          </w:p>
          <w:p>
            <w:pPr>
              <w:pStyle w:val="TableText"/>
              <w:spacing w:before="38" w:line="239" w:lineRule="auto"/>
              <w:ind w:left="125" w:right="489" w:firstLine="609"/>
            </w:pPr>
            <w:r>
              <w:t xml:space="preserve">(一)从当地到全国、从国内到国外，校园暴力普遍存在，在个别国家和地区 </w:t>
            </w:r>
            <w:r>
              <w:rPr>
                <w:spacing w:val="1"/>
              </w:rPr>
              <w:t>已经成为突出的社会问题。据调查，我国县城各校都</w:t>
            </w:r>
            <w:r>
              <w:t>存在校园暴力的现象，初高中 问题尤为明显，群殴及强要钱物比较突出。就国外而言，校园暴力也令人头疼。法</w:t>
            </w:r>
            <w:r>
              <w:rPr>
                <w:spacing w:val="6"/>
              </w:rPr>
              <w:t xml:space="preserve"> </w:t>
            </w:r>
            <w:r>
              <w:rPr>
                <w:spacing w:val="1"/>
              </w:rPr>
              <w:t>国巴黎大区议会曾公布的一份调查汇报显示</w:t>
            </w:r>
            <w:r>
              <w:t>，巴黎大区中学的校园暴力问题严重</w:t>
            </w:r>
          </w:p>
          <w:p>
            <w:pPr>
              <w:pStyle w:val="TableText"/>
              <w:spacing w:before="46" w:line="234" w:lineRule="auto"/>
              <w:ind w:left="125" w:right="406"/>
            </w:pPr>
            <w:r>
              <w:t>45.4%的高中生遭遇过暴力，77.39%的学生曾目睹校园暴力，20.</w:t>
            </w:r>
            <w:r>
              <w:rPr>
                <w:spacing w:val="-1"/>
              </w:rPr>
              <w:t>96%的学生称自己有</w:t>
            </w:r>
            <w:r>
              <w:t xml:space="preserve"> 过暴力行为。此外，像英国、日本、韩国等国家也都存在严重的</w:t>
            </w:r>
            <w:r>
              <w:rPr>
                <w:spacing w:val="-1"/>
              </w:rPr>
              <w:t>校园暴力事件。</w:t>
            </w:r>
          </w:p>
          <w:p>
            <w:pPr>
              <w:pStyle w:val="TableText"/>
              <w:spacing w:before="47" w:line="234" w:lineRule="auto"/>
              <w:ind w:left="135" w:right="508" w:firstLine="599"/>
            </w:pPr>
            <w:r>
              <w:t>(二)由于校园暴力的严重危害性，世界各国也积极采用措施，遏制校园暴力</w:t>
            </w:r>
            <w:r>
              <w:rPr>
                <w:spacing w:val="18"/>
              </w:rPr>
              <w:t xml:space="preserve"> </w:t>
            </w:r>
            <w:r>
              <w:t>事件的发生。近年来，校园安全问题是全国人大、政协两会代表谈话</w:t>
            </w:r>
            <w:r>
              <w:rPr>
                <w:spacing w:val="-1"/>
              </w:rPr>
              <w:t>最多的话题，</w:t>
            </w:r>
          </w:p>
          <w:p>
            <w:pPr>
              <w:pStyle w:val="TableText"/>
              <w:spacing w:before="29" w:line="244" w:lineRule="auto"/>
              <w:ind w:left="125" w:right="278" w:firstLine="10"/>
            </w:pPr>
            <w:r>
              <w:t>并呼吁为校园安全立法，引起了党中央、国务院的高度重视，多次召开会议研究校</w:t>
            </w:r>
            <w:r>
              <w:rPr>
                <w:spacing w:val="2"/>
              </w:rPr>
              <w:t xml:space="preserve">   </w:t>
            </w:r>
            <w:r>
              <w:t>园安全问题，责成教育、公安等有关部门采用切实可行的措施维护校园及周围秩序，</w:t>
            </w:r>
            <w:r>
              <w:rPr>
                <w:spacing w:val="4"/>
              </w:rPr>
              <w:t xml:space="preserve"> </w:t>
            </w:r>
            <w:r>
              <w:rPr>
                <w:spacing w:val="1"/>
              </w:rPr>
              <w:t>保证青少年学生的安全。在国外，英国教育部拟成立尤</w:t>
            </w:r>
            <w:r>
              <w:t>其任务小组处理校园暴力问  题；法国为了有效克制校园暴力，决定以优惠条件招聘教师志愿人员到问题较多的</w:t>
            </w:r>
            <w:r>
              <w:rPr>
                <w:spacing w:val="5"/>
              </w:rPr>
              <w:t xml:space="preserve">   </w:t>
            </w:r>
            <w:r>
              <w:rPr>
                <w:spacing w:val="1"/>
              </w:rPr>
              <w:t>学校任教；日本政府为严厉取缔少年犯罪活动，将可起</w:t>
            </w:r>
            <w:r>
              <w:t>诉少年犯罪案的年龄从16岁  减少到14岁。</w:t>
            </w:r>
          </w:p>
          <w:p>
            <w:pPr>
              <w:pStyle w:val="TableText"/>
              <w:spacing w:before="74" w:line="219" w:lineRule="auto"/>
              <w:ind w:left="135"/>
            </w:pPr>
            <w:r>
              <w:rPr>
                <w:spacing w:val="-1"/>
              </w:rPr>
              <w:t>三、本课题的重要研究内容：</w:t>
            </w:r>
          </w:p>
          <w:p>
            <w:pPr>
              <w:pStyle w:val="TableText"/>
              <w:spacing w:before="17" w:line="241" w:lineRule="auto"/>
              <w:ind w:left="625"/>
            </w:pPr>
            <w:r>
              <w:rPr>
                <w:spacing w:val="-1"/>
              </w:rPr>
              <w:t>第一部分：我国校园暴力的界定及特点。</w:t>
            </w:r>
          </w:p>
          <w:p>
            <w:pPr>
              <w:pStyle w:val="TableText"/>
              <w:spacing w:before="1" w:line="218" w:lineRule="auto"/>
              <w:ind w:left="605"/>
            </w:pPr>
            <w:r>
              <w:rPr>
                <w:spacing w:val="-1"/>
              </w:rPr>
              <w:t>第二部分：我国校园暴力存在的状况。</w:t>
            </w:r>
          </w:p>
          <w:p>
            <w:pPr>
              <w:pStyle w:val="TableText"/>
              <w:spacing w:before="58" w:line="310" w:lineRule="exact"/>
              <w:ind w:left="625"/>
            </w:pPr>
            <w:r>
              <w:rPr>
                <w:spacing w:val="-1"/>
                <w:position w:val="5"/>
              </w:rPr>
              <w:t>第三部分：国内外对校园暴力的研究状况。</w:t>
            </w:r>
          </w:p>
          <w:p>
            <w:pPr>
              <w:pStyle w:val="TableText"/>
              <w:spacing w:before="1" w:line="218" w:lineRule="auto"/>
              <w:ind w:left="625"/>
            </w:pPr>
            <w:r>
              <w:rPr>
                <w:spacing w:val="-1"/>
              </w:rPr>
              <w:t>第四部分：我国校园暴力现象产生的原因。</w:t>
            </w:r>
          </w:p>
          <w:p>
            <w:pPr>
              <w:pStyle w:val="TableText"/>
              <w:spacing w:before="57" w:line="219" w:lineRule="auto"/>
              <w:ind w:left="625"/>
            </w:pPr>
            <w:r>
              <w:rPr>
                <w:spacing w:val="-1"/>
              </w:rPr>
              <w:t>第五部分：防止校园暴力的对策。</w:t>
            </w:r>
          </w:p>
        </w:tc>
      </w:tr>
    </w:tbl>
    <w:p>
      <w:pPr>
        <w:spacing w:before="270" w:line="217" w:lineRule="auto"/>
        <w:ind w:left="193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>[1]题目类型：①理论研究，②试验研究，③工程设计，④工程技术研究，⑤软件开发。</w:t>
      </w:r>
    </w:p>
    <w:p>
      <w:pPr>
        <w:spacing w:line="217" w:lineRule="auto"/>
        <w:rPr>
          <w:rFonts w:ascii="宋体" w:eastAsia="宋体" w:hAnsi="宋体" w:cs="宋体"/>
          <w:sz w:val="18"/>
          <w:szCs w:val="18"/>
        </w:rPr>
        <w:sectPr>
          <w:pgSz w:w="11910" w:h="16840"/>
          <w:pgMar w:top="1431" w:right="1115" w:bottom="0" w:left="1786" w:header="0" w:footer="0" w:gutter="0"/>
          <w:pgNumType w:start="2"/>
          <w:cols w:space="708"/>
        </w:sectPr>
      </w:pPr>
    </w:p>
    <w:p>
      <w:pPr>
        <w:spacing w:line="407" w:lineRule="auto"/>
      </w:pPr>
    </w:p>
    <w:p>
      <w:pPr>
        <w:spacing w:before="65" w:line="217" w:lineRule="auto"/>
        <w:ind w:left="183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spacing w:val="-18"/>
          <w:sz w:val="20"/>
          <w:szCs w:val="20"/>
        </w:rPr>
        <w:t>[2]题目来源：①工作任务题，②生产实际题，③模拟或虚构题，④</w:t>
      </w:r>
      <w:r>
        <w:rPr>
          <w:rFonts w:ascii="宋体" w:eastAsia="宋体" w:hAnsi="宋体" w:cs="宋体"/>
          <w:spacing w:val="-19"/>
          <w:sz w:val="20"/>
          <w:szCs w:val="20"/>
        </w:rPr>
        <w:t>学生自选题。</w:t>
      </w:r>
    </w:p>
    <w:p>
      <w:pPr>
        <w:spacing w:line="343" w:lineRule="auto"/>
      </w:pPr>
    </w:p>
    <w:p>
      <w:pPr>
        <w:spacing w:line="343" w:lineRule="auto"/>
      </w:pPr>
    </w:p>
    <w:p>
      <w:pPr>
        <w:spacing w:before="65" w:line="219" w:lineRule="auto"/>
        <w:ind w:left="223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spacing w:val="8"/>
          <w:sz w:val="20"/>
          <w:szCs w:val="20"/>
        </w:rPr>
        <w:t>本任务书必须网上报送学院，学院审批通过后，下载放置在学生论文首页。</w:t>
      </w:r>
    </w:p>
    <w:p>
      <w:pPr>
        <w:spacing w:line="160" w:lineRule="exact"/>
      </w:pPr>
    </w:p>
    <w:tbl>
      <w:tblPr>
        <w:tblStyle w:val="TableNormal1"/>
        <w:tblInd w:w="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880"/>
        <w:gridCol w:w="5035"/>
      </w:tblGrid>
      <w:tr>
        <w:tblPrEx>
          <w:tblInd w:w="73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54"/>
        </w:trPr>
        <w:tc>
          <w:tcPr>
            <w:tcW w:w="8915" w:type="dxa"/>
            <w:gridSpan w:val="2"/>
          </w:tcPr>
          <w:p>
            <w:pPr>
              <w:pStyle w:val="TableText"/>
              <w:spacing w:before="105" w:line="220" w:lineRule="auto"/>
              <w:ind w:left="145"/>
            </w:pPr>
            <w:r>
              <w:rPr>
                <w:spacing w:val="-1"/>
              </w:rPr>
              <w:t>2.重要参照资料：</w:t>
            </w:r>
          </w:p>
          <w:p>
            <w:pPr>
              <w:pStyle w:val="TableText"/>
              <w:spacing w:before="71" w:line="198" w:lineRule="auto"/>
              <w:ind w:left="145"/>
            </w:pPr>
            <w:r>
              <w:rPr>
                <w:spacing w:val="-2"/>
              </w:rPr>
              <w:t>期刊文献书写规范：作者，论文篇名，刊物名，出版</w:t>
            </w:r>
            <w:r>
              <w:rPr>
                <w:spacing w:val="-3"/>
              </w:rPr>
              <w:t>年，卷(期),论文在刊物中的页码。</w:t>
            </w:r>
            <w:r>
              <w:t xml:space="preserve"> </w:t>
            </w:r>
            <w:r>
              <w:rPr>
                <w:spacing w:val="-3"/>
              </w:rPr>
              <w:t>图书文献书写规范：作者，书名，出版地，出版社，出版日期，引用内容所在页。</w:t>
            </w:r>
          </w:p>
        </w:tc>
      </w:tr>
      <w:tr>
        <w:tblPrEx>
          <w:tblInd w:w="7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494"/>
        </w:trPr>
        <w:tc>
          <w:tcPr>
            <w:tcW w:w="8915" w:type="dxa"/>
            <w:gridSpan w:val="2"/>
          </w:tcPr>
          <w:p>
            <w:pPr>
              <w:pStyle w:val="TableText"/>
              <w:spacing w:before="76" w:line="320" w:lineRule="exact"/>
              <w:ind w:left="145"/>
            </w:pPr>
            <w:r>
              <w:rPr>
                <w:position w:val="6"/>
              </w:rPr>
              <w:t>[1]曹占武：《为何受伤的总是我》,郑州大学出版社2023年版</w:t>
            </w:r>
          </w:p>
          <w:p>
            <w:pPr>
              <w:pStyle w:val="TableText"/>
              <w:spacing w:line="216" w:lineRule="auto"/>
              <w:ind w:left="145"/>
            </w:pPr>
            <w:r>
              <w:t>[2]徐久生著:《校园暴力研究》,中国方止出版社，2023年</w:t>
            </w:r>
            <w:r>
              <w:rPr>
                <w:spacing w:val="-1"/>
              </w:rPr>
              <w:t>版。</w:t>
            </w:r>
          </w:p>
          <w:p>
            <w:pPr>
              <w:pStyle w:val="TableText"/>
              <w:spacing w:before="21" w:line="235" w:lineRule="auto"/>
              <w:ind w:left="145" w:right="470"/>
            </w:pPr>
            <w:r>
              <w:t>[3]李涛泽：《校园暴力犯罪与非法入侵防备及应急处理预案实务全书》,吉林音像</w:t>
            </w:r>
            <w:r>
              <w:rPr>
                <w:spacing w:val="8"/>
              </w:rPr>
              <w:t xml:space="preserve"> </w:t>
            </w:r>
            <w:r>
              <w:rPr>
                <w:spacing w:val="-1"/>
              </w:rPr>
              <w:t>出版社，2023年版。</w:t>
            </w:r>
          </w:p>
          <w:p>
            <w:pPr>
              <w:pStyle w:val="TableText"/>
              <w:spacing w:before="43" w:line="216" w:lineRule="auto"/>
              <w:ind w:left="145"/>
            </w:pPr>
            <w:r>
              <w:t>[4]王秉中：《罪犯教育学》,群众出版社，2</w:t>
            </w:r>
            <w:r>
              <w:rPr>
                <w:spacing w:val="-1"/>
              </w:rPr>
              <w:t>023年版。</w:t>
            </w:r>
          </w:p>
          <w:p>
            <w:pPr>
              <w:pStyle w:val="TableText"/>
              <w:spacing w:before="42" w:line="231" w:lineRule="auto"/>
              <w:ind w:left="145" w:right="235"/>
            </w:pPr>
            <w:r>
              <w:t>[5]王大伟：《中小学生被害人研究——犯罪发展论》,中国人民公安大学出版社2023</w:t>
            </w:r>
            <w:r>
              <w:rPr>
                <w:spacing w:val="13"/>
              </w:rPr>
              <w:t xml:space="preserve"> </w:t>
            </w:r>
            <w:r>
              <w:rPr>
                <w:spacing w:val="-2"/>
              </w:rPr>
              <w:t>年版。</w:t>
            </w:r>
          </w:p>
          <w:p>
            <w:pPr>
              <w:pStyle w:val="TableText"/>
              <w:spacing w:before="64" w:line="227" w:lineRule="auto"/>
              <w:ind w:left="145" w:right="453"/>
            </w:pPr>
            <w:r>
              <w:rPr>
                <w:spacing w:val="1"/>
              </w:rPr>
              <w:t>[6]田相夏、姚建龙：《未成年人“强索类”案件疑难</w:t>
            </w:r>
            <w:r>
              <w:t xml:space="preserve">问题与破解》,青少年犯罪问 </w:t>
            </w:r>
            <w:r>
              <w:rPr>
                <w:spacing w:val="1"/>
              </w:rPr>
              <w:t>题，2023年03期</w:t>
            </w:r>
          </w:p>
          <w:p>
            <w:pPr>
              <w:pStyle w:val="TableText"/>
              <w:spacing w:before="34" w:line="235" w:lineRule="auto"/>
              <w:ind w:left="145" w:right="235"/>
            </w:pPr>
            <w:r>
              <w:t>[7]赖继、师索、曾毅：《突发性校园暴力应对措施分析》,湖北函授大学学报，2023</w:t>
            </w:r>
            <w:r>
              <w:rPr>
                <w:spacing w:val="13"/>
              </w:rPr>
              <w:t xml:space="preserve"> </w:t>
            </w:r>
            <w:r>
              <w:rPr>
                <w:spacing w:val="-12"/>
              </w:rPr>
              <w:t>年</w:t>
            </w:r>
            <w:r>
              <w:rPr>
                <w:spacing w:val="-46"/>
              </w:rPr>
              <w:t xml:space="preserve"> </w:t>
            </w:r>
            <w:r>
              <w:rPr>
                <w:spacing w:val="-12"/>
              </w:rPr>
              <w:t>0</w:t>
            </w:r>
            <w:r>
              <w:rPr>
                <w:spacing w:val="-31"/>
              </w:rPr>
              <w:t xml:space="preserve"> </w:t>
            </w:r>
            <w:r>
              <w:rPr>
                <w:spacing w:val="-12"/>
              </w:rPr>
              <w:t>1</w:t>
            </w:r>
            <w:r>
              <w:rPr>
                <w:spacing w:val="-45"/>
              </w:rPr>
              <w:t xml:space="preserve"> </w:t>
            </w:r>
            <w:r>
              <w:rPr>
                <w:spacing w:val="-12"/>
              </w:rPr>
              <w:t>期</w:t>
            </w:r>
          </w:p>
          <w:p>
            <w:pPr>
              <w:pStyle w:val="TableText"/>
              <w:spacing w:before="63" w:line="225" w:lineRule="auto"/>
              <w:ind w:left="145" w:right="239"/>
            </w:pPr>
            <w:r>
              <w:t>[8]刘焱、李子煊：《我国目前校园暴力的概念界定与现象研究》,安徽理工大学学报</w:t>
            </w:r>
            <w:r>
              <w:rPr>
                <w:spacing w:val="9"/>
              </w:rPr>
              <w:t xml:space="preserve"> </w:t>
            </w:r>
            <w:r>
              <w:t>(社会科学版),2023年02期</w:t>
            </w:r>
          </w:p>
          <w:p>
            <w:pPr>
              <w:pStyle w:val="TableText"/>
              <w:spacing w:before="60" w:line="231" w:lineRule="auto"/>
              <w:ind w:left="145" w:right="461"/>
            </w:pPr>
            <w:r>
              <w:t>[9]邱关军、刘佳：《国别视野下我国中小学校园暴力的防治方略研究》,基础教育</w:t>
            </w:r>
            <w:r>
              <w:rPr>
                <w:spacing w:val="17"/>
              </w:rPr>
              <w:t xml:space="preserve"> </w:t>
            </w:r>
            <w:r>
              <w:rPr>
                <w:spacing w:val="1"/>
              </w:rPr>
              <w:t>研究，2023年10期</w:t>
            </w:r>
          </w:p>
          <w:p>
            <w:pPr>
              <w:pStyle w:val="TableText"/>
              <w:spacing w:before="45" w:line="216" w:lineRule="auto"/>
              <w:ind w:left="145"/>
            </w:pPr>
            <w:r>
              <w:t>[10]何沙、卜芯、李洁：《现代大学生校园暴力探析》,理论观测，2023年06期</w:t>
            </w:r>
          </w:p>
          <w:p>
            <w:pPr>
              <w:pStyle w:val="TableText"/>
              <w:spacing w:before="42" w:line="235" w:lineRule="auto"/>
              <w:ind w:left="145" w:right="585"/>
            </w:pPr>
            <w:r>
              <w:t>[11]辛永林：《国内校园暴力研究的最新进展和问题思索》,现代教育科学，2023</w:t>
            </w:r>
            <w:r>
              <w:rPr>
                <w:spacing w:val="7"/>
              </w:rPr>
              <w:t xml:space="preserve"> </w:t>
            </w:r>
            <w:r>
              <w:rPr>
                <w:spacing w:val="-12"/>
              </w:rPr>
              <w:t>年</w:t>
            </w:r>
            <w:r>
              <w:rPr>
                <w:spacing w:val="-31"/>
              </w:rPr>
              <w:t xml:space="preserve"> </w:t>
            </w:r>
            <w:r>
              <w:rPr>
                <w:spacing w:val="-12"/>
              </w:rPr>
              <w:t>1</w:t>
            </w:r>
            <w:r>
              <w:rPr>
                <w:spacing w:val="-45"/>
              </w:rPr>
              <w:t xml:space="preserve"> </w:t>
            </w:r>
            <w:r>
              <w:rPr>
                <w:spacing w:val="-12"/>
              </w:rPr>
              <w:t>2</w:t>
            </w:r>
            <w:r>
              <w:rPr>
                <w:spacing w:val="-45"/>
              </w:rPr>
              <w:t xml:space="preserve"> </w:t>
            </w:r>
            <w:r>
              <w:rPr>
                <w:spacing w:val="-12"/>
              </w:rPr>
              <w:t>期</w:t>
            </w:r>
          </w:p>
          <w:p>
            <w:pPr>
              <w:pStyle w:val="TableText"/>
              <w:spacing w:before="24" w:line="239" w:lineRule="auto"/>
              <w:ind w:left="145" w:right="235"/>
            </w:pPr>
            <w:r>
              <w:t>[12]王彦丽：《我国中小学校园暴力研究及启示》,吉林省教育学院学报(中旬),2023</w:t>
            </w:r>
            <w:r>
              <w:rPr>
                <w:spacing w:val="12"/>
              </w:rPr>
              <w:t xml:space="preserve"> </w:t>
            </w:r>
            <w:r>
              <w:rPr>
                <w:spacing w:val="-9"/>
              </w:rPr>
              <w:t>年</w:t>
            </w:r>
            <w:r>
              <w:rPr>
                <w:spacing w:val="-37"/>
              </w:rPr>
              <w:t xml:space="preserve"> </w:t>
            </w:r>
            <w:r>
              <w:rPr>
                <w:spacing w:val="-9"/>
              </w:rPr>
              <w:t>0</w:t>
            </w:r>
            <w:r>
              <w:rPr>
                <w:spacing w:val="-38"/>
              </w:rPr>
              <w:t xml:space="preserve"> </w:t>
            </w:r>
            <w:r>
              <w:rPr>
                <w:spacing w:val="-9"/>
              </w:rPr>
              <w:t>2</w:t>
            </w:r>
            <w:r>
              <w:rPr>
                <w:spacing w:val="-39"/>
              </w:rPr>
              <w:t xml:space="preserve"> </w:t>
            </w:r>
            <w:r>
              <w:rPr>
                <w:spacing w:val="-9"/>
              </w:rPr>
              <w:t>期</w:t>
            </w:r>
          </w:p>
          <w:p>
            <w:pPr>
              <w:pStyle w:val="TableText"/>
              <w:spacing w:before="57" w:line="219" w:lineRule="auto"/>
              <w:ind w:left="145"/>
            </w:pPr>
            <w:r>
              <w:rPr>
                <w:spacing w:val="-6"/>
              </w:rPr>
              <w:t>[13]   《中华人民共和国义务教育法》</w:t>
            </w:r>
          </w:p>
          <w:p>
            <w:pPr>
              <w:pStyle w:val="TableText"/>
              <w:spacing w:before="38" w:line="219" w:lineRule="auto"/>
              <w:ind w:left="145"/>
            </w:pPr>
            <w:r>
              <w:rPr>
                <w:spacing w:val="-5"/>
              </w:rPr>
              <w:t>[14]   《中华人民共和国未成年人保护法》</w:t>
            </w:r>
          </w:p>
          <w:p>
            <w:pPr>
              <w:pStyle w:val="TableText"/>
              <w:spacing w:before="27" w:line="219" w:lineRule="auto"/>
              <w:ind w:left="145"/>
            </w:pPr>
            <w:r>
              <w:rPr>
                <w:spacing w:val="-5"/>
              </w:rPr>
              <w:t>[15]   《中华人民共和国防止未成年人犯罪法》</w:t>
            </w:r>
          </w:p>
        </w:tc>
      </w:tr>
      <w:tr>
        <w:tblPrEx>
          <w:tblInd w:w="7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0"/>
        </w:trPr>
        <w:tc>
          <w:tcPr>
            <w:tcW w:w="8915" w:type="dxa"/>
            <w:gridSpan w:val="2"/>
          </w:tcPr>
          <w:p>
            <w:pPr>
              <w:pStyle w:val="TableText"/>
              <w:spacing w:before="116" w:line="219" w:lineRule="auto"/>
              <w:ind w:left="145"/>
            </w:pPr>
            <w:r>
              <w:rPr>
                <w:spacing w:val="-1"/>
              </w:rPr>
              <w:t>3.毕业论文(设计)进度安排：</w:t>
            </w:r>
          </w:p>
        </w:tc>
      </w:tr>
      <w:tr>
        <w:tblPrEx>
          <w:tblInd w:w="7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0"/>
        </w:trPr>
        <w:tc>
          <w:tcPr>
            <w:tcW w:w="3880" w:type="dxa"/>
          </w:tcPr>
          <w:p>
            <w:pPr>
              <w:pStyle w:val="TableText"/>
              <w:spacing w:before="57" w:line="211" w:lineRule="auto"/>
              <w:ind w:left="1054"/>
            </w:pPr>
            <w:r>
              <w:rPr>
                <w:spacing w:val="-8"/>
              </w:rPr>
              <w:t>起</w:t>
            </w:r>
            <w:r>
              <w:rPr>
                <w:spacing w:val="42"/>
              </w:rPr>
              <w:t xml:space="preserve">  </w:t>
            </w:r>
            <w:r>
              <w:rPr>
                <w:spacing w:val="-8"/>
              </w:rPr>
              <w:t>止</w:t>
            </w:r>
            <w:r>
              <w:rPr>
                <w:spacing w:val="47"/>
              </w:rPr>
              <w:t xml:space="preserve">  </w:t>
            </w:r>
            <w:r>
              <w:rPr>
                <w:spacing w:val="-8"/>
              </w:rPr>
              <w:t>时   间</w:t>
            </w:r>
          </w:p>
        </w:tc>
        <w:tc>
          <w:tcPr>
            <w:tcW w:w="5035" w:type="dxa"/>
          </w:tcPr>
          <w:p>
            <w:pPr>
              <w:pStyle w:val="TableText"/>
              <w:spacing w:before="55" w:line="212" w:lineRule="auto"/>
              <w:ind w:left="1145"/>
            </w:pPr>
            <w:r>
              <w:rPr>
                <w:spacing w:val="-17"/>
              </w:rPr>
              <w:t>阶</w:t>
            </w:r>
            <w:r>
              <w:rPr>
                <w:spacing w:val="11"/>
              </w:rPr>
              <w:t xml:space="preserve">     </w:t>
            </w:r>
            <w:r>
              <w:rPr>
                <w:spacing w:val="-17"/>
              </w:rPr>
              <w:t>段</w:t>
            </w:r>
            <w:r>
              <w:rPr>
                <w:spacing w:val="18"/>
              </w:rPr>
              <w:t xml:space="preserve">     </w:t>
            </w:r>
            <w:r>
              <w:rPr>
                <w:spacing w:val="-17"/>
              </w:rPr>
              <w:t>内</w:t>
            </w:r>
            <w:r>
              <w:rPr>
                <w:spacing w:val="12"/>
              </w:rPr>
              <w:t xml:space="preserve">     </w:t>
            </w:r>
            <w:r>
              <w:rPr>
                <w:spacing w:val="-17"/>
              </w:rPr>
              <w:t>容</w:t>
            </w:r>
          </w:p>
        </w:tc>
      </w:tr>
      <w:tr>
        <w:tblPrEx>
          <w:tblInd w:w="7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9"/>
        </w:trPr>
        <w:tc>
          <w:tcPr>
            <w:tcW w:w="3880" w:type="dxa"/>
          </w:tcPr>
          <w:p>
            <w:pPr>
              <w:pStyle w:val="TableText"/>
              <w:spacing w:before="216" w:line="195" w:lineRule="auto"/>
              <w:ind w:left="135"/>
            </w:pPr>
            <w:r>
              <w:rPr>
                <w:spacing w:val="2"/>
              </w:rPr>
              <w:t>2016年1月10日—2016年3月1</w:t>
            </w:r>
            <w:r>
              <w:rPr>
                <w:spacing w:val="1"/>
              </w:rPr>
              <w:t>5日</w:t>
            </w:r>
          </w:p>
        </w:tc>
        <w:tc>
          <w:tcPr>
            <w:tcW w:w="5035" w:type="dxa"/>
          </w:tcPr>
          <w:p>
            <w:pPr>
              <w:pStyle w:val="TableText"/>
              <w:spacing w:before="216" w:line="195" w:lineRule="auto"/>
              <w:ind w:left="154"/>
            </w:pPr>
            <w:r>
              <w:t>搜集有关论文(设计)资料，选题、填报任务书</w:t>
            </w:r>
          </w:p>
        </w:tc>
      </w:tr>
      <w:tr>
        <w:tblPrEx>
          <w:tblInd w:w="7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0"/>
        </w:trPr>
        <w:tc>
          <w:tcPr>
            <w:tcW w:w="3880" w:type="dxa"/>
          </w:tcPr>
          <w:p>
            <w:pPr>
              <w:pStyle w:val="TableText"/>
              <w:spacing w:before="197" w:line="195" w:lineRule="auto"/>
              <w:ind w:left="135"/>
            </w:pPr>
            <w:r>
              <w:rPr>
                <w:spacing w:val="2"/>
              </w:rPr>
              <w:t>2016年3月16日—2016年3月2</w:t>
            </w:r>
            <w:r>
              <w:rPr>
                <w:spacing w:val="1"/>
              </w:rPr>
              <w:t>0日</w:t>
            </w:r>
          </w:p>
        </w:tc>
        <w:tc>
          <w:tcPr>
            <w:tcW w:w="5035" w:type="dxa"/>
          </w:tcPr>
          <w:p>
            <w:pPr>
              <w:pStyle w:val="TableText"/>
              <w:spacing w:before="197" w:line="195" w:lineRule="auto"/>
              <w:ind w:left="154"/>
            </w:pPr>
            <w:r>
              <w:rPr>
                <w:spacing w:val="1"/>
              </w:rPr>
              <w:t>修改毕业论文(设计)任务书</w:t>
            </w:r>
          </w:p>
        </w:tc>
      </w:tr>
      <w:tr>
        <w:tblPrEx>
          <w:tblInd w:w="7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9"/>
        </w:trPr>
        <w:tc>
          <w:tcPr>
            <w:tcW w:w="3880" w:type="dxa"/>
          </w:tcPr>
          <w:p>
            <w:pPr>
              <w:pStyle w:val="TableText"/>
              <w:spacing w:before="197" w:line="194" w:lineRule="auto"/>
              <w:ind w:left="135"/>
            </w:pPr>
            <w:r>
              <w:rPr>
                <w:spacing w:val="2"/>
              </w:rPr>
              <w:t>2016年3月20日—2016年4月2</w:t>
            </w:r>
            <w:r>
              <w:rPr>
                <w:spacing w:val="1"/>
              </w:rPr>
              <w:t>4日</w:t>
            </w:r>
          </w:p>
        </w:tc>
        <w:tc>
          <w:tcPr>
            <w:tcW w:w="5035" w:type="dxa"/>
          </w:tcPr>
          <w:p>
            <w:pPr>
              <w:pStyle w:val="TableText"/>
              <w:spacing w:before="197" w:line="194" w:lineRule="auto"/>
              <w:jc w:val="right"/>
            </w:pPr>
            <w:r>
              <w:rPr>
                <w:spacing w:val="-19"/>
              </w:rPr>
              <w:t>撰写论文、提交草稿，指导老师进行论文指导和评阅</w:t>
            </w:r>
          </w:p>
        </w:tc>
      </w:tr>
      <w:tr>
        <w:tblPrEx>
          <w:tblInd w:w="7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0"/>
        </w:trPr>
        <w:tc>
          <w:tcPr>
            <w:tcW w:w="3880" w:type="dxa"/>
          </w:tcPr>
          <w:p>
            <w:pPr>
              <w:pStyle w:val="TableText"/>
              <w:spacing w:before="118" w:line="219" w:lineRule="auto"/>
              <w:ind w:left="135"/>
            </w:pPr>
            <w:r>
              <w:rPr>
                <w:spacing w:val="1"/>
              </w:rPr>
              <w:t>2023年5月下旬—2023年6月上旬</w:t>
            </w:r>
          </w:p>
        </w:tc>
        <w:tc>
          <w:tcPr>
            <w:tcW w:w="5035" w:type="dxa"/>
          </w:tcPr>
          <w:p>
            <w:pPr>
              <w:pStyle w:val="TableText"/>
              <w:spacing w:before="118" w:line="219" w:lineRule="auto"/>
              <w:ind w:left="154"/>
            </w:pPr>
            <w:r>
              <w:t>毕业论文(设计)答辩</w:t>
            </w:r>
          </w:p>
        </w:tc>
      </w:tr>
      <w:tr>
        <w:tblPrEx>
          <w:tblInd w:w="7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9"/>
        </w:trPr>
        <w:tc>
          <w:tcPr>
            <w:tcW w:w="3880" w:type="dxa"/>
          </w:tcPr>
          <w:p>
            <w:pPr>
              <w:pStyle w:val="TableText"/>
              <w:spacing w:before="118" w:line="219" w:lineRule="auto"/>
              <w:ind w:left="135"/>
            </w:pPr>
            <w:r>
              <w:rPr>
                <w:spacing w:val="1"/>
              </w:rPr>
              <w:t>2023年6月下旬—2023年7月上旬</w:t>
            </w:r>
          </w:p>
        </w:tc>
        <w:tc>
          <w:tcPr>
            <w:tcW w:w="5035" w:type="dxa"/>
          </w:tcPr>
          <w:p>
            <w:pPr>
              <w:pStyle w:val="TableText"/>
              <w:spacing w:before="117" w:line="219" w:lineRule="auto"/>
              <w:ind w:left="154"/>
            </w:pPr>
            <w:r>
              <w:rPr>
                <w:spacing w:val="1"/>
              </w:rPr>
              <w:t>上传毕业论文(设计)终稿</w:t>
            </w:r>
          </w:p>
        </w:tc>
      </w:tr>
      <w:tr>
        <w:tblPrEx>
          <w:tblInd w:w="7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5"/>
        </w:trPr>
        <w:tc>
          <w:tcPr>
            <w:tcW w:w="3880" w:type="dxa"/>
          </w:tcPr>
          <w:p/>
        </w:tc>
        <w:tc>
          <w:tcPr>
            <w:tcW w:w="5035" w:type="dxa"/>
          </w:tcPr>
          <w:p/>
        </w:tc>
      </w:tr>
    </w:tbl>
    <w:p/>
    <w:p>
      <w:pPr>
        <w:sectPr>
          <w:pgSz w:w="11910" w:h="16840"/>
          <w:pgMar w:top="1431" w:right="1129" w:bottom="0" w:left="1786" w:header="0" w:footer="0" w:gutter="0"/>
          <w:pgNumType w:start="3"/>
          <w:cols w:space="708"/>
        </w:sectPr>
      </w:pPr>
    </w:p>
    <w:p>
      <w:pPr>
        <w:spacing w:before="12"/>
      </w:pPr>
    </w:p>
    <w:tbl>
      <w:tblPr>
        <w:tblStyle w:val="TableNormal2"/>
        <w:tblInd w:w="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260"/>
        <w:gridCol w:w="4669"/>
      </w:tblGrid>
      <w:tr>
        <w:tblPrEx>
          <w:tblInd w:w="83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52"/>
        </w:trPr>
        <w:tc>
          <w:tcPr>
            <w:tcW w:w="4260" w:type="dxa"/>
          </w:tcPr>
          <w:p>
            <w:pPr>
              <w:pStyle w:val="TableText"/>
              <w:spacing w:before="283" w:line="219" w:lineRule="auto"/>
              <w:ind w:left="1369"/>
              <w:rPr>
                <w:sz w:val="30"/>
                <w:szCs w:val="30"/>
              </w:rPr>
            </w:pPr>
            <w:r>
              <w:rPr>
                <w:b/>
                <w:bCs/>
                <w:spacing w:val="-16"/>
                <w:sz w:val="30"/>
                <w:szCs w:val="30"/>
              </w:rPr>
              <w:t>指</w:t>
            </w:r>
            <w:r>
              <w:rPr>
                <w:spacing w:val="-17"/>
                <w:sz w:val="30"/>
                <w:szCs w:val="30"/>
              </w:rPr>
              <w:t xml:space="preserve"> </w:t>
            </w:r>
            <w:r>
              <w:rPr>
                <w:b/>
                <w:bCs/>
                <w:spacing w:val="-16"/>
                <w:sz w:val="30"/>
                <w:szCs w:val="30"/>
              </w:rPr>
              <w:t>导</w:t>
            </w:r>
            <w:r>
              <w:rPr>
                <w:spacing w:val="-20"/>
                <w:sz w:val="30"/>
                <w:szCs w:val="30"/>
              </w:rPr>
              <w:t xml:space="preserve"> </w:t>
            </w:r>
            <w:r>
              <w:rPr>
                <w:b/>
                <w:bCs/>
                <w:spacing w:val="-16"/>
                <w:sz w:val="30"/>
                <w:szCs w:val="30"/>
              </w:rPr>
              <w:t>教</w:t>
            </w:r>
            <w:r>
              <w:rPr>
                <w:spacing w:val="-20"/>
                <w:sz w:val="30"/>
                <w:szCs w:val="30"/>
              </w:rPr>
              <w:t xml:space="preserve"> </w:t>
            </w:r>
            <w:r>
              <w:rPr>
                <w:b/>
                <w:bCs/>
                <w:spacing w:val="-16"/>
                <w:sz w:val="30"/>
                <w:szCs w:val="30"/>
              </w:rPr>
              <w:t>师</w:t>
            </w:r>
          </w:p>
        </w:tc>
        <w:tc>
          <w:tcPr>
            <w:tcW w:w="4669" w:type="dxa"/>
          </w:tcPr>
          <w:p>
            <w:pPr>
              <w:pStyle w:val="TableText"/>
              <w:spacing w:before="283" w:line="219" w:lineRule="auto"/>
              <w:ind w:left="969"/>
              <w:rPr>
                <w:sz w:val="30"/>
                <w:szCs w:val="30"/>
              </w:rPr>
            </w:pPr>
            <w:r>
              <w:rPr>
                <w:b/>
                <w:bCs/>
                <w:spacing w:val="-3"/>
                <w:sz w:val="30"/>
                <w:szCs w:val="30"/>
              </w:rPr>
              <w:t>网络教育学院主管院长</w:t>
            </w:r>
          </w:p>
        </w:tc>
      </w:tr>
      <w:tr>
        <w:tblPrEx>
          <w:tblInd w:w="8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475"/>
        </w:trPr>
        <w:tc>
          <w:tcPr>
            <w:tcW w:w="4260" w:type="dxa"/>
          </w:tcPr>
          <w:p/>
        </w:tc>
        <w:tc>
          <w:tcPr>
            <w:tcW w:w="4669" w:type="dxa"/>
          </w:tcPr>
          <w:p/>
        </w:tc>
      </w:tr>
      <w:tr>
        <w:tblPrEx>
          <w:tblInd w:w="8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82"/>
        </w:trPr>
        <w:tc>
          <w:tcPr>
            <w:tcW w:w="4260" w:type="dxa"/>
          </w:tcPr>
          <w:p>
            <w:pPr>
              <w:spacing w:line="267" w:lineRule="auto"/>
            </w:pPr>
          </w:p>
          <w:p>
            <w:pPr>
              <w:pStyle w:val="TableText"/>
              <w:spacing w:before="97" w:line="219" w:lineRule="auto"/>
              <w:ind w:left="1149"/>
              <w:rPr>
                <w:sz w:val="30"/>
                <w:szCs w:val="30"/>
              </w:rPr>
            </w:pPr>
            <w:r>
              <w:rPr>
                <w:b/>
                <w:bCs/>
                <w:spacing w:val="1"/>
                <w:sz w:val="30"/>
                <w:szCs w:val="30"/>
              </w:rPr>
              <w:t>2016年3月29日</w:t>
            </w:r>
          </w:p>
        </w:tc>
        <w:tc>
          <w:tcPr>
            <w:tcW w:w="4669" w:type="dxa"/>
          </w:tcPr>
          <w:p/>
        </w:tc>
      </w:tr>
    </w:tbl>
    <w:p/>
    <w:p>
      <w:pPr>
        <w:sectPr>
          <w:pgSz w:w="11910" w:h="16840"/>
          <w:pgMar w:top="1431" w:right="1105" w:bottom="0" w:left="1786" w:header="0" w:footer="0" w:gutter="0"/>
          <w:pgNumType w:start="4"/>
          <w:cols w:space="708"/>
        </w:sectPr>
      </w:pPr>
    </w:p>
    <w:p>
      <w:pPr>
        <w:spacing w:line="283" w:lineRule="auto"/>
      </w:pPr>
    </w:p>
    <w:p>
      <w:pPr>
        <w:spacing w:line="283" w:lineRule="auto"/>
      </w:pPr>
    </w:p>
    <w:p>
      <w:pPr>
        <w:spacing w:line="283" w:lineRule="auto"/>
      </w:pPr>
    </w:p>
    <w:p>
      <w:pPr>
        <w:spacing w:before="107" w:line="221" w:lineRule="auto"/>
        <w:ind w:left="3488"/>
        <w:rPr>
          <w:rFonts w:ascii="宋体" w:eastAsia="宋体" w:hAnsi="宋体" w:cs="宋体"/>
          <w:sz w:val="33"/>
          <w:szCs w:val="33"/>
        </w:rPr>
      </w:pPr>
      <w:bookmarkStart w:id="0" w:name="bookmark1"/>
      <w:bookmarkEnd w:id="0"/>
      <w:r>
        <w:rPr>
          <w:rFonts w:ascii="宋体" w:eastAsia="宋体" w:hAnsi="宋体" w:cs="宋体"/>
          <w:b/>
          <w:bCs/>
          <w:spacing w:val="-42"/>
          <w:sz w:val="33"/>
          <w:szCs w:val="33"/>
        </w:rPr>
        <w:t>目</w:t>
      </w:r>
      <w:r>
        <w:rPr>
          <w:rFonts w:ascii="宋体" w:eastAsia="宋体" w:hAnsi="宋体" w:cs="宋体"/>
          <w:spacing w:val="8"/>
          <w:sz w:val="33"/>
          <w:szCs w:val="33"/>
        </w:rPr>
        <w:t xml:space="preserve">        </w:t>
      </w:r>
      <w:r>
        <w:rPr>
          <w:rFonts w:ascii="宋体" w:eastAsia="宋体" w:hAnsi="宋体" w:cs="宋体"/>
          <w:b/>
          <w:bCs/>
          <w:spacing w:val="-42"/>
          <w:sz w:val="33"/>
          <w:szCs w:val="33"/>
        </w:rPr>
        <w:t>录</w:t>
      </w:r>
    </w:p>
    <w:p>
      <w:pPr>
        <w:spacing w:line="287" w:lineRule="auto"/>
      </w:pPr>
    </w:p>
    <w:p>
      <w:pPr>
        <w:spacing w:line="287" w:lineRule="auto"/>
      </w:pPr>
    </w:p>
    <w:p>
      <w:pPr>
        <w:spacing w:line="288" w:lineRule="auto"/>
      </w:pPr>
    </w:p>
    <w:p>
      <w:pPr>
        <w:tabs>
          <w:tab w:val="right" w:leader="dot" w:pos="8634"/>
        </w:tabs>
        <w:spacing w:before="75" w:line="221" w:lineRule="auto"/>
        <w:ind w:left="18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pacing w:val="-10"/>
          <w:sz w:val="23"/>
          <w:szCs w:val="23"/>
        </w:rPr>
        <w:t>摘</w:t>
      </w:r>
      <w:r>
        <w:rPr>
          <w:rFonts w:ascii="宋体" w:eastAsia="宋体" w:hAnsi="宋体" w:cs="宋体"/>
          <w:spacing w:val="-35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10"/>
          <w:sz w:val="23"/>
          <w:szCs w:val="23"/>
        </w:rPr>
        <w:t>要</w:t>
      </w:r>
      <w:r>
        <w:rPr>
          <w:rFonts w:ascii="宋体" w:eastAsia="宋体" w:hAnsi="宋体" w:cs="宋体"/>
          <w:spacing w:val="-97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spacing w:val="-6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</w:p>
    <w:p>
      <w:pPr>
        <w:spacing w:line="242" w:lineRule="auto"/>
      </w:pPr>
    </w:p>
    <w:p>
      <w:pPr>
        <w:spacing w:line="242" w:lineRule="auto"/>
      </w:pPr>
    </w:p>
    <w:p>
      <w:pPr>
        <w:tabs>
          <w:tab w:val="right" w:leader="dot" w:pos="8632"/>
        </w:tabs>
        <w:spacing w:before="74" w:line="219" w:lineRule="auto"/>
        <w:ind w:left="18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pacing w:val="16"/>
          <w:sz w:val="23"/>
          <w:szCs w:val="23"/>
        </w:rPr>
        <w:t>第一章 我国校园暴力的界定及特点</w:t>
      </w:r>
      <w:r>
        <w:rPr>
          <w:rFonts w:ascii="宋体" w:eastAsia="宋体" w:hAnsi="宋体" w:cs="宋体"/>
          <w:spacing w:val="-97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2" w:history="1">
        <w:r>
          <w:rPr>
            <w:rFonts w:ascii="Times New Roman" w:eastAsia="Times New Roman" w:hAnsi="Times New Roman" w:cs="Times New Roman"/>
            <w:sz w:val="23"/>
            <w:szCs w:val="23"/>
          </w:rPr>
          <w:t>2</w:t>
        </w:r>
      </w:hyperlink>
    </w:p>
    <w:p>
      <w:pPr>
        <w:spacing w:line="280" w:lineRule="auto"/>
      </w:pPr>
    </w:p>
    <w:p>
      <w:pPr>
        <w:tabs>
          <w:tab w:val="right" w:leader="dot" w:pos="8642"/>
        </w:tabs>
        <w:spacing w:before="75" w:line="219" w:lineRule="auto"/>
        <w:ind w:left="18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5"/>
          <w:sz w:val="23"/>
          <w:szCs w:val="23"/>
        </w:rPr>
        <w:t>1.1</w:t>
      </w:r>
      <w:r>
        <w:rPr>
          <w:rFonts w:ascii="Times New Roman" w:eastAsia="Times New Roman" w:hAnsi="Times New Roman" w:cs="Times New Roman"/>
          <w:spacing w:val="14"/>
          <w:w w:val="101"/>
          <w:sz w:val="23"/>
          <w:szCs w:val="23"/>
        </w:rPr>
        <w:t xml:space="preserve">   </w:t>
      </w:r>
      <w:r>
        <w:rPr>
          <w:rFonts w:ascii="宋体" w:eastAsia="宋体" w:hAnsi="宋体" w:cs="宋体"/>
          <w:spacing w:val="5"/>
          <w:sz w:val="23"/>
          <w:szCs w:val="23"/>
        </w:rPr>
        <w:t>我国校园暴力的界定</w:t>
      </w:r>
      <w:r>
        <w:rPr>
          <w:rFonts w:ascii="宋体" w:eastAsia="宋体" w:hAnsi="宋体" w:cs="宋体"/>
          <w:spacing w:val="-100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3" w:history="1">
        <w:r>
          <w:rPr>
            <w:rFonts w:ascii="Times New Roman" w:eastAsia="Times New Roman" w:hAnsi="Times New Roman" w:cs="Times New Roman"/>
            <w:sz w:val="23"/>
            <w:szCs w:val="23"/>
          </w:rPr>
          <w:t>2</w:t>
        </w:r>
      </w:hyperlink>
    </w:p>
    <w:p>
      <w:pPr>
        <w:spacing w:line="320" w:lineRule="auto"/>
      </w:pPr>
    </w:p>
    <w:p>
      <w:pPr>
        <w:tabs>
          <w:tab w:val="right" w:leader="dot" w:pos="8552"/>
        </w:tabs>
        <w:spacing w:before="75" w:line="219" w:lineRule="auto"/>
        <w:ind w:left="18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1.2   </w:t>
      </w:r>
      <w:r>
        <w:rPr>
          <w:rFonts w:ascii="宋体" w:eastAsia="宋体" w:hAnsi="宋体" w:cs="宋体"/>
          <w:spacing w:val="7"/>
          <w:sz w:val="23"/>
          <w:szCs w:val="23"/>
        </w:rPr>
        <w:t>我国校园暴力的特点</w:t>
      </w:r>
      <w:r>
        <w:rPr>
          <w:rFonts w:ascii="宋体" w:eastAsia="宋体" w:hAnsi="宋体" w:cs="宋体"/>
          <w:spacing w:val="-102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4" w:history="1">
        <w:r>
          <w:rPr>
            <w:rFonts w:ascii="Times New Roman" w:eastAsia="Times New Roman" w:hAnsi="Times New Roman" w:cs="Times New Roman"/>
            <w:sz w:val="23"/>
            <w:szCs w:val="23"/>
          </w:rPr>
          <w:t>2</w:t>
        </w:r>
      </w:hyperlink>
    </w:p>
    <w:p>
      <w:pPr>
        <w:spacing w:line="280" w:lineRule="auto"/>
      </w:pPr>
    </w:p>
    <w:p>
      <w:pPr>
        <w:tabs>
          <w:tab w:val="right" w:leader="dot" w:pos="8639"/>
        </w:tabs>
        <w:spacing w:before="75" w:line="219" w:lineRule="auto"/>
        <w:ind w:left="18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pacing w:val="14"/>
          <w:sz w:val="23"/>
          <w:szCs w:val="23"/>
        </w:rPr>
        <w:t>第二章 我国校园暴力存在的状况</w:t>
      </w:r>
      <w:r>
        <w:rPr>
          <w:rFonts w:ascii="宋体" w:eastAsia="宋体" w:hAnsi="宋体" w:cs="宋体"/>
          <w:spacing w:val="-82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5" w:history="1">
        <w:r>
          <w:rPr>
            <w:rFonts w:ascii="Times New Roman" w:eastAsia="Times New Roman" w:hAnsi="Times New Roman" w:cs="Times New Roman"/>
            <w:sz w:val="23"/>
            <w:szCs w:val="23"/>
          </w:rPr>
          <w:t>3</w:t>
        </w:r>
      </w:hyperlink>
    </w:p>
    <w:p>
      <w:pPr>
        <w:spacing w:line="320" w:lineRule="auto"/>
      </w:pPr>
    </w:p>
    <w:p>
      <w:pPr>
        <w:tabs>
          <w:tab w:val="right" w:leader="dot" w:pos="8549"/>
        </w:tabs>
        <w:spacing w:before="76" w:line="219" w:lineRule="auto"/>
        <w:ind w:left="18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pacing w:val="6"/>
          <w:sz w:val="23"/>
          <w:szCs w:val="23"/>
        </w:rPr>
        <w:t>第三章</w:t>
      </w:r>
      <w:r>
        <w:rPr>
          <w:rFonts w:ascii="宋体" w:eastAsia="宋体" w:hAnsi="宋体" w:cs="宋体"/>
          <w:spacing w:val="47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6"/>
          <w:sz w:val="23"/>
          <w:szCs w:val="23"/>
        </w:rPr>
        <w:t>国内外对校园暴力的研究状况</w:t>
      </w:r>
      <w:r>
        <w:rPr>
          <w:rFonts w:ascii="宋体" w:eastAsia="宋体" w:hAnsi="宋体" w:cs="宋体"/>
          <w:spacing w:val="-95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6" w:history="1">
        <w:r>
          <w:rPr>
            <w:rFonts w:ascii="Times New Roman" w:eastAsia="Times New Roman" w:hAnsi="Times New Roman" w:cs="Times New Roman"/>
            <w:sz w:val="23"/>
            <w:szCs w:val="23"/>
          </w:rPr>
          <w:t>3</w:t>
        </w:r>
      </w:hyperlink>
    </w:p>
    <w:p>
      <w:pPr>
        <w:spacing w:line="300" w:lineRule="auto"/>
      </w:pPr>
    </w:p>
    <w:p>
      <w:pPr>
        <w:tabs>
          <w:tab w:val="right" w:leader="dot" w:pos="8554"/>
        </w:tabs>
        <w:spacing w:before="75" w:line="219" w:lineRule="auto"/>
        <w:ind w:left="18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pacing w:val="9"/>
          <w:sz w:val="23"/>
          <w:szCs w:val="23"/>
        </w:rPr>
        <w:t>第四章 我国校园暴力现象产生的原因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7" w:history="1">
        <w:r>
          <w:rPr>
            <w:rFonts w:ascii="Times New Roman" w:eastAsia="Times New Roman" w:hAnsi="Times New Roman" w:cs="Times New Roman"/>
            <w:spacing w:val="1"/>
            <w:sz w:val="23"/>
            <w:szCs w:val="23"/>
          </w:rPr>
          <w:t>4</w:t>
        </w:r>
      </w:hyperlink>
    </w:p>
    <w:p>
      <w:pPr>
        <w:spacing w:line="302" w:lineRule="auto"/>
      </w:pPr>
    </w:p>
    <w:p>
      <w:pPr>
        <w:tabs>
          <w:tab w:val="right" w:leader="dot" w:pos="8544"/>
        </w:tabs>
        <w:spacing w:before="75" w:line="219" w:lineRule="auto"/>
        <w:ind w:left="18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4.1   </w:t>
      </w:r>
      <w:r>
        <w:rPr>
          <w:rFonts w:ascii="宋体" w:eastAsia="宋体" w:hAnsi="宋体" w:cs="宋体"/>
          <w:spacing w:val="6"/>
          <w:sz w:val="23"/>
          <w:szCs w:val="23"/>
        </w:rPr>
        <w:t>学校管理的失误</w:t>
      </w:r>
      <w:r>
        <w:rPr>
          <w:rFonts w:ascii="宋体" w:eastAsia="宋体" w:hAnsi="宋体" w:cs="宋体"/>
          <w:spacing w:val="-94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8" w:history="1">
        <w:r>
          <w:rPr>
            <w:rFonts w:ascii="Times New Roman" w:eastAsia="Times New Roman" w:hAnsi="Times New Roman" w:cs="Times New Roman"/>
            <w:spacing w:val="1"/>
            <w:sz w:val="23"/>
            <w:szCs w:val="23"/>
          </w:rPr>
          <w:t>4</w:t>
        </w:r>
      </w:hyperlink>
    </w:p>
    <w:p>
      <w:pPr>
        <w:spacing w:line="301" w:lineRule="auto"/>
      </w:pPr>
    </w:p>
    <w:p>
      <w:pPr>
        <w:tabs>
          <w:tab w:val="right" w:leader="dot" w:pos="8627"/>
        </w:tabs>
        <w:spacing w:before="75" w:line="220" w:lineRule="auto"/>
        <w:ind w:left="18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9"/>
          <w:sz w:val="23"/>
          <w:szCs w:val="23"/>
        </w:rPr>
        <w:t>4.2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 </w:t>
      </w:r>
      <w:r>
        <w:rPr>
          <w:rFonts w:ascii="宋体" w:eastAsia="宋体" w:hAnsi="宋体" w:cs="宋体"/>
          <w:spacing w:val="9"/>
          <w:sz w:val="23"/>
          <w:szCs w:val="23"/>
        </w:rPr>
        <w:t>家庭原因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1" w:history="1">
        <w:r>
          <w:rPr>
            <w:rFonts w:ascii="Times New Roman" w:eastAsia="Times New Roman" w:hAnsi="Times New Roman" w:cs="Times New Roman"/>
            <w:spacing w:val="5"/>
            <w:sz w:val="23"/>
            <w:szCs w:val="23"/>
          </w:rPr>
          <w:t>5</w:t>
        </w:r>
      </w:hyperlink>
    </w:p>
    <w:p>
      <w:pPr>
        <w:spacing w:line="297" w:lineRule="auto"/>
      </w:pPr>
    </w:p>
    <w:p>
      <w:pPr>
        <w:tabs>
          <w:tab w:val="right" w:leader="dot" w:pos="8637"/>
        </w:tabs>
        <w:spacing w:before="74" w:line="219" w:lineRule="auto"/>
        <w:ind w:left="18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>4.3</w:t>
      </w:r>
      <w:r>
        <w:rPr>
          <w:rFonts w:ascii="Times New Roman" w:eastAsia="Times New Roman" w:hAnsi="Times New Roman" w:cs="Times New Roman"/>
          <w:spacing w:val="21"/>
          <w:w w:val="101"/>
          <w:sz w:val="23"/>
          <w:szCs w:val="23"/>
        </w:rPr>
        <w:t xml:space="preserve">  </w:t>
      </w:r>
      <w:r>
        <w:rPr>
          <w:rFonts w:ascii="宋体" w:eastAsia="宋体" w:hAnsi="宋体" w:cs="宋体"/>
          <w:spacing w:val="-8"/>
          <w:sz w:val="23"/>
          <w:szCs w:val="23"/>
        </w:rPr>
        <w:t>社</w:t>
      </w:r>
      <w:r>
        <w:rPr>
          <w:rFonts w:ascii="宋体" w:eastAsia="宋体" w:hAnsi="宋体" w:cs="宋体"/>
          <w:spacing w:val="-47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8"/>
          <w:sz w:val="23"/>
          <w:szCs w:val="23"/>
        </w:rPr>
        <w:t>会</w:t>
      </w:r>
      <w:r>
        <w:rPr>
          <w:rFonts w:ascii="宋体" w:eastAsia="宋体" w:hAnsi="宋体" w:cs="宋体"/>
          <w:spacing w:val="-46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8"/>
          <w:sz w:val="23"/>
          <w:szCs w:val="23"/>
        </w:rPr>
        <w:t>影</w:t>
      </w:r>
      <w:r>
        <w:rPr>
          <w:rFonts w:ascii="宋体" w:eastAsia="宋体" w:hAnsi="宋体" w:cs="宋体"/>
          <w:spacing w:val="-34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8"/>
          <w:sz w:val="23"/>
          <w:szCs w:val="23"/>
        </w:rPr>
        <w:t>响</w:t>
      </w:r>
      <w:r>
        <w:rPr>
          <w:rFonts w:ascii="宋体" w:eastAsia="宋体" w:hAnsi="宋体" w:cs="宋体"/>
          <w:spacing w:val="-104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1" w:history="1">
        <w:r>
          <w:rPr>
            <w:rFonts w:ascii="Times New Roman" w:eastAsia="Times New Roman" w:hAnsi="Times New Roman" w:cs="Times New Roman"/>
            <w:sz w:val="23"/>
            <w:szCs w:val="23"/>
          </w:rPr>
          <w:t>5</w:t>
        </w:r>
      </w:hyperlink>
    </w:p>
    <w:p>
      <w:pPr>
        <w:spacing w:line="289" w:lineRule="auto"/>
      </w:pPr>
    </w:p>
    <w:p>
      <w:pPr>
        <w:tabs>
          <w:tab w:val="right" w:leader="dot" w:pos="8627"/>
        </w:tabs>
        <w:spacing w:before="76" w:line="219" w:lineRule="auto"/>
        <w:ind w:left="183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0"/>
          <w:sz w:val="23"/>
          <w:szCs w:val="23"/>
        </w:rPr>
        <w:t>第五章 防止校园暴力的对策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b/>
          <w:bCs/>
          <w:spacing w:val="-1"/>
          <w:sz w:val="23"/>
          <w:szCs w:val="23"/>
        </w:rPr>
        <w:t>错</w:t>
      </w:r>
    </w:p>
    <w:p>
      <w:pPr>
        <w:spacing w:line="297" w:lineRule="auto"/>
      </w:pPr>
    </w:p>
    <w:p>
      <w:pPr>
        <w:spacing w:before="76" w:line="219" w:lineRule="auto"/>
        <w:jc w:val="right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b/>
          <w:bCs/>
          <w:spacing w:val="-22"/>
          <w:sz w:val="23"/>
          <w:szCs w:val="23"/>
        </w:rPr>
        <w:t>误</w:t>
      </w:r>
      <w:r>
        <w:rPr>
          <w:rFonts w:ascii="宋体" w:eastAsia="宋体" w:hAnsi="宋体" w:cs="宋体"/>
          <w:spacing w:val="1"/>
          <w:sz w:val="23"/>
          <w:szCs w:val="23"/>
        </w:rPr>
        <w:t xml:space="preserve">         </w:t>
      </w:r>
      <w:r>
        <w:rPr>
          <w:rFonts w:ascii="宋体" w:eastAsia="宋体" w:hAnsi="宋体" w:cs="宋体"/>
          <w:b/>
          <w:bCs/>
          <w:spacing w:val="-22"/>
          <w:sz w:val="23"/>
          <w:szCs w:val="23"/>
        </w:rPr>
        <w:t>!</w:t>
      </w:r>
      <w:r>
        <w:rPr>
          <w:rFonts w:ascii="宋体" w:eastAsia="宋体" w:hAnsi="宋体" w:cs="宋体"/>
          <w:spacing w:val="12"/>
          <w:sz w:val="23"/>
          <w:szCs w:val="23"/>
        </w:rPr>
        <w:t xml:space="preserve">       </w:t>
      </w:r>
      <w:r>
        <w:rPr>
          <w:rFonts w:ascii="宋体" w:eastAsia="宋体" w:hAnsi="宋体" w:cs="宋体"/>
          <w:b/>
          <w:bCs/>
          <w:spacing w:val="-22"/>
          <w:sz w:val="23"/>
          <w:szCs w:val="23"/>
        </w:rPr>
        <w:t>未</w:t>
      </w:r>
      <w:r>
        <w:rPr>
          <w:rFonts w:ascii="宋体" w:eastAsia="宋体" w:hAnsi="宋体" w:cs="宋体"/>
          <w:spacing w:val="10"/>
          <w:sz w:val="23"/>
          <w:szCs w:val="23"/>
        </w:rPr>
        <w:t xml:space="preserve">        </w:t>
      </w:r>
      <w:r>
        <w:rPr>
          <w:rFonts w:ascii="宋体" w:eastAsia="宋体" w:hAnsi="宋体" w:cs="宋体"/>
          <w:b/>
          <w:bCs/>
          <w:spacing w:val="-22"/>
          <w:sz w:val="23"/>
          <w:szCs w:val="23"/>
        </w:rPr>
        <w:t>定</w:t>
      </w:r>
      <w:r>
        <w:rPr>
          <w:rFonts w:ascii="宋体" w:eastAsia="宋体" w:hAnsi="宋体" w:cs="宋体"/>
          <w:spacing w:val="9"/>
          <w:sz w:val="23"/>
          <w:szCs w:val="23"/>
        </w:rPr>
        <w:t xml:space="preserve">        </w:t>
      </w:r>
      <w:r>
        <w:rPr>
          <w:rFonts w:ascii="宋体" w:eastAsia="宋体" w:hAnsi="宋体" w:cs="宋体"/>
          <w:b/>
          <w:bCs/>
          <w:spacing w:val="-22"/>
          <w:sz w:val="23"/>
          <w:szCs w:val="23"/>
        </w:rPr>
        <w:t>义</w:t>
      </w:r>
      <w:r>
        <w:rPr>
          <w:rFonts w:ascii="宋体" w:eastAsia="宋体" w:hAnsi="宋体" w:cs="宋体"/>
          <w:spacing w:val="10"/>
          <w:sz w:val="23"/>
          <w:szCs w:val="23"/>
        </w:rPr>
        <w:t xml:space="preserve">        </w:t>
      </w:r>
      <w:r>
        <w:rPr>
          <w:rFonts w:ascii="宋体" w:eastAsia="宋体" w:hAnsi="宋体" w:cs="宋体"/>
          <w:b/>
          <w:bCs/>
          <w:spacing w:val="-22"/>
          <w:sz w:val="23"/>
          <w:szCs w:val="23"/>
        </w:rPr>
        <w:t>书</w:t>
      </w:r>
      <w:r>
        <w:rPr>
          <w:rFonts w:ascii="宋体" w:eastAsia="宋体" w:hAnsi="宋体" w:cs="宋体"/>
          <w:spacing w:val="9"/>
          <w:sz w:val="23"/>
          <w:szCs w:val="23"/>
        </w:rPr>
        <w:t xml:space="preserve">        </w:t>
      </w:r>
      <w:r>
        <w:rPr>
          <w:rFonts w:ascii="宋体" w:eastAsia="宋体" w:hAnsi="宋体" w:cs="宋体"/>
          <w:b/>
          <w:bCs/>
          <w:spacing w:val="-22"/>
          <w:sz w:val="23"/>
          <w:szCs w:val="23"/>
        </w:rPr>
        <w:t>签</w:t>
      </w:r>
      <w:r>
        <w:rPr>
          <w:rFonts w:ascii="宋体" w:eastAsia="宋体" w:hAnsi="宋体" w:cs="宋体"/>
          <w:spacing w:val="9"/>
          <w:sz w:val="23"/>
          <w:szCs w:val="23"/>
        </w:rPr>
        <w:t xml:space="preserve">        </w:t>
      </w:r>
      <w:r>
        <w:rPr>
          <w:rFonts w:ascii="宋体" w:eastAsia="宋体" w:hAnsi="宋体" w:cs="宋体"/>
          <w:b/>
          <w:bCs/>
          <w:spacing w:val="-22"/>
          <w:sz w:val="23"/>
          <w:szCs w:val="23"/>
        </w:rPr>
        <w:t>。</w:t>
      </w:r>
    </w:p>
    <w:p>
      <w:pPr>
        <w:spacing w:line="303" w:lineRule="auto"/>
      </w:pPr>
    </w:p>
    <w:p>
      <w:pPr>
        <w:tabs>
          <w:tab w:val="right" w:leader="dot" w:pos="8627"/>
        </w:tabs>
        <w:spacing w:before="76" w:line="219" w:lineRule="auto"/>
        <w:ind w:left="183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spacing w:val="9"/>
          <w:sz w:val="23"/>
          <w:szCs w:val="23"/>
        </w:rPr>
        <w:t>5.1</w:t>
      </w:r>
      <w:r>
        <w:rPr>
          <w:rFonts w:ascii="Times New Roman" w:eastAsia="Times New Roman" w:hAnsi="Times New Roman" w:cs="Times New Roman"/>
          <w:spacing w:val="46"/>
          <w:w w:val="101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9"/>
          <w:sz w:val="23"/>
          <w:szCs w:val="23"/>
        </w:rPr>
        <w:t>加强教育的改革与创新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b/>
          <w:bCs/>
          <w:spacing w:val="-1"/>
          <w:sz w:val="23"/>
          <w:szCs w:val="23"/>
        </w:rPr>
        <w:t>错</w:t>
      </w:r>
    </w:p>
    <w:p>
      <w:pPr>
        <w:spacing w:line="297" w:lineRule="auto"/>
      </w:pPr>
    </w:p>
    <w:p>
      <w:pPr>
        <w:spacing w:before="75" w:line="219" w:lineRule="auto"/>
        <w:jc w:val="right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b/>
          <w:bCs/>
          <w:spacing w:val="-12"/>
          <w:sz w:val="23"/>
          <w:szCs w:val="23"/>
        </w:rPr>
        <w:t>误</w:t>
      </w:r>
      <w:r>
        <w:rPr>
          <w:rFonts w:ascii="宋体" w:eastAsia="宋体" w:hAnsi="宋体" w:cs="宋体"/>
          <w:spacing w:val="-12"/>
          <w:sz w:val="23"/>
          <w:szCs w:val="23"/>
        </w:rPr>
        <w:t xml:space="preserve">          </w:t>
      </w:r>
      <w:r>
        <w:rPr>
          <w:rFonts w:ascii="宋体" w:eastAsia="宋体" w:hAnsi="宋体" w:cs="宋体"/>
          <w:b/>
          <w:bCs/>
          <w:spacing w:val="-12"/>
          <w:sz w:val="23"/>
          <w:szCs w:val="23"/>
        </w:rPr>
        <w:t>!</w:t>
      </w:r>
      <w:r>
        <w:rPr>
          <w:rFonts w:ascii="宋体" w:eastAsia="宋体" w:hAnsi="宋体" w:cs="宋体"/>
          <w:spacing w:val="15"/>
          <w:sz w:val="23"/>
          <w:szCs w:val="23"/>
        </w:rPr>
        <w:t xml:space="preserve">       </w:t>
      </w:r>
      <w:r>
        <w:rPr>
          <w:rFonts w:ascii="宋体" w:eastAsia="宋体" w:hAnsi="宋体" w:cs="宋体"/>
          <w:b/>
          <w:bCs/>
          <w:spacing w:val="-12"/>
          <w:sz w:val="23"/>
          <w:szCs w:val="23"/>
        </w:rPr>
        <w:t>未</w:t>
      </w:r>
      <w:r>
        <w:rPr>
          <w:rFonts w:ascii="宋体" w:eastAsia="宋体" w:hAnsi="宋体" w:cs="宋体"/>
          <w:spacing w:val="9"/>
          <w:sz w:val="23"/>
          <w:szCs w:val="23"/>
        </w:rPr>
        <w:t xml:space="preserve">        </w:t>
      </w:r>
      <w:r>
        <w:rPr>
          <w:rFonts w:ascii="宋体" w:eastAsia="宋体" w:hAnsi="宋体" w:cs="宋体"/>
          <w:b/>
          <w:bCs/>
          <w:spacing w:val="-12"/>
          <w:sz w:val="23"/>
          <w:szCs w:val="23"/>
        </w:rPr>
        <w:t>定</w:t>
      </w:r>
      <w:r>
        <w:rPr>
          <w:rFonts w:ascii="宋体" w:eastAsia="宋体" w:hAnsi="宋体" w:cs="宋体"/>
          <w:spacing w:val="9"/>
          <w:sz w:val="23"/>
          <w:szCs w:val="23"/>
        </w:rPr>
        <w:t xml:space="preserve">        </w:t>
      </w:r>
      <w:r>
        <w:rPr>
          <w:rFonts w:ascii="宋体" w:eastAsia="宋体" w:hAnsi="宋体" w:cs="宋体"/>
          <w:b/>
          <w:bCs/>
          <w:spacing w:val="-12"/>
          <w:sz w:val="23"/>
          <w:szCs w:val="23"/>
        </w:rPr>
        <w:t>义</w:t>
      </w:r>
      <w:r>
        <w:rPr>
          <w:rFonts w:ascii="宋体" w:eastAsia="宋体" w:hAnsi="宋体" w:cs="宋体"/>
          <w:spacing w:val="9"/>
          <w:sz w:val="23"/>
          <w:szCs w:val="23"/>
        </w:rPr>
        <w:t xml:space="preserve">        </w:t>
      </w:r>
      <w:r>
        <w:rPr>
          <w:rFonts w:ascii="宋体" w:eastAsia="宋体" w:hAnsi="宋体" w:cs="宋体"/>
          <w:b/>
          <w:bCs/>
          <w:spacing w:val="-12"/>
          <w:sz w:val="23"/>
          <w:szCs w:val="23"/>
        </w:rPr>
        <w:t>书</w:t>
      </w:r>
      <w:r>
        <w:rPr>
          <w:rFonts w:ascii="宋体" w:eastAsia="宋体" w:hAnsi="宋体" w:cs="宋体"/>
          <w:spacing w:val="8"/>
          <w:sz w:val="23"/>
          <w:szCs w:val="23"/>
        </w:rPr>
        <w:t xml:space="preserve">        </w:t>
      </w:r>
      <w:r>
        <w:rPr>
          <w:rFonts w:ascii="宋体" w:eastAsia="宋体" w:hAnsi="宋体" w:cs="宋体"/>
          <w:b/>
          <w:bCs/>
          <w:spacing w:val="-12"/>
          <w:sz w:val="23"/>
          <w:szCs w:val="23"/>
        </w:rPr>
        <w:t>签</w:t>
      </w:r>
      <w:r>
        <w:rPr>
          <w:rFonts w:ascii="宋体" w:eastAsia="宋体" w:hAnsi="宋体" w:cs="宋体"/>
          <w:spacing w:val="-12"/>
          <w:sz w:val="23"/>
          <w:szCs w:val="23"/>
        </w:rPr>
        <w:t xml:space="preserve">      </w:t>
      </w:r>
      <w:r>
        <w:rPr>
          <w:rFonts w:ascii="宋体" w:eastAsia="宋体" w:hAnsi="宋体" w:cs="宋体"/>
          <w:spacing w:val="-13"/>
          <w:sz w:val="23"/>
          <w:szCs w:val="23"/>
        </w:rPr>
        <w:t xml:space="preserve">   </w:t>
      </w:r>
      <w:r>
        <w:rPr>
          <w:rFonts w:ascii="宋体" w:eastAsia="宋体" w:hAnsi="宋体" w:cs="宋体"/>
          <w:b/>
          <w:bCs/>
          <w:spacing w:val="-13"/>
          <w:sz w:val="23"/>
          <w:szCs w:val="23"/>
        </w:rPr>
        <w:t>。</w:t>
      </w:r>
    </w:p>
    <w:p>
      <w:pPr>
        <w:spacing w:line="305" w:lineRule="auto"/>
      </w:pPr>
    </w:p>
    <w:p>
      <w:pPr>
        <w:tabs>
          <w:tab w:val="right" w:leader="dot" w:pos="8537"/>
        </w:tabs>
        <w:spacing w:before="75" w:line="219" w:lineRule="auto"/>
        <w:ind w:left="18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5.2  </w:t>
      </w:r>
      <w:r>
        <w:rPr>
          <w:rFonts w:ascii="宋体" w:eastAsia="宋体" w:hAnsi="宋体" w:cs="宋体"/>
          <w:spacing w:val="4"/>
          <w:sz w:val="23"/>
          <w:szCs w:val="23"/>
        </w:rPr>
        <w:t>坚持有目的、有计划的法制教育</w:t>
      </w:r>
      <w:r>
        <w:rPr>
          <w:rFonts w:ascii="宋体" w:eastAsia="宋体" w:hAnsi="宋体" w:cs="宋体"/>
          <w:spacing w:val="-104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9" w:history="1">
        <w:r>
          <w:rPr>
            <w:rFonts w:ascii="Times New Roman" w:eastAsia="Times New Roman" w:hAnsi="Times New Roman" w:cs="Times New Roman"/>
            <w:sz w:val="23"/>
            <w:szCs w:val="23"/>
          </w:rPr>
          <w:t>6</w:t>
        </w:r>
      </w:hyperlink>
    </w:p>
    <w:p>
      <w:pPr>
        <w:spacing w:line="310" w:lineRule="auto"/>
      </w:pPr>
    </w:p>
    <w:p>
      <w:pPr>
        <w:tabs>
          <w:tab w:val="right" w:leader="dot" w:pos="8640"/>
        </w:tabs>
        <w:spacing w:before="75" w:line="219" w:lineRule="auto"/>
        <w:ind w:left="18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5.3   </w:t>
      </w:r>
      <w:r>
        <w:rPr>
          <w:rFonts w:ascii="宋体" w:eastAsia="宋体" w:hAnsi="宋体" w:cs="宋体"/>
          <w:spacing w:val="8"/>
          <w:sz w:val="23"/>
          <w:szCs w:val="23"/>
        </w:rPr>
        <w:t>做好学生的思想工作</w:t>
      </w:r>
      <w:r>
        <w:rPr>
          <w:rFonts w:ascii="宋体" w:eastAsia="宋体" w:hAnsi="宋体" w:cs="宋体"/>
          <w:spacing w:val="-97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10" w:history="1">
        <w:r>
          <w:rPr>
            <w:rFonts w:ascii="Times New Roman" w:eastAsia="Times New Roman" w:hAnsi="Times New Roman" w:cs="Times New Roman"/>
            <w:sz w:val="23"/>
            <w:szCs w:val="23"/>
          </w:rPr>
          <w:t>7</w:t>
        </w:r>
      </w:hyperlink>
    </w:p>
    <w:p>
      <w:pPr>
        <w:spacing w:line="289" w:lineRule="auto"/>
      </w:pPr>
    </w:p>
    <w:p>
      <w:pPr>
        <w:tabs>
          <w:tab w:val="right" w:leader="dot" w:pos="8570"/>
        </w:tabs>
        <w:spacing w:before="75" w:line="219" w:lineRule="auto"/>
        <w:ind w:left="183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9"/>
          <w:sz w:val="23"/>
          <w:szCs w:val="23"/>
        </w:rPr>
        <w:t>5.4 架起学校、家庭、社会联络的桥梁</w:t>
      </w:r>
      <w:r>
        <w:rPr>
          <w:rFonts w:ascii="宋体" w:eastAsia="宋体" w:hAnsi="宋体" w:cs="宋体"/>
          <w:spacing w:val="72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</w:p>
    <w:p>
      <w:pPr>
        <w:spacing w:line="297" w:lineRule="auto"/>
      </w:pPr>
    </w:p>
    <w:p>
      <w:pPr>
        <w:spacing w:before="75" w:line="219" w:lineRule="auto"/>
        <w:ind w:left="206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b/>
          <w:bCs/>
          <w:spacing w:val="2"/>
          <w:sz w:val="23"/>
          <w:szCs w:val="23"/>
        </w:rPr>
        <w:t>错误!未定义书签。</w:t>
      </w:r>
    </w:p>
    <w:p>
      <w:pPr>
        <w:spacing w:line="219" w:lineRule="auto"/>
        <w:rPr>
          <w:rFonts w:ascii="宋体" w:eastAsia="宋体" w:hAnsi="宋体" w:cs="宋体"/>
          <w:sz w:val="23"/>
          <w:szCs w:val="23"/>
        </w:rPr>
        <w:sectPr>
          <w:pgSz w:w="11910" w:h="16840"/>
          <w:pgMar w:top="1431" w:right="1448" w:bottom="0" w:left="1786" w:header="0" w:footer="0" w:gutter="0"/>
          <w:pgNumType w:start="5"/>
          <w:cols w:space="708"/>
        </w:sectPr>
      </w:pPr>
    </w:p>
    <w:p>
      <w:pPr>
        <w:spacing w:line="388" w:lineRule="auto"/>
      </w:pPr>
    </w:p>
    <w:p>
      <w:pPr>
        <w:tabs>
          <w:tab w:val="right" w:leader="dot" w:pos="8642"/>
        </w:tabs>
        <w:spacing w:before="78" w:line="220" w:lineRule="auto"/>
        <w:ind w:left="173"/>
        <w:rPr>
          <w:rFonts w:ascii="Times New Roman" w:eastAsia="Times New Roman" w:hAnsi="Times New Roman" w:cs="Times New Roman"/>
          <w:sz w:val="24"/>
          <w:szCs w:val="24"/>
        </w:rPr>
      </w:pPr>
      <w:bookmarkStart w:id="1" w:name="bookmark9"/>
      <w:bookmarkEnd w:id="1"/>
      <w:r>
        <w:rPr>
          <w:rFonts w:ascii="宋体" w:eastAsia="宋体" w:hAnsi="宋体" w:cs="宋体"/>
          <w:spacing w:val="9"/>
          <w:sz w:val="24"/>
          <w:szCs w:val="24"/>
        </w:rPr>
        <w:t>参照文献</w:t>
      </w:r>
      <w:r>
        <w:rPr>
          <w:rFonts w:ascii="宋体" w:eastAsia="宋体" w:hAnsi="宋体" w:cs="宋体"/>
          <w:spacing w:val="-98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hyperlink w:anchor="bookmark11" w:history="1">
        <w:r>
          <w:rPr>
            <w:rFonts w:ascii="Times New Roman" w:eastAsia="Times New Roman" w:hAnsi="Times New Roman" w:cs="Times New Roman"/>
            <w:spacing w:val="-7"/>
            <w:sz w:val="24"/>
            <w:szCs w:val="24"/>
          </w:rPr>
          <w:t>9</w:t>
        </w:r>
      </w:hyperlink>
    </w:p>
    <w:p>
      <w:pPr>
        <w:spacing w:line="274" w:lineRule="auto"/>
      </w:pPr>
    </w:p>
    <w:p>
      <w:pPr>
        <w:tabs>
          <w:tab w:val="right" w:leader="dot" w:pos="8642"/>
        </w:tabs>
        <w:spacing w:before="78" w:line="221" w:lineRule="auto"/>
        <w:ind w:left="17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14"/>
          <w:sz w:val="24"/>
          <w:szCs w:val="24"/>
        </w:rPr>
        <w:t>道谢</w:t>
      </w:r>
      <w:r>
        <w:rPr>
          <w:rFonts w:ascii="宋体" w:eastAsia="宋体" w:hAnsi="宋体" w:cs="宋体"/>
          <w:spacing w:val="-99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hyperlink w:anchor="bookmark12" w:history="1">
        <w:r>
          <w:rPr>
            <w:rFonts w:ascii="Times New Roman" w:eastAsia="Times New Roman" w:hAnsi="Times New Roman" w:cs="Times New Roman"/>
            <w:spacing w:val="-7"/>
            <w:sz w:val="24"/>
            <w:szCs w:val="24"/>
          </w:rPr>
          <w:t>9</w:t>
        </w:r>
      </w:hyperlink>
    </w:p>
    <w:p>
      <w:pPr>
        <w:spacing w:line="221" w:lineRule="auto"/>
        <w:rPr>
          <w:rFonts w:ascii="Times New Roman" w:eastAsia="Times New Roman" w:hAnsi="Times New Roman" w:cs="Times New Roman"/>
          <w:sz w:val="24"/>
          <w:szCs w:val="24"/>
        </w:rPr>
        <w:sectPr>
          <w:pgSz w:w="11910" w:h="16840"/>
          <w:pgMar w:top="1431" w:right="1479" w:bottom="0" w:left="1786" w:header="0" w:footer="0" w:gutter="0"/>
          <w:pgNumType w:start="6"/>
          <w:cols w:space="708"/>
        </w:sectPr>
      </w:pPr>
    </w:p>
    <w:p>
      <w:pPr>
        <w:spacing w:line="279" w:lineRule="auto"/>
      </w:pPr>
    </w:p>
    <w:p>
      <w:pPr>
        <w:spacing w:line="279" w:lineRule="auto"/>
      </w:pPr>
    </w:p>
    <w:p>
      <w:pPr>
        <w:spacing w:line="279" w:lineRule="auto"/>
      </w:pPr>
    </w:p>
    <w:p>
      <w:pPr>
        <w:spacing w:line="279" w:lineRule="auto"/>
      </w:pPr>
    </w:p>
    <w:p>
      <w:pPr>
        <w:pStyle w:val="BodyText"/>
        <w:spacing w:before="104" w:line="222" w:lineRule="auto"/>
        <w:ind w:left="4118"/>
        <w:rPr>
          <w:sz w:val="32"/>
          <w:szCs w:val="32"/>
        </w:rPr>
      </w:pPr>
      <w:bookmarkStart w:id="2" w:name="bookmark10"/>
      <w:bookmarkEnd w:id="2"/>
      <w:r>
        <w:rPr>
          <w:b/>
          <w:bCs/>
          <w:spacing w:val="-7"/>
          <w:sz w:val="32"/>
          <w:szCs w:val="32"/>
        </w:rPr>
        <w:t>摘要</w:t>
      </w:r>
    </w:p>
    <w:p>
      <w:pPr>
        <w:spacing w:line="316" w:lineRule="auto"/>
      </w:pPr>
    </w:p>
    <w:p>
      <w:pPr>
        <w:spacing w:line="317" w:lineRule="auto"/>
      </w:pPr>
    </w:p>
    <w:p>
      <w:pPr>
        <w:spacing w:before="78" w:line="500" w:lineRule="auto"/>
        <w:ind w:left="203" w:firstLine="4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2"/>
          <w:sz w:val="24"/>
          <w:szCs w:val="24"/>
        </w:rPr>
        <w:t xml:space="preserve">党的十一届三中全会以来，伴随国家对教育的重视和投入，使教育事业展现 </w:t>
      </w:r>
      <w:r>
        <w:rPr>
          <w:rFonts w:ascii="宋体" w:eastAsia="宋体" w:hAnsi="宋体" w:cs="宋体"/>
          <w:spacing w:val="1"/>
          <w:sz w:val="24"/>
          <w:szCs w:val="24"/>
        </w:rPr>
        <w:t>蓬勃发展的生机，不过经济社会的飞速发展</w:t>
      </w:r>
      <w:r>
        <w:rPr>
          <w:rFonts w:ascii="宋体" w:eastAsia="宋体" w:hAnsi="宋体" w:cs="宋体"/>
          <w:sz w:val="24"/>
          <w:szCs w:val="24"/>
        </w:rPr>
        <w:t xml:space="preserve">同步也给我们带来了某些不利原因， </w:t>
      </w:r>
      <w:r>
        <w:rPr>
          <w:rFonts w:ascii="宋体" w:eastAsia="宋体" w:hAnsi="宋体" w:cs="宋体"/>
          <w:spacing w:val="-4"/>
          <w:sz w:val="24"/>
          <w:szCs w:val="24"/>
        </w:rPr>
        <w:t>产生了某些特殊的社会问题，  像沉迷网络、拜金主义、热衷享乐、帮派体</w:t>
      </w:r>
      <w:r>
        <w:rPr>
          <w:rFonts w:ascii="宋体" w:eastAsia="宋体" w:hAnsi="宋体" w:cs="宋体"/>
          <w:spacing w:val="-5"/>
          <w:sz w:val="24"/>
          <w:szCs w:val="24"/>
        </w:rPr>
        <w:t>系等不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>良现象，不仅严重影响社会主义精神文明的发展，不利于我们构筑友好社会，同</w:t>
      </w:r>
    </w:p>
    <w:p>
      <w:pPr>
        <w:spacing w:line="218" w:lineRule="auto"/>
        <w:ind w:left="20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步这种问题也波及到了学校，直接危及了青少年学生的健康发展。</w:t>
      </w:r>
    </w:p>
    <w:p>
      <w:pPr>
        <w:spacing w:line="276" w:lineRule="auto"/>
      </w:pPr>
    </w:p>
    <w:p>
      <w:pPr>
        <w:spacing w:before="78" w:line="500" w:lineRule="auto"/>
        <w:ind w:left="203" w:right="26" w:firstLine="48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"/>
          <w:sz w:val="24"/>
          <w:szCs w:val="24"/>
        </w:rPr>
        <w:t>尤其是近来几年，群殴、斗狠、讹诈、施虐甚至血腥涌进了本该是“一片净</w:t>
      </w:r>
      <w:r>
        <w:rPr>
          <w:rFonts w:ascii="宋体" w:eastAsia="宋体" w:hAnsi="宋体" w:cs="宋体"/>
          <w:spacing w:val="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>土”的校园，暴力行为在学校频繁发生。针对这种现象，学生无所适从、学校无</w:t>
      </w:r>
      <w:r>
        <w:rPr>
          <w:rFonts w:ascii="宋体" w:eastAsia="宋体" w:hAnsi="宋体" w:cs="宋体"/>
          <w:spacing w:val="14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5"/>
          <w:sz w:val="24"/>
          <w:szCs w:val="24"/>
        </w:rPr>
        <w:t>可奈何、家长忧心忡忡。是什么原因导致使暴行为的发生?这一行</w:t>
      </w:r>
      <w:r>
        <w:rPr>
          <w:rFonts w:ascii="宋体" w:eastAsia="宋体" w:hAnsi="宋体" w:cs="宋体"/>
          <w:spacing w:val="4"/>
          <w:sz w:val="24"/>
          <w:szCs w:val="24"/>
        </w:rPr>
        <w:t>为的背后隐含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9"/>
          <w:sz w:val="24"/>
          <w:szCs w:val="24"/>
        </w:rPr>
        <w:t>着怎样更深层的社会问题?教育对这种现象又何去何</w:t>
      </w:r>
      <w:r>
        <w:rPr>
          <w:rFonts w:ascii="宋体" w:eastAsia="宋体" w:hAnsi="宋体" w:cs="宋体"/>
          <w:spacing w:val="8"/>
          <w:sz w:val="24"/>
          <w:szCs w:val="24"/>
        </w:rPr>
        <w:t>从?做为教育者，我们肩负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>着培育祖国下一代的神圣使命，为了学生的健康成长，为了祖国的繁华富强，我</w:t>
      </w:r>
      <w:r>
        <w:rPr>
          <w:rFonts w:ascii="宋体" w:eastAsia="宋体" w:hAnsi="宋体" w:cs="宋体"/>
          <w:spacing w:val="1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2"/>
          <w:sz w:val="24"/>
          <w:szCs w:val="24"/>
        </w:rPr>
        <w:t>们有责任和义务对校园暴力这一特殊的社会</w:t>
      </w:r>
      <w:r>
        <w:rPr>
          <w:rFonts w:ascii="宋体" w:eastAsia="宋体" w:hAnsi="宋体" w:cs="宋体"/>
          <w:spacing w:val="1"/>
          <w:sz w:val="24"/>
          <w:szCs w:val="24"/>
        </w:rPr>
        <w:t>问题，进行深入的调查研究，找出导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2"/>
          <w:sz w:val="24"/>
          <w:szCs w:val="24"/>
        </w:rPr>
        <w:t>致这一现象的主线原因，结合各部门，尽最大的努</w:t>
      </w:r>
      <w:r>
        <w:rPr>
          <w:rFonts w:ascii="宋体" w:eastAsia="宋体" w:hAnsi="宋体" w:cs="宋体"/>
          <w:spacing w:val="1"/>
          <w:sz w:val="24"/>
          <w:szCs w:val="24"/>
        </w:rPr>
        <w:t>力遏制并防止这一不良现象的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>发生，为青年学生的健康成长撑起一片蓝天，使我们的青少年学生尽快成为社会</w:t>
      </w:r>
    </w:p>
    <w:p>
      <w:pPr>
        <w:spacing w:line="219" w:lineRule="auto"/>
        <w:ind w:left="20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主义现代化的建设者和接班人。</w:t>
      </w:r>
    </w:p>
    <w:p>
      <w:pPr>
        <w:spacing w:line="349" w:lineRule="auto"/>
      </w:pPr>
    </w:p>
    <w:p>
      <w:pPr>
        <w:spacing w:line="350" w:lineRule="auto"/>
      </w:pPr>
    </w:p>
    <w:p>
      <w:pPr>
        <w:pStyle w:val="BodyText"/>
        <w:spacing w:before="79" w:line="222" w:lineRule="auto"/>
        <w:ind w:left="206"/>
        <w:rPr>
          <w:rFonts w:ascii="宋体" w:eastAsia="宋体" w:hAnsi="宋体" w:cs="宋体"/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>关键词：</w:t>
      </w:r>
      <w:r>
        <w:rPr>
          <w:spacing w:val="29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-2"/>
          <w:sz w:val="24"/>
          <w:szCs w:val="24"/>
        </w:rPr>
        <w:t>教育，校园暴力，社会问题</w:t>
      </w:r>
    </w:p>
    <w:p>
      <w:pPr>
        <w:spacing w:line="222" w:lineRule="auto"/>
        <w:rPr>
          <w:rFonts w:ascii="宋体" w:eastAsia="宋体" w:hAnsi="宋体" w:cs="宋体"/>
          <w:sz w:val="24"/>
          <w:szCs w:val="24"/>
        </w:rPr>
        <w:sectPr>
          <w:pgSz w:w="11910" w:h="16840"/>
          <w:pgMar w:top="1431" w:right="1429" w:bottom="0" w:left="1786" w:header="0" w:footer="0" w:gutter="0"/>
          <w:pgNumType w:start="7"/>
          <w:cols w:space="708"/>
        </w:sectPr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pStyle w:val="BodyText"/>
        <w:spacing w:before="104" w:line="221" w:lineRule="auto"/>
        <w:ind w:left="1988"/>
        <w:rPr>
          <w:sz w:val="32"/>
          <w:szCs w:val="32"/>
        </w:rPr>
      </w:pPr>
      <w:r>
        <w:rPr>
          <w:b/>
          <w:bCs/>
          <w:spacing w:val="3"/>
          <w:sz w:val="32"/>
          <w:szCs w:val="32"/>
        </w:rPr>
        <w:t>第一章我国校园暴力的界定及特点</w:t>
      </w:r>
    </w:p>
    <w:p>
      <w:pPr>
        <w:spacing w:line="295" w:lineRule="auto"/>
      </w:pPr>
    </w:p>
    <w:p>
      <w:pPr>
        <w:spacing w:line="296" w:lineRule="auto"/>
      </w:pPr>
    </w:p>
    <w:p>
      <w:pPr>
        <w:pStyle w:val="BodyText"/>
        <w:spacing w:before="91" w:line="221" w:lineRule="auto"/>
        <w:ind w:left="207"/>
        <w:outlineLvl w:val="0"/>
      </w:pPr>
      <w:r>
        <w:rPr>
          <w:b/>
          <w:bCs/>
          <w:spacing w:val="-7"/>
        </w:rPr>
        <w:t>1.1</w:t>
      </w:r>
      <w:r>
        <w:rPr>
          <w:spacing w:val="44"/>
        </w:rPr>
        <w:t xml:space="preserve"> </w:t>
      </w:r>
      <w:r>
        <w:rPr>
          <w:b/>
          <w:bCs/>
          <w:spacing w:val="-7"/>
        </w:rPr>
        <w:t>我国校园暴力的界定</w:t>
      </w:r>
    </w:p>
    <w:p>
      <w:pPr>
        <w:spacing w:line="337" w:lineRule="auto"/>
      </w:pPr>
    </w:p>
    <w:p>
      <w:pPr>
        <w:spacing w:line="338" w:lineRule="auto"/>
      </w:pPr>
    </w:p>
    <w:p>
      <w:pPr>
        <w:spacing w:before="78" w:line="500" w:lineRule="auto"/>
        <w:ind w:left="203" w:right="59" w:firstLine="499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"/>
          <w:sz w:val="24"/>
          <w:szCs w:val="24"/>
        </w:rPr>
        <w:t>校园暴力是发生在学校及周围，以师生为受伤群体的的强制伤害行为。这种</w:t>
      </w:r>
      <w:r>
        <w:rPr>
          <w:rFonts w:ascii="宋体" w:eastAsia="宋体" w:hAnsi="宋体" w:cs="宋体"/>
          <w:spacing w:val="1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2"/>
          <w:sz w:val="24"/>
          <w:szCs w:val="24"/>
        </w:rPr>
        <w:t>行为具有一定的危害性，不仅直接影响学校正常教育教学活动的开展，并且也间 接给社会带来不安定原因；不仅仅是学校问题，更是一种社会问题。这种</w:t>
      </w:r>
      <w:r>
        <w:rPr>
          <w:rFonts w:ascii="宋体" w:eastAsia="宋体" w:hAnsi="宋体" w:cs="宋体"/>
          <w:spacing w:val="1"/>
          <w:sz w:val="24"/>
          <w:szCs w:val="24"/>
        </w:rPr>
        <w:t>行为的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2"/>
          <w:sz w:val="24"/>
          <w:szCs w:val="24"/>
        </w:rPr>
        <w:t>主体是学校内部的个别师生员工和部分校外人员，具有</w:t>
      </w:r>
      <w:r>
        <w:rPr>
          <w:rFonts w:ascii="宋体" w:eastAsia="宋体" w:hAnsi="宋体" w:cs="宋体"/>
          <w:spacing w:val="1"/>
          <w:sz w:val="24"/>
          <w:szCs w:val="24"/>
        </w:rPr>
        <w:t>严重不良行为的未成年人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2"/>
          <w:sz w:val="24"/>
          <w:szCs w:val="24"/>
        </w:rPr>
        <w:t>是主流；客体只是学校内部的师生员工，重点是未成年学生；主体</w:t>
      </w:r>
      <w:r>
        <w:rPr>
          <w:rFonts w:ascii="宋体" w:eastAsia="宋体" w:hAnsi="宋体" w:cs="宋体"/>
          <w:spacing w:val="1"/>
          <w:sz w:val="24"/>
          <w:szCs w:val="24"/>
        </w:rPr>
        <w:t>的行为具有积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2"/>
          <w:sz w:val="24"/>
          <w:szCs w:val="24"/>
        </w:rPr>
        <w:t>极性和攻打性，客体的行为具有被动性受制性。这种行为的成果，是</w:t>
      </w:r>
      <w:r>
        <w:rPr>
          <w:rFonts w:ascii="宋体" w:eastAsia="宋体" w:hAnsi="宋体" w:cs="宋体"/>
          <w:spacing w:val="1"/>
          <w:sz w:val="24"/>
          <w:szCs w:val="24"/>
        </w:rPr>
        <w:t>以客体受到</w:t>
      </w:r>
    </w:p>
    <w:p>
      <w:pPr>
        <w:spacing w:before="1" w:line="217" w:lineRule="auto"/>
        <w:ind w:left="20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7"/>
          <w:sz w:val="24"/>
          <w:szCs w:val="24"/>
        </w:rPr>
        <w:t>强制性伤害为代价的。</w:t>
      </w:r>
    </w:p>
    <w:p>
      <w:pPr>
        <w:spacing w:line="278" w:lineRule="auto"/>
      </w:pPr>
    </w:p>
    <w:p>
      <w:pPr>
        <w:spacing w:before="79" w:line="500" w:lineRule="auto"/>
        <w:ind w:left="203" w:firstLine="489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4"/>
          <w:sz w:val="24"/>
          <w:szCs w:val="24"/>
        </w:rPr>
        <w:t>我们校园暴力界定为，通过对校园及其周围</w:t>
      </w:r>
      <w:r>
        <w:rPr>
          <w:rFonts w:ascii="宋体" w:eastAsia="宋体" w:hAnsi="宋体" w:cs="宋体"/>
          <w:spacing w:val="3"/>
          <w:sz w:val="24"/>
          <w:szCs w:val="24"/>
        </w:rPr>
        <w:t>，师生员工(重要是未成年学生)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2"/>
          <w:sz w:val="24"/>
          <w:szCs w:val="24"/>
        </w:rPr>
        <w:t>受到强制性暴力侵害行为的调查分析，找出导致这一问题的原因，并采用</w:t>
      </w:r>
      <w:r>
        <w:rPr>
          <w:rFonts w:ascii="宋体" w:eastAsia="宋体" w:hAnsi="宋体" w:cs="宋体"/>
          <w:spacing w:val="1"/>
          <w:sz w:val="24"/>
          <w:szCs w:val="24"/>
        </w:rPr>
        <w:t>对应的</w:t>
      </w:r>
    </w:p>
    <w:p>
      <w:pPr>
        <w:spacing w:line="219" w:lineRule="auto"/>
        <w:ind w:left="20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措施，保护师生员工的身心不受伤害，使学生健康成长。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  <w:sectPr>
          <w:pgSz w:w="11910" w:h="16840"/>
          <w:pgMar w:top="1431" w:right="1387" w:bottom="0" w:left="1786" w:header="0" w:footer="0" w:gutter="0"/>
          <w:pgNumType w:start="8"/>
          <w:cols w:space="708"/>
        </w:sectPr>
      </w:pPr>
    </w:p>
    <w:p>
      <w:pPr>
        <w:spacing w:line="246" w:lineRule="auto"/>
      </w:pPr>
    </w:p>
    <w:p>
      <w:pPr>
        <w:spacing w:line="246" w:lineRule="auto"/>
      </w:pPr>
    </w:p>
    <w:p>
      <w:pPr>
        <w:spacing w:line="246" w:lineRule="auto"/>
      </w:pPr>
    </w:p>
    <w:p>
      <w:pPr>
        <w:pStyle w:val="BodyText"/>
        <w:spacing w:before="91" w:line="221" w:lineRule="auto"/>
        <w:ind w:left="207"/>
        <w:outlineLvl w:val="0"/>
      </w:pPr>
      <w:bookmarkStart w:id="3" w:name="bookmark12"/>
      <w:bookmarkStart w:id="4" w:name="bookmark11"/>
      <w:bookmarkEnd w:id="3"/>
      <w:bookmarkEnd w:id="4"/>
      <w:r>
        <w:rPr>
          <w:b/>
          <w:bCs/>
          <w:spacing w:val="-5"/>
        </w:rPr>
        <w:t>1.2</w:t>
      </w:r>
      <w:r>
        <w:rPr>
          <w:spacing w:val="-5"/>
        </w:rPr>
        <w:t xml:space="preserve"> </w:t>
      </w:r>
      <w:r>
        <w:rPr>
          <w:b/>
          <w:bCs/>
          <w:spacing w:val="-5"/>
        </w:rPr>
        <w:t>我国校园暴力的特点</w:t>
      </w:r>
    </w:p>
    <w:p>
      <w:pPr>
        <w:spacing w:line="338" w:lineRule="auto"/>
      </w:pPr>
    </w:p>
    <w:p>
      <w:pPr>
        <w:spacing w:line="339" w:lineRule="auto"/>
      </w:pPr>
    </w:p>
    <w:p>
      <w:pPr>
        <w:spacing w:before="78" w:line="500" w:lineRule="auto"/>
        <w:ind w:left="203" w:firstLine="49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"/>
          <w:sz w:val="24"/>
          <w:szCs w:val="24"/>
        </w:rPr>
        <w:t>1、绝大部分都曾经受到过暴力侵害，产生有以暴制暴的思想；2、学习成绩</w:t>
      </w:r>
      <w:r>
        <w:rPr>
          <w:rFonts w:ascii="宋体" w:eastAsia="宋体" w:hAnsi="宋体" w:cs="宋体"/>
          <w:spacing w:val="1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不稳定或学习成绩差；3、学习生活上存在劣习甚至恶习，像上网</w:t>
      </w:r>
      <w:r>
        <w:rPr>
          <w:rFonts w:ascii="宋体" w:eastAsia="宋体" w:hAnsi="宋体" w:cs="宋体"/>
          <w:spacing w:val="-3"/>
          <w:sz w:val="24"/>
          <w:szCs w:val="24"/>
        </w:rPr>
        <w:t xml:space="preserve">成癖、追求享乐 </w:t>
      </w:r>
      <w:r>
        <w:rPr>
          <w:rFonts w:ascii="宋体" w:eastAsia="宋体" w:hAnsi="宋体" w:cs="宋体"/>
          <w:spacing w:val="1"/>
          <w:sz w:val="24"/>
          <w:szCs w:val="24"/>
        </w:rPr>
        <w:t xml:space="preserve">等；4、个性强，以我为中心，自认为是，不考虑他人的想法和意愿；5、缺乏毅 </w:t>
      </w:r>
      <w:r>
        <w:rPr>
          <w:rFonts w:ascii="宋体" w:eastAsia="宋体" w:hAnsi="宋体" w:cs="宋体"/>
          <w:spacing w:val="-2"/>
          <w:sz w:val="24"/>
          <w:szCs w:val="24"/>
        </w:rPr>
        <w:t>力和耐心，自我约束能力差，易冲动；6、</w:t>
      </w:r>
      <w:r>
        <w:rPr>
          <w:rFonts w:ascii="宋体" w:eastAsia="宋体" w:hAnsi="宋体" w:cs="宋体"/>
          <w:spacing w:val="-3"/>
          <w:sz w:val="24"/>
          <w:szCs w:val="24"/>
        </w:rPr>
        <w:t>纪律观念淡漠，缺乏对法律的认识，做</w:t>
      </w:r>
      <w:r>
        <w:rPr>
          <w:rFonts w:ascii="宋体" w:eastAsia="宋体" w:hAnsi="宋体" w:cs="宋体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-3"/>
          <w:sz w:val="24"/>
          <w:szCs w:val="24"/>
        </w:rPr>
        <w:t>事不考虑后果；7、家庭不和睦或与家人感情不和，有报复心理，并寻求发泄；8、</w:t>
      </w:r>
      <w:r>
        <w:rPr>
          <w:rFonts w:ascii="宋体" w:eastAsia="宋体" w:hAnsi="宋体" w:cs="宋体"/>
          <w:spacing w:val="9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有明显恃强凌弱的思想，弱小不对抗、不汇报的学生是他们最重要</w:t>
      </w:r>
      <w:r>
        <w:rPr>
          <w:rFonts w:ascii="宋体" w:eastAsia="宋体" w:hAnsi="宋体" w:cs="宋体"/>
          <w:spacing w:val="-3"/>
          <w:sz w:val="24"/>
          <w:szCs w:val="24"/>
        </w:rPr>
        <w:t xml:space="preserve">的对象；9、绝 </w:t>
      </w:r>
      <w:r>
        <w:rPr>
          <w:rFonts w:ascii="宋体" w:eastAsia="宋体" w:hAnsi="宋体" w:cs="宋体"/>
          <w:spacing w:val="-4"/>
          <w:sz w:val="24"/>
          <w:szCs w:val="24"/>
        </w:rPr>
        <w:t>大部分喜欢拉帮结伙，讲哥们义气；10、均有侥幸心理，</w:t>
      </w:r>
      <w:r>
        <w:rPr>
          <w:rFonts w:ascii="宋体" w:eastAsia="宋体" w:hAnsi="宋体" w:cs="宋体"/>
          <w:spacing w:val="80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sz w:val="24"/>
          <w:szCs w:val="24"/>
        </w:rPr>
        <w:t>一次次的成功，使他们</w:t>
      </w:r>
    </w:p>
    <w:p>
      <w:pPr>
        <w:spacing w:line="219" w:lineRule="auto"/>
        <w:ind w:left="20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6"/>
          <w:sz w:val="24"/>
          <w:szCs w:val="24"/>
        </w:rPr>
        <w:t>胆子越来越大。</w:t>
      </w:r>
    </w:p>
    <w:p>
      <w:pPr>
        <w:spacing w:line="285" w:lineRule="auto"/>
      </w:pPr>
    </w:p>
    <w:p>
      <w:pPr>
        <w:spacing w:before="78" w:line="500" w:lineRule="auto"/>
        <w:ind w:left="203" w:right="78" w:firstLine="48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5"/>
          <w:sz w:val="24"/>
          <w:szCs w:val="24"/>
        </w:rPr>
        <w:t>此外，通过试验还发现流浪学生(具有严重的不良行为，放弃学业或被个别</w:t>
      </w:r>
      <w:r>
        <w:rPr>
          <w:rFonts w:ascii="宋体" w:eastAsia="宋体" w:hAnsi="宋体" w:cs="宋体"/>
          <w:spacing w:val="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5"/>
          <w:sz w:val="24"/>
          <w:szCs w:val="24"/>
        </w:rPr>
        <w:t xml:space="preserve">学校赶出校门的未成年学生)是一种严重危害校园的群体，来自校外人员的校园 </w:t>
      </w:r>
      <w:r>
        <w:rPr>
          <w:rFonts w:ascii="宋体" w:eastAsia="宋体" w:hAnsi="宋体" w:cs="宋体"/>
          <w:spacing w:val="-2"/>
          <w:sz w:val="24"/>
          <w:szCs w:val="24"/>
        </w:rPr>
        <w:t>暴力事件，90%以上是这一群体所为。这些流浪学生，因种种原因退学，多半没有</w:t>
      </w:r>
      <w:r>
        <w:rPr>
          <w:rFonts w:ascii="宋体" w:eastAsia="宋体" w:hAnsi="宋体" w:cs="宋体"/>
          <w:spacing w:val="5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>完毕义务教育，在家没有得到良好的家庭教育，在校又因成绩差而受到冷落，过</w:t>
      </w:r>
      <w:r>
        <w:rPr>
          <w:rFonts w:ascii="宋体" w:eastAsia="宋体" w:hAnsi="宋体" w:cs="宋体"/>
          <w:spacing w:val="1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2"/>
          <w:sz w:val="24"/>
          <w:szCs w:val="24"/>
        </w:rPr>
        <w:t>早地流浪社会和某些不良社会青年混在一起，沾染了</w:t>
      </w:r>
      <w:r>
        <w:rPr>
          <w:rFonts w:ascii="宋体" w:eastAsia="宋体" w:hAnsi="宋体" w:cs="宋体"/>
          <w:spacing w:val="1"/>
          <w:sz w:val="24"/>
          <w:szCs w:val="24"/>
        </w:rPr>
        <w:t>诸多恶习，这些流浪学生和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>许多学校的问题学生有牵连，形成团伙势力，充当个别学生的保护伞，常常在某</w:t>
      </w:r>
      <w:r>
        <w:rPr>
          <w:rFonts w:ascii="宋体" w:eastAsia="宋体" w:hAnsi="宋体" w:cs="宋体"/>
          <w:spacing w:val="16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>些学校附近逗留，所谓的哥们一旦受点委屈就勾结这些校外势力对同学进行殴打</w:t>
      </w:r>
      <w:r>
        <w:rPr>
          <w:rFonts w:ascii="宋体" w:eastAsia="宋体" w:hAnsi="宋体" w:cs="宋体"/>
          <w:spacing w:val="15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>报复，甚至威胁教师，他们常常在学校附近寻衅滋事或者强要钱物，严重威胁着</w:t>
      </w:r>
      <w:r>
        <w:rPr>
          <w:rFonts w:ascii="宋体" w:eastAsia="宋体" w:hAnsi="宋体" w:cs="宋体"/>
          <w:spacing w:val="17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>师生的安全。学校与公安部门多次协商，欲进行打击，又因未成年受法律保护，</w:t>
      </w:r>
    </w:p>
    <w:p>
      <w:pPr>
        <w:spacing w:line="219" w:lineRule="auto"/>
        <w:ind w:left="20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无法罚处而不了了之，问题得不到处理。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  <w:sectPr>
          <w:pgSz w:w="11910" w:h="16840"/>
          <w:pgMar w:top="1431" w:right="1379" w:bottom="0" w:left="1786" w:header="0" w:footer="0" w:gutter="0"/>
          <w:pgNumType w:start="9"/>
          <w:cols w:space="708"/>
        </w:sectPr>
      </w:pPr>
    </w:p>
    <w:p>
      <w:pPr>
        <w:spacing w:line="359" w:lineRule="auto"/>
      </w:pPr>
    </w:p>
    <w:p>
      <w:pPr>
        <w:spacing w:line="359" w:lineRule="auto"/>
      </w:pPr>
    </w:p>
    <w:p>
      <w:pPr>
        <w:pStyle w:val="BodyText"/>
        <w:spacing w:before="101" w:line="221" w:lineRule="auto"/>
        <w:ind w:left="2157"/>
        <w:rPr>
          <w:sz w:val="31"/>
          <w:szCs w:val="31"/>
        </w:rPr>
      </w:pPr>
      <w:r>
        <w:rPr>
          <w:b/>
          <w:bCs/>
          <w:spacing w:val="14"/>
          <w:sz w:val="31"/>
          <w:szCs w:val="31"/>
        </w:rPr>
        <w:t>第二章我国校园暴力的存在状况</w:t>
      </w:r>
    </w:p>
    <w:p>
      <w:pPr>
        <w:spacing w:line="324" w:lineRule="auto"/>
      </w:pPr>
    </w:p>
    <w:p>
      <w:pPr>
        <w:spacing w:line="325" w:lineRule="auto"/>
      </w:pPr>
    </w:p>
    <w:p>
      <w:pPr>
        <w:spacing w:before="78" w:line="219" w:lineRule="auto"/>
        <w:ind w:left="80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5"/>
          <w:sz w:val="24"/>
          <w:szCs w:val="24"/>
        </w:rPr>
        <w:t>(一)学校有1/4的学生受到过侵害，校园暴力行为明显存在；</w:t>
      </w:r>
    </w:p>
    <w:p>
      <w:pPr>
        <w:spacing w:line="276" w:lineRule="auto"/>
      </w:pPr>
    </w:p>
    <w:p>
      <w:pPr>
        <w:spacing w:before="78" w:line="660" w:lineRule="exact"/>
        <w:ind w:right="62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4"/>
          <w:position w:val="32"/>
          <w:sz w:val="24"/>
          <w:szCs w:val="24"/>
        </w:rPr>
        <w:t>(二)受同学侵害在校园暴力中占多数，社会青年伤害学生也占一定比例，</w:t>
      </w:r>
    </w:p>
    <w:p>
      <w:pPr>
        <w:spacing w:line="219" w:lineRule="auto"/>
        <w:ind w:left="20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学校存在教师伤害学生的现象；</w:t>
      </w:r>
    </w:p>
    <w:p>
      <w:pPr>
        <w:spacing w:line="281" w:lineRule="auto"/>
      </w:pPr>
    </w:p>
    <w:p>
      <w:pPr>
        <w:spacing w:before="79" w:line="653" w:lineRule="exact"/>
        <w:ind w:right="15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5"/>
          <w:position w:val="32"/>
          <w:sz w:val="24"/>
          <w:szCs w:val="24"/>
        </w:rPr>
        <w:t>(三)在学生受伤害的行为中，属于校园暴力的占62%,阐明校园暴力仍然是</w:t>
      </w:r>
    </w:p>
    <w:p>
      <w:pPr>
        <w:spacing w:line="218" w:lineRule="auto"/>
        <w:ind w:left="20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一种危害青少年的突出问题；</w:t>
      </w:r>
    </w:p>
    <w:p>
      <w:pPr>
        <w:spacing w:line="276" w:lineRule="auto"/>
      </w:pPr>
    </w:p>
    <w:p>
      <w:pPr>
        <w:spacing w:before="78" w:line="661" w:lineRule="exact"/>
        <w:ind w:right="9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6"/>
          <w:position w:val="32"/>
          <w:sz w:val="24"/>
          <w:szCs w:val="24"/>
        </w:rPr>
        <w:t>(四)在侵害学生的暴力行为中，方式有多种，其</w:t>
      </w:r>
      <w:r>
        <w:rPr>
          <w:rFonts w:ascii="宋体" w:eastAsia="宋体" w:hAnsi="宋体" w:cs="宋体"/>
          <w:spacing w:val="5"/>
          <w:position w:val="32"/>
          <w:sz w:val="24"/>
          <w:szCs w:val="24"/>
        </w:rPr>
        <w:t>中打骂欺辱较多，此外尚</w:t>
      </w:r>
    </w:p>
    <w:p>
      <w:pPr>
        <w:spacing w:before="1" w:line="219" w:lineRule="auto"/>
        <w:ind w:left="20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有强要钱物、强迫答应无理规定</w:t>
      </w:r>
      <w:r>
        <w:rPr>
          <w:rFonts w:ascii="宋体" w:eastAsia="宋体" w:hAnsi="宋体" w:cs="宋体"/>
          <w:spacing w:val="125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5"/>
          <w:sz w:val="24"/>
          <w:szCs w:val="24"/>
        </w:rPr>
        <w:t>等其他方式；</w:t>
      </w:r>
    </w:p>
    <w:p>
      <w:pPr>
        <w:spacing w:line="274" w:lineRule="auto"/>
      </w:pPr>
    </w:p>
    <w:p>
      <w:pPr>
        <w:spacing w:before="78" w:line="651" w:lineRule="exact"/>
        <w:ind w:right="11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2"/>
          <w:position w:val="31"/>
          <w:sz w:val="24"/>
          <w:szCs w:val="24"/>
        </w:rPr>
        <w:t>(五)有20%的学生认为到校上学校园暴力是最可怕的事情，阐明</w:t>
      </w:r>
      <w:r>
        <w:rPr>
          <w:rFonts w:ascii="宋体" w:eastAsia="宋体" w:hAnsi="宋体" w:cs="宋体"/>
          <w:spacing w:val="1"/>
          <w:position w:val="31"/>
          <w:sz w:val="24"/>
          <w:szCs w:val="24"/>
        </w:rPr>
        <w:t>校园暴力已</w:t>
      </w:r>
    </w:p>
    <w:p>
      <w:pPr>
        <w:spacing w:line="219" w:lineRule="auto"/>
        <w:ind w:left="20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经给部分学生导致了心理创伤；</w:t>
      </w:r>
    </w:p>
    <w:p>
      <w:pPr>
        <w:spacing w:line="285" w:lineRule="auto"/>
      </w:pPr>
    </w:p>
    <w:p>
      <w:pPr>
        <w:spacing w:before="78" w:line="650" w:lineRule="exact"/>
        <w:ind w:right="14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5"/>
          <w:position w:val="31"/>
          <w:sz w:val="24"/>
          <w:szCs w:val="24"/>
        </w:rPr>
        <w:t>(六)在学生受到伤害时，有一多半学生不懂得什么原因，阐明确实存在学</w:t>
      </w:r>
    </w:p>
    <w:p>
      <w:pPr>
        <w:spacing w:line="218" w:lineRule="auto"/>
        <w:ind w:left="20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生及社会青年故意欺负现象；</w:t>
      </w:r>
    </w:p>
    <w:p>
      <w:pPr>
        <w:spacing w:line="285" w:lineRule="auto"/>
      </w:pPr>
    </w:p>
    <w:p>
      <w:pPr>
        <w:spacing w:before="79" w:line="219" w:lineRule="auto"/>
        <w:ind w:left="80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2"/>
          <w:sz w:val="24"/>
          <w:szCs w:val="24"/>
        </w:rPr>
        <w:t>(七)一多半学生受伤时会迅速逃离，绝大</w:t>
      </w:r>
      <w:r>
        <w:rPr>
          <w:rFonts w:ascii="宋体" w:eastAsia="宋体" w:hAnsi="宋体" w:cs="宋体"/>
          <w:spacing w:val="1"/>
          <w:sz w:val="24"/>
          <w:szCs w:val="24"/>
        </w:rPr>
        <w:t>部分学生都能自我保护；</w:t>
      </w:r>
    </w:p>
    <w:p>
      <w:pPr>
        <w:spacing w:line="286" w:lineRule="auto"/>
      </w:pPr>
    </w:p>
    <w:p>
      <w:pPr>
        <w:spacing w:before="79" w:line="660" w:lineRule="exact"/>
        <w:ind w:right="16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position w:val="32"/>
          <w:sz w:val="24"/>
          <w:szCs w:val="24"/>
        </w:rPr>
        <w:t>(八)学生受到伤害后，</w:t>
      </w:r>
      <w:r>
        <w:rPr>
          <w:rFonts w:ascii="宋体" w:eastAsia="宋体" w:hAnsi="宋体" w:cs="宋体"/>
          <w:spacing w:val="74"/>
          <w:position w:val="32"/>
          <w:sz w:val="24"/>
          <w:szCs w:val="24"/>
        </w:rPr>
        <w:t xml:space="preserve"> </w:t>
      </w:r>
      <w:r>
        <w:rPr>
          <w:rFonts w:ascii="宋体" w:eastAsia="宋体" w:hAnsi="宋体" w:cs="宋体"/>
          <w:position w:val="32"/>
          <w:sz w:val="24"/>
          <w:szCs w:val="24"/>
        </w:rPr>
        <w:t>一小部分学生非常</w:t>
      </w:r>
      <w:r>
        <w:rPr>
          <w:rFonts w:ascii="宋体" w:eastAsia="宋体" w:hAnsi="宋体" w:cs="宋体"/>
          <w:spacing w:val="-1"/>
          <w:position w:val="32"/>
          <w:sz w:val="24"/>
          <w:szCs w:val="24"/>
        </w:rPr>
        <w:t>软弱，不对抗、不汇报，是受伤</w:t>
      </w:r>
    </w:p>
    <w:p>
      <w:pPr>
        <w:spacing w:line="219" w:lineRule="auto"/>
        <w:ind w:left="20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害严重的群体，需要立即救济；</w:t>
      </w:r>
    </w:p>
    <w:p>
      <w:pPr>
        <w:spacing w:line="283" w:lineRule="auto"/>
      </w:pPr>
    </w:p>
    <w:p>
      <w:pPr>
        <w:spacing w:before="79" w:line="219" w:lineRule="auto"/>
        <w:ind w:left="80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"/>
          <w:sz w:val="24"/>
          <w:szCs w:val="24"/>
        </w:rPr>
        <w:t>(九)在学生受伤害的暴力事件中，有一多半是小团体所为；</w:t>
      </w:r>
    </w:p>
    <w:p>
      <w:pPr>
        <w:spacing w:line="276" w:lineRule="auto"/>
      </w:pPr>
    </w:p>
    <w:p>
      <w:pPr>
        <w:spacing w:before="78" w:line="662" w:lineRule="exact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6"/>
          <w:position w:val="32"/>
          <w:sz w:val="24"/>
          <w:szCs w:val="24"/>
        </w:rPr>
        <w:t>(十)就调查的状况看，导致校园暴力的原因，社会问题是明显的，学校问</w:t>
      </w:r>
    </w:p>
    <w:p>
      <w:pPr>
        <w:spacing w:line="220" w:lineRule="auto"/>
        <w:ind w:left="20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题和家庭问题也占一定比例。</w:t>
      </w:r>
    </w:p>
    <w:p>
      <w:pPr>
        <w:spacing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br/>
      </w:r>
      <w:r>
        <w:rPr>
          <w:rFonts w:ascii="宋体" w:eastAsia="宋体" w:hAnsi="宋体" w:cs="宋体"/>
          <w:sz w:val="24"/>
          <w:szCs w:val="24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https://d.book118.com/268110006140006030</w:t>
        </w:r>
      </w:hyperlink>
    </w:p>
    <w:p>
      <w:pPr>
        <w:spacing w:line="220" w:lineRule="auto"/>
        <w:rPr>
          <w:rFonts w:ascii="宋体" w:eastAsia="宋体" w:hAnsi="宋体" w:cs="宋体"/>
          <w:sz w:val="24"/>
          <w:szCs w:val="24"/>
        </w:rPr>
      </w:pPr>
    </w:p>
    <w:sectPr>
      <w:pgSz w:w="11910" w:h="16840"/>
      <w:pgMar w:top="1431" w:right="1442" w:bottom="0" w:left="1786" w:header="0" w:footer="0" w:gutter="0"/>
      <w:pgNumType w:start="1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TXinwe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32C246CD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3"/>
      <w:szCs w:val="23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黑体" w:eastAsia="黑体" w:hAnsi="黑体" w:cs="黑体"/>
      <w:sz w:val="28"/>
      <w:szCs w:val="28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68110006140006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2024-01-18T13:35:00Z</dcterms:created>
  <dcterms:modified xsi:type="dcterms:W3CDTF">2024-01-18T05:35:55Z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2024-01-18T05:35:54Z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65a8b8b672a3fa001f386639wl</vt:lpwstr>
  </property>
</Properties>
</file>