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中高端衡器项目建设方案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933" w:history="1">
        <w:r>
          <w:rPr>
            <w:rFonts w:ascii="仿宋" w:eastAsia="仿宋" w:hAnsi="仿宋" w:cs="仿宋" w:hint="eastAsia"/>
            <w:lang w:eastAsia="zh-CN"/>
          </w:rPr>
          <w:t>序言</w:t>
        </w:r>
        <w:r>
          <w:tab/>
        </w:r>
        <w:r>
          <w:fldChar w:fldCharType="begin"/>
        </w:r>
        <w:r>
          <w:instrText xml:space="preserve"> PAGEREF _Toc22933 \h </w:instrText>
        </w:r>
        <w:r>
          <w:fldChar w:fldCharType="separate"/>
        </w:r>
        <w:r>
          <w:t>3</w:t>
        </w:r>
        <w:r>
          <w:fldChar w:fldCharType="end"/>
        </w:r>
      </w:hyperlink>
    </w:p>
    <w:p>
      <w:pPr>
        <w:pStyle w:val="TOC1"/>
        <w:tabs>
          <w:tab w:val="right" w:leader="dot" w:pos="8306"/>
        </w:tabs>
      </w:pPr>
      <w:hyperlink w:anchor="_Toc3345" w:history="1">
        <w:r>
          <w:rPr>
            <w:rFonts w:ascii="仿宋" w:eastAsia="仿宋" w:hAnsi="仿宋" w:cs="仿宋" w:hint="eastAsia"/>
            <w:lang w:eastAsia="zh-CN"/>
          </w:rPr>
          <w:t>一、发展规划、产业政策和行业准入分析</w:t>
        </w:r>
        <w:r>
          <w:tab/>
        </w:r>
        <w:r>
          <w:fldChar w:fldCharType="begin"/>
        </w:r>
        <w:r>
          <w:instrText xml:space="preserve"> PAGEREF _Toc3345 \h </w:instrText>
        </w:r>
        <w:r>
          <w:fldChar w:fldCharType="separate"/>
        </w:r>
        <w:r>
          <w:t>3</w:t>
        </w:r>
        <w:r>
          <w:fldChar w:fldCharType="end"/>
        </w:r>
      </w:hyperlink>
    </w:p>
    <w:p>
      <w:pPr>
        <w:pStyle w:val="TOC2"/>
        <w:tabs>
          <w:tab w:val="right" w:leader="dot" w:pos="8306"/>
        </w:tabs>
      </w:pPr>
      <w:hyperlink w:anchor="_Toc15766" w:history="1">
        <w:r>
          <w:rPr>
            <w:rFonts w:ascii="仿宋" w:eastAsia="仿宋" w:hAnsi="仿宋" w:cs="仿宋" w:hint="eastAsia"/>
            <w:lang w:eastAsia="zh-CN"/>
          </w:rPr>
          <w:t>(一)、发展规划分析</w:t>
        </w:r>
        <w:r>
          <w:tab/>
        </w:r>
        <w:r>
          <w:fldChar w:fldCharType="begin"/>
        </w:r>
        <w:r>
          <w:instrText xml:space="preserve"> PAGEREF _Toc15766 \h </w:instrText>
        </w:r>
        <w:r>
          <w:fldChar w:fldCharType="separate"/>
        </w:r>
        <w:r>
          <w:t>3</w:t>
        </w:r>
        <w:r>
          <w:fldChar w:fldCharType="end"/>
        </w:r>
      </w:hyperlink>
    </w:p>
    <w:p>
      <w:pPr>
        <w:pStyle w:val="TOC2"/>
        <w:tabs>
          <w:tab w:val="right" w:leader="dot" w:pos="8306"/>
        </w:tabs>
      </w:pPr>
      <w:hyperlink w:anchor="_Toc10381" w:history="1">
        <w:r>
          <w:rPr>
            <w:rFonts w:ascii="仿宋" w:eastAsia="仿宋" w:hAnsi="仿宋" w:cs="仿宋" w:hint="eastAsia"/>
            <w:lang w:eastAsia="zh-CN"/>
          </w:rPr>
          <w:t>(二)、产业政策分析</w:t>
        </w:r>
        <w:r>
          <w:tab/>
        </w:r>
        <w:r>
          <w:fldChar w:fldCharType="begin"/>
        </w:r>
        <w:r>
          <w:instrText xml:space="preserve"> PAGEREF _Toc10381 \h </w:instrText>
        </w:r>
        <w:r>
          <w:fldChar w:fldCharType="separate"/>
        </w:r>
        <w:r>
          <w:t>5</w:t>
        </w:r>
        <w:r>
          <w:fldChar w:fldCharType="end"/>
        </w:r>
      </w:hyperlink>
    </w:p>
    <w:p>
      <w:pPr>
        <w:pStyle w:val="TOC2"/>
        <w:tabs>
          <w:tab w:val="right" w:leader="dot" w:pos="8306"/>
        </w:tabs>
      </w:pPr>
      <w:hyperlink w:anchor="_Toc6598" w:history="1">
        <w:r>
          <w:rPr>
            <w:rFonts w:ascii="仿宋" w:eastAsia="仿宋" w:hAnsi="仿宋" w:cs="仿宋" w:hint="eastAsia"/>
            <w:lang w:eastAsia="zh-CN"/>
          </w:rPr>
          <w:t>(三)、行业准入分析</w:t>
        </w:r>
        <w:r>
          <w:tab/>
        </w:r>
        <w:r>
          <w:fldChar w:fldCharType="begin"/>
        </w:r>
        <w:r>
          <w:instrText xml:space="preserve"> PAGEREF _Toc6598 \h </w:instrText>
        </w:r>
        <w:r>
          <w:fldChar w:fldCharType="separate"/>
        </w:r>
        <w:r>
          <w:t>6</w:t>
        </w:r>
        <w:r>
          <w:fldChar w:fldCharType="end"/>
        </w:r>
      </w:hyperlink>
    </w:p>
    <w:p>
      <w:pPr>
        <w:pStyle w:val="TOC1"/>
        <w:tabs>
          <w:tab w:val="right" w:leader="dot" w:pos="8306"/>
        </w:tabs>
      </w:pPr>
      <w:hyperlink w:anchor="_Toc30897" w:history="1">
        <w:r>
          <w:rPr>
            <w:rFonts w:ascii="仿宋" w:eastAsia="仿宋" w:hAnsi="仿宋" w:cs="仿宋" w:hint="eastAsia"/>
            <w:lang w:eastAsia="zh-CN"/>
          </w:rPr>
          <w:t>二、环境和生态影响分析</w:t>
        </w:r>
        <w:r>
          <w:tab/>
        </w:r>
        <w:r>
          <w:fldChar w:fldCharType="begin"/>
        </w:r>
        <w:r>
          <w:instrText xml:space="preserve"> PAGEREF _Toc30897 \h </w:instrText>
        </w:r>
        <w:r>
          <w:fldChar w:fldCharType="separate"/>
        </w:r>
        <w:r>
          <w:t>7</w:t>
        </w:r>
        <w:r>
          <w:fldChar w:fldCharType="end"/>
        </w:r>
      </w:hyperlink>
    </w:p>
    <w:p>
      <w:pPr>
        <w:pStyle w:val="TOC2"/>
        <w:tabs>
          <w:tab w:val="right" w:leader="dot" w:pos="8306"/>
        </w:tabs>
      </w:pPr>
      <w:hyperlink w:anchor="_Toc10587" w:history="1">
        <w:r>
          <w:rPr>
            <w:rFonts w:ascii="仿宋" w:eastAsia="仿宋" w:hAnsi="仿宋" w:cs="仿宋" w:hint="eastAsia"/>
            <w:lang w:eastAsia="zh-CN"/>
          </w:rPr>
          <w:t>(一)、环境和生态现状</w:t>
        </w:r>
        <w:r>
          <w:tab/>
        </w:r>
        <w:r>
          <w:fldChar w:fldCharType="begin"/>
        </w:r>
        <w:r>
          <w:instrText xml:space="preserve"> PAGEREF _Toc10587 \h </w:instrText>
        </w:r>
        <w:r>
          <w:fldChar w:fldCharType="separate"/>
        </w:r>
        <w:r>
          <w:t>7</w:t>
        </w:r>
        <w:r>
          <w:fldChar w:fldCharType="end"/>
        </w:r>
      </w:hyperlink>
    </w:p>
    <w:p>
      <w:pPr>
        <w:pStyle w:val="TOC2"/>
        <w:tabs>
          <w:tab w:val="right" w:leader="dot" w:pos="8306"/>
        </w:tabs>
      </w:pPr>
      <w:hyperlink w:anchor="_Toc16271" w:history="1">
        <w:r>
          <w:rPr>
            <w:rFonts w:ascii="仿宋" w:eastAsia="仿宋" w:hAnsi="仿宋" w:cs="仿宋" w:hint="eastAsia"/>
            <w:lang w:eastAsia="zh-CN"/>
          </w:rPr>
          <w:t>(二)、生态环境影响分析</w:t>
        </w:r>
        <w:r>
          <w:tab/>
        </w:r>
        <w:r>
          <w:fldChar w:fldCharType="begin"/>
        </w:r>
        <w:r>
          <w:instrText xml:space="preserve"> PAGEREF _Toc16271 \h </w:instrText>
        </w:r>
        <w:r>
          <w:fldChar w:fldCharType="separate"/>
        </w:r>
        <w:r>
          <w:t>9</w:t>
        </w:r>
        <w:r>
          <w:fldChar w:fldCharType="end"/>
        </w:r>
      </w:hyperlink>
    </w:p>
    <w:p>
      <w:pPr>
        <w:pStyle w:val="TOC2"/>
        <w:tabs>
          <w:tab w:val="right" w:leader="dot" w:pos="8306"/>
        </w:tabs>
      </w:pPr>
      <w:hyperlink w:anchor="_Toc4872" w:history="1">
        <w:r>
          <w:rPr>
            <w:rFonts w:ascii="仿宋" w:eastAsia="仿宋" w:hAnsi="仿宋" w:cs="仿宋" w:hint="eastAsia"/>
            <w:lang w:eastAsia="zh-CN"/>
          </w:rPr>
          <w:t>(三)、生态环境保护措施</w:t>
        </w:r>
        <w:r>
          <w:tab/>
        </w:r>
        <w:r>
          <w:fldChar w:fldCharType="begin"/>
        </w:r>
        <w:r>
          <w:instrText xml:space="preserve"> PAGEREF _Toc4872 \h </w:instrText>
        </w:r>
        <w:r>
          <w:fldChar w:fldCharType="separate"/>
        </w:r>
        <w:r>
          <w:t>10</w:t>
        </w:r>
        <w:r>
          <w:fldChar w:fldCharType="end"/>
        </w:r>
      </w:hyperlink>
    </w:p>
    <w:p>
      <w:pPr>
        <w:pStyle w:val="TOC2"/>
        <w:tabs>
          <w:tab w:val="right" w:leader="dot" w:pos="8306"/>
        </w:tabs>
      </w:pPr>
      <w:hyperlink w:anchor="_Toc27215" w:history="1">
        <w:r>
          <w:rPr>
            <w:rFonts w:ascii="仿宋" w:eastAsia="仿宋" w:hAnsi="仿宋" w:cs="仿宋" w:hint="eastAsia"/>
            <w:lang w:eastAsia="zh-CN"/>
          </w:rPr>
          <w:t>(四)、地质灾害影响分析</w:t>
        </w:r>
        <w:r>
          <w:tab/>
        </w:r>
        <w:r>
          <w:fldChar w:fldCharType="begin"/>
        </w:r>
        <w:r>
          <w:instrText xml:space="preserve"> PAGEREF _Toc27215 \h </w:instrText>
        </w:r>
        <w:r>
          <w:fldChar w:fldCharType="separate"/>
        </w:r>
        <w:r>
          <w:t>12</w:t>
        </w:r>
        <w:r>
          <w:fldChar w:fldCharType="end"/>
        </w:r>
      </w:hyperlink>
    </w:p>
    <w:p>
      <w:pPr>
        <w:pStyle w:val="TOC2"/>
        <w:tabs>
          <w:tab w:val="right" w:leader="dot" w:pos="8306"/>
        </w:tabs>
      </w:pPr>
      <w:hyperlink w:anchor="_Toc29584" w:history="1">
        <w:r>
          <w:rPr>
            <w:rFonts w:ascii="仿宋" w:eastAsia="仿宋" w:hAnsi="仿宋" w:cs="仿宋" w:hint="eastAsia"/>
            <w:lang w:eastAsia="zh-CN"/>
          </w:rPr>
          <w:t>(五)、特殊环境影响</w:t>
        </w:r>
        <w:r>
          <w:tab/>
        </w:r>
        <w:r>
          <w:fldChar w:fldCharType="begin"/>
        </w:r>
        <w:r>
          <w:instrText xml:space="preserve"> PAGEREF _Toc29584 \h </w:instrText>
        </w:r>
        <w:r>
          <w:fldChar w:fldCharType="separate"/>
        </w:r>
        <w:r>
          <w:t>14</w:t>
        </w:r>
        <w:r>
          <w:fldChar w:fldCharType="end"/>
        </w:r>
      </w:hyperlink>
    </w:p>
    <w:p>
      <w:pPr>
        <w:pStyle w:val="TOC1"/>
        <w:tabs>
          <w:tab w:val="right" w:leader="dot" w:pos="8306"/>
        </w:tabs>
      </w:pPr>
      <w:hyperlink w:anchor="_Toc24060" w:history="1">
        <w:r>
          <w:rPr>
            <w:rFonts w:ascii="仿宋" w:eastAsia="仿宋" w:hAnsi="仿宋" w:cs="仿宋" w:hint="eastAsia"/>
            <w:lang w:eastAsia="zh-CN"/>
          </w:rPr>
          <w:t>三、中高端衡器项目概论</w:t>
        </w:r>
        <w:r>
          <w:tab/>
        </w:r>
        <w:r>
          <w:fldChar w:fldCharType="begin"/>
        </w:r>
        <w:r>
          <w:instrText xml:space="preserve"> PAGEREF _Toc24060 \h </w:instrText>
        </w:r>
        <w:r>
          <w:fldChar w:fldCharType="separate"/>
        </w:r>
        <w:r>
          <w:t>15</w:t>
        </w:r>
        <w:r>
          <w:fldChar w:fldCharType="end"/>
        </w:r>
      </w:hyperlink>
    </w:p>
    <w:p>
      <w:pPr>
        <w:pStyle w:val="TOC2"/>
        <w:tabs>
          <w:tab w:val="right" w:leader="dot" w:pos="8306"/>
        </w:tabs>
      </w:pPr>
      <w:hyperlink w:anchor="_Toc12766" w:history="1">
        <w:r>
          <w:rPr>
            <w:rFonts w:ascii="仿宋" w:eastAsia="仿宋" w:hAnsi="仿宋" w:cs="仿宋" w:hint="eastAsia"/>
            <w:lang w:eastAsia="zh-CN"/>
          </w:rPr>
          <w:t>(一)、项目申报单位概况</w:t>
        </w:r>
        <w:r>
          <w:tab/>
        </w:r>
        <w:r>
          <w:fldChar w:fldCharType="begin"/>
        </w:r>
        <w:r>
          <w:instrText xml:space="preserve"> PAGEREF _Toc12766 \h </w:instrText>
        </w:r>
        <w:r>
          <w:fldChar w:fldCharType="separate"/>
        </w:r>
        <w:r>
          <w:t>15</w:t>
        </w:r>
        <w:r>
          <w:fldChar w:fldCharType="end"/>
        </w:r>
      </w:hyperlink>
    </w:p>
    <w:p>
      <w:pPr>
        <w:pStyle w:val="TOC2"/>
        <w:tabs>
          <w:tab w:val="right" w:leader="dot" w:pos="8306"/>
        </w:tabs>
      </w:pPr>
      <w:hyperlink w:anchor="_Toc19379" w:history="1">
        <w:r>
          <w:rPr>
            <w:rFonts w:ascii="仿宋" w:eastAsia="仿宋" w:hAnsi="仿宋" w:cs="仿宋" w:hint="eastAsia"/>
            <w:lang w:eastAsia="zh-CN"/>
          </w:rPr>
          <w:t>(二)、项目概况</w:t>
        </w:r>
        <w:r>
          <w:tab/>
        </w:r>
        <w:r>
          <w:fldChar w:fldCharType="begin"/>
        </w:r>
        <w:r>
          <w:instrText xml:space="preserve"> PAGEREF _Toc19379 \h </w:instrText>
        </w:r>
        <w:r>
          <w:fldChar w:fldCharType="separate"/>
        </w:r>
        <w:r>
          <w:t>16</w:t>
        </w:r>
        <w:r>
          <w:fldChar w:fldCharType="end"/>
        </w:r>
      </w:hyperlink>
    </w:p>
    <w:p>
      <w:pPr>
        <w:pStyle w:val="TOC1"/>
        <w:tabs>
          <w:tab w:val="right" w:leader="dot" w:pos="8306"/>
        </w:tabs>
      </w:pPr>
      <w:hyperlink w:anchor="_Toc4340" w:history="1">
        <w:r>
          <w:rPr>
            <w:rFonts w:ascii="仿宋" w:eastAsia="仿宋" w:hAnsi="仿宋" w:cs="仿宋" w:hint="eastAsia"/>
            <w:lang w:eastAsia="zh-CN"/>
          </w:rPr>
          <w:t>四、项目监理与质量保证</w:t>
        </w:r>
        <w:r>
          <w:tab/>
        </w:r>
        <w:r>
          <w:fldChar w:fldCharType="begin"/>
        </w:r>
        <w:r>
          <w:instrText xml:space="preserve"> PAGEREF _Toc4340 \h </w:instrText>
        </w:r>
        <w:r>
          <w:fldChar w:fldCharType="separate"/>
        </w:r>
        <w:r>
          <w:t>19</w:t>
        </w:r>
        <w:r>
          <w:fldChar w:fldCharType="end"/>
        </w:r>
      </w:hyperlink>
    </w:p>
    <w:p>
      <w:pPr>
        <w:pStyle w:val="TOC2"/>
        <w:tabs>
          <w:tab w:val="right" w:leader="dot" w:pos="8306"/>
        </w:tabs>
      </w:pPr>
      <w:hyperlink w:anchor="_Toc20324" w:history="1">
        <w:r>
          <w:rPr>
            <w:rFonts w:ascii="仿宋" w:eastAsia="仿宋" w:hAnsi="仿宋" w:cs="仿宋" w:hint="eastAsia"/>
            <w:lang w:eastAsia="zh-CN"/>
          </w:rPr>
          <w:t>(一)、监理体系构建</w:t>
        </w:r>
        <w:r>
          <w:tab/>
        </w:r>
        <w:r>
          <w:fldChar w:fldCharType="begin"/>
        </w:r>
        <w:r>
          <w:instrText xml:space="preserve"> PAGEREF _Toc20324 \h </w:instrText>
        </w:r>
        <w:r>
          <w:fldChar w:fldCharType="separate"/>
        </w:r>
        <w:r>
          <w:t>19</w:t>
        </w:r>
        <w:r>
          <w:fldChar w:fldCharType="end"/>
        </w:r>
      </w:hyperlink>
    </w:p>
    <w:p>
      <w:pPr>
        <w:pStyle w:val="TOC2"/>
        <w:tabs>
          <w:tab w:val="right" w:leader="dot" w:pos="8306"/>
        </w:tabs>
      </w:pPr>
      <w:hyperlink w:anchor="_Toc22059" w:history="1">
        <w:r>
          <w:rPr>
            <w:rFonts w:ascii="仿宋" w:eastAsia="仿宋" w:hAnsi="仿宋" w:cs="仿宋" w:hint="eastAsia"/>
            <w:lang w:eastAsia="zh-CN"/>
          </w:rPr>
          <w:t>(二)、质量保证体系实施</w:t>
        </w:r>
        <w:r>
          <w:tab/>
        </w:r>
        <w:r>
          <w:fldChar w:fldCharType="begin"/>
        </w:r>
        <w:r>
          <w:instrText xml:space="preserve"> PAGEREF _Toc22059 \h </w:instrText>
        </w:r>
        <w:r>
          <w:fldChar w:fldCharType="separate"/>
        </w:r>
        <w:r>
          <w:t>19</w:t>
        </w:r>
        <w:r>
          <w:fldChar w:fldCharType="end"/>
        </w:r>
      </w:hyperlink>
    </w:p>
    <w:p>
      <w:pPr>
        <w:pStyle w:val="TOC2"/>
        <w:tabs>
          <w:tab w:val="right" w:leader="dot" w:pos="8306"/>
        </w:tabs>
      </w:pPr>
      <w:hyperlink w:anchor="_Toc30085" w:history="1">
        <w:r>
          <w:rPr>
            <w:rFonts w:ascii="仿宋" w:eastAsia="仿宋" w:hAnsi="仿宋" w:cs="仿宋" w:hint="eastAsia"/>
            <w:lang w:eastAsia="zh-CN"/>
          </w:rPr>
          <w:t>(三)、监理与质量控制流程</w:t>
        </w:r>
        <w:r>
          <w:tab/>
        </w:r>
        <w:r>
          <w:fldChar w:fldCharType="begin"/>
        </w:r>
        <w:r>
          <w:instrText xml:space="preserve"> PAGEREF _Toc30085 \h </w:instrText>
        </w:r>
        <w:r>
          <w:fldChar w:fldCharType="separate"/>
        </w:r>
        <w:r>
          <w:t>20</w:t>
        </w:r>
        <w:r>
          <w:fldChar w:fldCharType="end"/>
        </w:r>
      </w:hyperlink>
    </w:p>
    <w:p>
      <w:pPr>
        <w:pStyle w:val="TOC1"/>
        <w:tabs>
          <w:tab w:val="right" w:leader="dot" w:pos="8306"/>
        </w:tabs>
      </w:pPr>
      <w:hyperlink w:anchor="_Toc20120" w:history="1">
        <w:r>
          <w:rPr>
            <w:rFonts w:ascii="仿宋" w:eastAsia="仿宋" w:hAnsi="仿宋" w:cs="仿宋" w:hint="eastAsia"/>
            <w:lang w:eastAsia="zh-CN"/>
          </w:rPr>
          <w:t>五、资源开发及综合利用分析</w:t>
        </w:r>
        <w:r>
          <w:tab/>
        </w:r>
        <w:r>
          <w:fldChar w:fldCharType="begin"/>
        </w:r>
        <w:r>
          <w:instrText xml:space="preserve"> PAGEREF _Toc20120 \h </w:instrText>
        </w:r>
        <w:r>
          <w:fldChar w:fldCharType="separate"/>
        </w:r>
        <w:r>
          <w:t>21</w:t>
        </w:r>
        <w:r>
          <w:fldChar w:fldCharType="end"/>
        </w:r>
      </w:hyperlink>
    </w:p>
    <w:p>
      <w:pPr>
        <w:pStyle w:val="TOC2"/>
        <w:tabs>
          <w:tab w:val="right" w:leader="dot" w:pos="8306"/>
        </w:tabs>
      </w:pPr>
      <w:hyperlink w:anchor="_Toc26468" w:history="1">
        <w:r>
          <w:rPr>
            <w:rFonts w:ascii="仿宋" w:eastAsia="仿宋" w:hAnsi="仿宋" w:cs="仿宋" w:hint="eastAsia"/>
            <w:lang w:eastAsia="zh-CN"/>
          </w:rPr>
          <w:t>(一)、资源开发方案</w:t>
        </w:r>
        <w:r>
          <w:tab/>
        </w:r>
        <w:r>
          <w:fldChar w:fldCharType="begin"/>
        </w:r>
        <w:r>
          <w:instrText xml:space="preserve"> PAGEREF _Toc26468 \h </w:instrText>
        </w:r>
        <w:r>
          <w:fldChar w:fldCharType="separate"/>
        </w:r>
        <w:r>
          <w:t>21</w:t>
        </w:r>
        <w:r>
          <w:fldChar w:fldCharType="end"/>
        </w:r>
      </w:hyperlink>
    </w:p>
    <w:p>
      <w:pPr>
        <w:pStyle w:val="TOC2"/>
        <w:tabs>
          <w:tab w:val="right" w:leader="dot" w:pos="8306"/>
        </w:tabs>
      </w:pPr>
      <w:hyperlink w:anchor="_Toc5281" w:history="1">
        <w:r>
          <w:rPr>
            <w:rFonts w:ascii="仿宋" w:eastAsia="仿宋" w:hAnsi="仿宋" w:cs="仿宋" w:hint="eastAsia"/>
            <w:lang w:eastAsia="zh-CN"/>
          </w:rPr>
          <w:t>(二)、资源利用方案</w:t>
        </w:r>
        <w:r>
          <w:tab/>
        </w:r>
        <w:r>
          <w:fldChar w:fldCharType="begin"/>
        </w:r>
        <w:r>
          <w:instrText xml:space="preserve"> PAGEREF _Toc5281 \h </w:instrText>
        </w:r>
        <w:r>
          <w:fldChar w:fldCharType="separate"/>
        </w:r>
        <w:r>
          <w:t>22</w:t>
        </w:r>
        <w:r>
          <w:fldChar w:fldCharType="end"/>
        </w:r>
      </w:hyperlink>
    </w:p>
    <w:p>
      <w:pPr>
        <w:pStyle w:val="TOC2"/>
        <w:tabs>
          <w:tab w:val="right" w:leader="dot" w:pos="8306"/>
        </w:tabs>
      </w:pPr>
      <w:hyperlink w:anchor="_Toc15099" w:history="1">
        <w:r>
          <w:rPr>
            <w:rFonts w:ascii="仿宋" w:eastAsia="仿宋" w:hAnsi="仿宋" w:cs="仿宋" w:hint="eastAsia"/>
            <w:lang w:eastAsia="zh-CN"/>
          </w:rPr>
          <w:t>(三)、资源节约措施</w:t>
        </w:r>
        <w:r>
          <w:tab/>
        </w:r>
        <w:r>
          <w:fldChar w:fldCharType="begin"/>
        </w:r>
        <w:r>
          <w:instrText xml:space="preserve"> PAGEREF _Toc15099 \h </w:instrText>
        </w:r>
        <w:r>
          <w:fldChar w:fldCharType="separate"/>
        </w:r>
        <w:r>
          <w:t>23</w:t>
        </w:r>
        <w:r>
          <w:fldChar w:fldCharType="end"/>
        </w:r>
      </w:hyperlink>
    </w:p>
    <w:p>
      <w:pPr>
        <w:pStyle w:val="TOC1"/>
        <w:tabs>
          <w:tab w:val="right" w:leader="dot" w:pos="8306"/>
        </w:tabs>
      </w:pPr>
      <w:hyperlink w:anchor="_Toc16113" w:history="1">
        <w:r>
          <w:rPr>
            <w:rFonts w:ascii="仿宋" w:eastAsia="仿宋" w:hAnsi="仿宋" w:cs="仿宋" w:hint="eastAsia"/>
            <w:lang w:eastAsia="zh-CN"/>
          </w:rPr>
          <w:t>六、社会影响分析</w:t>
        </w:r>
        <w:r>
          <w:tab/>
        </w:r>
        <w:r>
          <w:fldChar w:fldCharType="begin"/>
        </w:r>
        <w:r>
          <w:instrText xml:space="preserve"> PAGEREF _Toc16113 \h </w:instrText>
        </w:r>
        <w:r>
          <w:fldChar w:fldCharType="separate"/>
        </w:r>
        <w:r>
          <w:t>24</w:t>
        </w:r>
        <w:r>
          <w:fldChar w:fldCharType="end"/>
        </w:r>
      </w:hyperlink>
    </w:p>
    <w:p>
      <w:pPr>
        <w:pStyle w:val="TOC2"/>
        <w:tabs>
          <w:tab w:val="right" w:leader="dot" w:pos="8306"/>
        </w:tabs>
      </w:pPr>
      <w:hyperlink w:anchor="_Toc2672" w:history="1">
        <w:r>
          <w:rPr>
            <w:rFonts w:ascii="仿宋" w:eastAsia="仿宋" w:hAnsi="仿宋" w:cs="仿宋" w:hint="eastAsia"/>
            <w:lang w:eastAsia="zh-CN"/>
          </w:rPr>
          <w:t>(一)、社会影响效果分析</w:t>
        </w:r>
        <w:r>
          <w:tab/>
        </w:r>
        <w:r>
          <w:fldChar w:fldCharType="begin"/>
        </w:r>
        <w:r>
          <w:instrText xml:space="preserve"> PAGEREF _Toc2672 \h </w:instrText>
        </w:r>
        <w:r>
          <w:fldChar w:fldCharType="separate"/>
        </w:r>
        <w:r>
          <w:t>24</w:t>
        </w:r>
        <w:r>
          <w:fldChar w:fldCharType="end"/>
        </w:r>
      </w:hyperlink>
    </w:p>
    <w:p>
      <w:pPr>
        <w:pStyle w:val="TOC2"/>
        <w:tabs>
          <w:tab w:val="right" w:leader="dot" w:pos="8306"/>
        </w:tabs>
      </w:pPr>
      <w:hyperlink w:anchor="_Toc11387" w:history="1">
        <w:r>
          <w:rPr>
            <w:rFonts w:ascii="仿宋" w:eastAsia="仿宋" w:hAnsi="仿宋" w:cs="仿宋" w:hint="eastAsia"/>
            <w:lang w:eastAsia="zh-CN"/>
          </w:rPr>
          <w:t>(二)、社会适应性分析</w:t>
        </w:r>
        <w:r>
          <w:tab/>
        </w:r>
        <w:r>
          <w:fldChar w:fldCharType="begin"/>
        </w:r>
        <w:r>
          <w:instrText xml:space="preserve"> PAGEREF _Toc11387 \h </w:instrText>
        </w:r>
        <w:r>
          <w:fldChar w:fldCharType="separate"/>
        </w:r>
        <w:r>
          <w:t>27</w:t>
        </w:r>
        <w:r>
          <w:fldChar w:fldCharType="end"/>
        </w:r>
      </w:hyperlink>
    </w:p>
    <w:p>
      <w:pPr>
        <w:pStyle w:val="TOC2"/>
        <w:tabs>
          <w:tab w:val="right" w:leader="dot" w:pos="8306"/>
        </w:tabs>
      </w:pPr>
      <w:hyperlink w:anchor="_Toc22708" w:history="1">
        <w:r>
          <w:rPr>
            <w:rFonts w:ascii="仿宋" w:eastAsia="仿宋" w:hAnsi="仿宋" w:cs="仿宋" w:hint="eastAsia"/>
            <w:lang w:eastAsia="zh-CN"/>
          </w:rPr>
          <w:t>(三)、社会风险及对策分析</w:t>
        </w:r>
        <w:r>
          <w:tab/>
        </w:r>
        <w:r>
          <w:fldChar w:fldCharType="begin"/>
        </w:r>
        <w:r>
          <w:instrText xml:space="preserve"> PAGEREF _Toc22708 \h </w:instrText>
        </w:r>
        <w:r>
          <w:fldChar w:fldCharType="separate"/>
        </w:r>
        <w:r>
          <w:t>28</w:t>
        </w:r>
        <w:r>
          <w:fldChar w:fldCharType="end"/>
        </w:r>
      </w:hyperlink>
    </w:p>
    <w:p>
      <w:pPr>
        <w:pStyle w:val="TOC1"/>
        <w:tabs>
          <w:tab w:val="right" w:leader="dot" w:pos="8306"/>
        </w:tabs>
      </w:pPr>
      <w:hyperlink w:anchor="_Toc32044" w:history="1">
        <w:r>
          <w:rPr>
            <w:rFonts w:ascii="仿宋" w:eastAsia="仿宋" w:hAnsi="仿宋" w:cs="仿宋" w:hint="eastAsia"/>
            <w:lang w:eastAsia="zh-CN"/>
          </w:rPr>
          <w:t>七、安全与应急管理</w:t>
        </w:r>
        <w:r>
          <w:tab/>
        </w:r>
        <w:r>
          <w:fldChar w:fldCharType="begin"/>
        </w:r>
        <w:r>
          <w:instrText xml:space="preserve"> PAGEREF _Toc32044 \h </w:instrText>
        </w:r>
        <w:r>
          <w:fldChar w:fldCharType="separate"/>
        </w:r>
        <w:r>
          <w:t>32</w:t>
        </w:r>
        <w:r>
          <w:fldChar w:fldCharType="end"/>
        </w:r>
      </w:hyperlink>
    </w:p>
    <w:p>
      <w:pPr>
        <w:pStyle w:val="TOC2"/>
        <w:tabs>
          <w:tab w:val="right" w:leader="dot" w:pos="8306"/>
        </w:tabs>
      </w:pPr>
      <w:hyperlink w:anchor="_Toc13263" w:history="1">
        <w:r>
          <w:rPr>
            <w:rFonts w:ascii="仿宋" w:eastAsia="仿宋" w:hAnsi="仿宋" w:cs="仿宋" w:hint="eastAsia"/>
            <w:lang w:eastAsia="zh-CN"/>
          </w:rPr>
          <w:t>(一)、安全生产管理</w:t>
        </w:r>
        <w:r>
          <w:tab/>
        </w:r>
        <w:r>
          <w:fldChar w:fldCharType="begin"/>
        </w:r>
        <w:r>
          <w:instrText xml:space="preserve"> PAGEREF _Toc13263 \h </w:instrText>
        </w:r>
        <w:r>
          <w:fldChar w:fldCharType="separate"/>
        </w:r>
        <w:r>
          <w:t>32</w:t>
        </w:r>
        <w:r>
          <w:fldChar w:fldCharType="end"/>
        </w:r>
      </w:hyperlink>
    </w:p>
    <w:p>
      <w:pPr>
        <w:pStyle w:val="TOC2"/>
        <w:tabs>
          <w:tab w:val="right" w:leader="dot" w:pos="8306"/>
        </w:tabs>
      </w:pPr>
      <w:hyperlink w:anchor="_Toc1391" w:history="1">
        <w:r>
          <w:rPr>
            <w:rFonts w:ascii="仿宋" w:eastAsia="仿宋" w:hAnsi="仿宋" w:cs="仿宋" w:hint="eastAsia"/>
            <w:lang w:eastAsia="zh-CN"/>
          </w:rPr>
          <w:t>(二)、应急预案与响应</w:t>
        </w:r>
        <w:r>
          <w:tab/>
        </w:r>
        <w:r>
          <w:fldChar w:fldCharType="begin"/>
        </w:r>
        <w:r>
          <w:instrText xml:space="preserve"> PAGEREF _Toc1391 \h </w:instrText>
        </w:r>
        <w:r>
          <w:fldChar w:fldCharType="separate"/>
        </w:r>
        <w:r>
          <w:t>33</w:t>
        </w:r>
        <w:r>
          <w:fldChar w:fldCharType="end"/>
        </w:r>
      </w:hyperlink>
    </w:p>
    <w:p>
      <w:pPr>
        <w:pStyle w:val="TOC1"/>
        <w:tabs>
          <w:tab w:val="right" w:leader="dot" w:pos="8306"/>
        </w:tabs>
      </w:pPr>
      <w:hyperlink w:anchor="_Toc19171" w:history="1">
        <w:r>
          <w:rPr>
            <w:rFonts w:ascii="仿宋" w:eastAsia="仿宋" w:hAnsi="仿宋" w:cs="仿宋" w:hint="eastAsia"/>
            <w:lang w:eastAsia="zh-CN"/>
          </w:rPr>
          <w:t>八、项目实施与管理方案</w:t>
        </w:r>
        <w:r>
          <w:tab/>
        </w:r>
        <w:r>
          <w:fldChar w:fldCharType="begin"/>
        </w:r>
        <w:r>
          <w:instrText xml:space="preserve"> PAGEREF _Toc19171 \h </w:instrText>
        </w:r>
        <w:r>
          <w:fldChar w:fldCharType="separate"/>
        </w:r>
        <w:r>
          <w:t>35</w:t>
        </w:r>
        <w:r>
          <w:fldChar w:fldCharType="end"/>
        </w:r>
      </w:hyperlink>
    </w:p>
    <w:p>
      <w:pPr>
        <w:pStyle w:val="TOC2"/>
        <w:tabs>
          <w:tab w:val="right" w:leader="dot" w:pos="8306"/>
        </w:tabs>
      </w:pPr>
      <w:hyperlink w:anchor="_Toc15041" w:history="1">
        <w:r>
          <w:rPr>
            <w:rFonts w:ascii="仿宋" w:eastAsia="仿宋" w:hAnsi="仿宋" w:cs="仿宋" w:hint="eastAsia"/>
            <w:lang w:eastAsia="zh-CN"/>
          </w:rPr>
          <w:t>(一)、项目实施计划</w:t>
        </w:r>
        <w:r>
          <w:tab/>
        </w:r>
        <w:r>
          <w:fldChar w:fldCharType="begin"/>
        </w:r>
        <w:r>
          <w:instrText xml:space="preserve"> PAGEREF _Toc15041 \h </w:instrText>
        </w:r>
        <w:r>
          <w:fldChar w:fldCharType="separate"/>
        </w:r>
        <w:r>
          <w:t>35</w:t>
        </w:r>
        <w:r>
          <w:fldChar w:fldCharType="end"/>
        </w:r>
      </w:hyperlink>
    </w:p>
    <w:p>
      <w:pPr>
        <w:pStyle w:val="TOC2"/>
        <w:tabs>
          <w:tab w:val="right" w:leader="dot" w:pos="8306"/>
        </w:tabs>
      </w:pPr>
      <w:hyperlink w:anchor="_Toc7399" w:history="1">
        <w:r>
          <w:rPr>
            <w:rFonts w:ascii="仿宋" w:eastAsia="仿宋" w:hAnsi="仿宋" w:cs="仿宋" w:hint="eastAsia"/>
            <w:lang w:eastAsia="zh-CN"/>
          </w:rPr>
          <w:t>(二)、项目组织机构与职责</w:t>
        </w:r>
        <w:r>
          <w:tab/>
        </w:r>
        <w:r>
          <w:fldChar w:fldCharType="begin"/>
        </w:r>
        <w:r>
          <w:instrText xml:space="preserve"> PAGEREF _Toc7399 \h </w:instrText>
        </w:r>
        <w:r>
          <w:fldChar w:fldCharType="separate"/>
        </w:r>
        <w:r>
          <w:t>36</w:t>
        </w:r>
        <w:r>
          <w:fldChar w:fldCharType="end"/>
        </w:r>
      </w:hyperlink>
    </w:p>
    <w:p>
      <w:pPr>
        <w:pStyle w:val="TOC2"/>
        <w:tabs>
          <w:tab w:val="right" w:leader="dot" w:pos="8306"/>
        </w:tabs>
      </w:pPr>
      <w:hyperlink w:anchor="_Toc18910" w:history="1">
        <w:r>
          <w:rPr>
            <w:rFonts w:ascii="仿宋" w:eastAsia="仿宋" w:hAnsi="仿宋" w:cs="仿宋" w:hint="eastAsia"/>
            <w:lang w:eastAsia="zh-CN"/>
          </w:rPr>
          <w:t>(三)、项目管理与监控体系</w:t>
        </w:r>
        <w:r>
          <w:tab/>
        </w:r>
        <w:r>
          <w:fldChar w:fldCharType="begin"/>
        </w:r>
        <w:r>
          <w:instrText xml:space="preserve"> PAGEREF _Toc18910 \h </w:instrText>
        </w:r>
        <w:r>
          <w:fldChar w:fldCharType="separate"/>
        </w:r>
        <w:r>
          <w:t>39</w:t>
        </w:r>
        <w:r>
          <w:fldChar w:fldCharType="end"/>
        </w:r>
      </w:hyperlink>
    </w:p>
    <w:p>
      <w:pPr>
        <w:pStyle w:val="TOC1"/>
        <w:tabs>
          <w:tab w:val="right" w:leader="dot" w:pos="8306"/>
        </w:tabs>
      </w:pPr>
      <w:hyperlink w:anchor="_Toc20143" w:history="1">
        <w:r>
          <w:rPr>
            <w:rFonts w:ascii="仿宋" w:eastAsia="仿宋" w:hAnsi="仿宋" w:cs="仿宋" w:hint="eastAsia"/>
            <w:lang w:eastAsia="zh-CN"/>
          </w:rPr>
          <w:t>九、土地利用与规划方案</w:t>
        </w:r>
        <w:r>
          <w:tab/>
        </w:r>
        <w:r>
          <w:fldChar w:fldCharType="begin"/>
        </w:r>
        <w:r>
          <w:instrText xml:space="preserve"> PAGEREF _Toc20143 \h </w:instrText>
        </w:r>
        <w:r>
          <w:fldChar w:fldCharType="separate"/>
        </w:r>
        <w:r>
          <w:t>41</w:t>
        </w:r>
        <w:r>
          <w:fldChar w:fldCharType="end"/>
        </w:r>
      </w:hyperlink>
    </w:p>
    <w:p>
      <w:pPr>
        <w:pStyle w:val="TOC2"/>
        <w:tabs>
          <w:tab w:val="right" w:leader="dot" w:pos="8306"/>
        </w:tabs>
      </w:pPr>
      <w:hyperlink w:anchor="_Toc19275" w:history="1">
        <w:r>
          <w:rPr>
            <w:rFonts w:ascii="仿宋" w:eastAsia="仿宋" w:hAnsi="仿宋" w:cs="仿宋" w:hint="eastAsia"/>
            <w:lang w:eastAsia="zh-CN"/>
          </w:rPr>
          <w:t>(一)、项目用地情况分析</w:t>
        </w:r>
        <w:r>
          <w:tab/>
        </w:r>
        <w:r>
          <w:fldChar w:fldCharType="begin"/>
        </w:r>
        <w:r>
          <w:instrText xml:space="preserve"> PAGEREF _Toc19275 \h </w:instrText>
        </w:r>
        <w:r>
          <w:fldChar w:fldCharType="separate"/>
        </w:r>
        <w:r>
          <w:t>41</w:t>
        </w:r>
        <w:r>
          <w:fldChar w:fldCharType="end"/>
        </w:r>
      </w:hyperlink>
    </w:p>
    <w:p>
      <w:pPr>
        <w:pStyle w:val="TOC2"/>
        <w:tabs>
          <w:tab w:val="right" w:leader="dot" w:pos="8306"/>
        </w:tabs>
      </w:pPr>
      <w:hyperlink w:anchor="_Toc27067" w:history="1">
        <w:r>
          <w:rPr>
            <w:rFonts w:ascii="仿宋" w:eastAsia="仿宋" w:hAnsi="仿宋" w:cs="仿宋" w:hint="eastAsia"/>
            <w:lang w:eastAsia="zh-CN"/>
          </w:rPr>
          <w:t>(二)、土地利用规划方案</w:t>
        </w:r>
        <w:r>
          <w:tab/>
        </w:r>
        <w:r>
          <w:fldChar w:fldCharType="begin"/>
        </w:r>
        <w:r>
          <w:instrText xml:space="preserve"> PAGEREF _Toc27067 \h </w:instrText>
        </w:r>
        <w:r>
          <w:fldChar w:fldCharType="separate"/>
        </w:r>
        <w:r>
          <w:t>42</w:t>
        </w:r>
        <w:r>
          <w:fldChar w:fldCharType="end"/>
        </w:r>
      </w:hyperlink>
    </w:p>
    <w:p>
      <w:pPr>
        <w:pStyle w:val="TOC1"/>
        <w:tabs>
          <w:tab w:val="right" w:leader="dot" w:pos="8306"/>
        </w:tabs>
      </w:pPr>
      <w:hyperlink w:anchor="_Toc29007" w:history="1">
        <w:r>
          <w:rPr>
            <w:rFonts w:ascii="仿宋" w:eastAsia="仿宋" w:hAnsi="仿宋" w:cs="仿宋" w:hint="eastAsia"/>
            <w:lang w:eastAsia="zh-CN"/>
          </w:rPr>
          <w:t>十、项目进度计划</w:t>
        </w:r>
        <w:r>
          <w:tab/>
        </w:r>
        <w:r>
          <w:fldChar w:fldCharType="begin"/>
        </w:r>
        <w:r>
          <w:instrText xml:space="preserve"> PAGEREF _Toc29007 \h </w:instrText>
        </w:r>
        <w:r>
          <w:fldChar w:fldCharType="separate"/>
        </w:r>
        <w:r>
          <w:t>43</w:t>
        </w:r>
        <w:r>
          <w:fldChar w:fldCharType="end"/>
        </w:r>
      </w:hyperlink>
    </w:p>
    <w:p>
      <w:pPr>
        <w:pStyle w:val="TOC2"/>
        <w:tabs>
          <w:tab w:val="right" w:leader="dot" w:pos="8306"/>
        </w:tabs>
      </w:pPr>
      <w:hyperlink w:anchor="_Toc4826" w:history="1">
        <w:r>
          <w:rPr>
            <w:rFonts w:ascii="仿宋" w:eastAsia="仿宋" w:hAnsi="仿宋" w:cs="仿宋" w:hint="eastAsia"/>
            <w:lang w:eastAsia="zh-CN"/>
          </w:rPr>
          <w:t>(一)、建设周期</w:t>
        </w:r>
        <w:r>
          <w:tab/>
        </w:r>
        <w:r>
          <w:fldChar w:fldCharType="begin"/>
        </w:r>
        <w:r>
          <w:instrText xml:space="preserve"> PAGEREF _Toc4826 \h </w:instrText>
        </w:r>
        <w:r>
          <w:fldChar w:fldCharType="separate"/>
        </w:r>
        <w:r>
          <w:t>43</w:t>
        </w:r>
        <w:r>
          <w:fldChar w:fldCharType="end"/>
        </w:r>
      </w:hyperlink>
    </w:p>
    <w:p>
      <w:pPr>
        <w:pStyle w:val="TOC2"/>
        <w:tabs>
          <w:tab w:val="right" w:leader="dot" w:pos="8306"/>
        </w:tabs>
      </w:pPr>
      <w:hyperlink w:anchor="_Toc8855" w:history="1">
        <w:r>
          <w:rPr>
            <w:rFonts w:ascii="仿宋" w:eastAsia="仿宋" w:hAnsi="仿宋" w:cs="仿宋" w:hint="eastAsia"/>
            <w:lang w:eastAsia="zh-CN"/>
          </w:rPr>
          <w:t>(二)、建设进度</w:t>
        </w:r>
        <w:r>
          <w:tab/>
        </w:r>
        <w:r>
          <w:fldChar w:fldCharType="begin"/>
        </w:r>
        <w:r>
          <w:instrText xml:space="preserve"> PAGEREF _Toc8855 \h </w:instrText>
        </w:r>
        <w:r>
          <w:fldChar w:fldCharType="separate"/>
        </w:r>
        <w:r>
          <w:t>43</w:t>
        </w:r>
        <w:r>
          <w:fldChar w:fldCharType="end"/>
        </w:r>
      </w:hyperlink>
    </w:p>
    <w:p>
      <w:pPr>
        <w:pStyle w:val="TOC2"/>
        <w:tabs>
          <w:tab w:val="right" w:leader="dot" w:pos="8306"/>
        </w:tabs>
      </w:pPr>
      <w:hyperlink w:anchor="_Toc32434" w:history="1">
        <w:r>
          <w:rPr>
            <w:rFonts w:ascii="仿宋" w:eastAsia="仿宋" w:hAnsi="仿宋" w:cs="仿宋" w:hint="eastAsia"/>
            <w:lang w:eastAsia="zh-CN"/>
          </w:rPr>
          <w:t>(三)、进度安排注意事项</w:t>
        </w:r>
        <w:r>
          <w:tab/>
        </w:r>
        <w:r>
          <w:fldChar w:fldCharType="begin"/>
        </w:r>
        <w:r>
          <w:instrText xml:space="preserve"> PAGEREF _Toc32434 \h </w:instrText>
        </w:r>
        <w:r>
          <w:fldChar w:fldCharType="separate"/>
        </w:r>
        <w:r>
          <w:t>44</w:t>
        </w:r>
        <w:r>
          <w:fldChar w:fldCharType="end"/>
        </w:r>
      </w:hyperlink>
    </w:p>
    <w:p>
      <w:pPr>
        <w:pStyle w:val="TOC2"/>
        <w:tabs>
          <w:tab w:val="right" w:leader="dot" w:pos="8306"/>
        </w:tabs>
      </w:pPr>
      <w:hyperlink w:anchor="_Toc20251" w:history="1">
        <w:r>
          <w:rPr>
            <w:rFonts w:ascii="仿宋" w:eastAsia="仿宋" w:hAnsi="仿宋" w:cs="仿宋" w:hint="eastAsia"/>
            <w:lang w:eastAsia="zh-CN"/>
          </w:rPr>
          <w:t>(四)、人力资源配置</w:t>
        </w:r>
        <w:r>
          <w:tab/>
        </w:r>
        <w:r>
          <w:fldChar w:fldCharType="begin"/>
        </w:r>
        <w:r>
          <w:instrText xml:space="preserve"> PAGEREF _Toc20251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457" w:history="1">
        <w:r>
          <w:rPr>
            <w:rFonts w:ascii="仿宋" w:eastAsia="仿宋" w:hAnsi="仿宋" w:cs="仿宋" w:hint="eastAsia"/>
            <w:lang w:eastAsia="zh-CN"/>
          </w:rPr>
          <w:t>(五)、员工培训</w:t>
        </w:r>
        <w:r>
          <w:tab/>
        </w:r>
        <w:r>
          <w:fldChar w:fldCharType="begin"/>
        </w:r>
        <w:r>
          <w:instrText xml:space="preserve"> PAGEREF _Toc23457 \h </w:instrText>
        </w:r>
        <w:r>
          <w:fldChar w:fldCharType="separate"/>
        </w:r>
        <w:r>
          <w:t>47</w:t>
        </w:r>
        <w:r>
          <w:fldChar w:fldCharType="end"/>
        </w:r>
      </w:hyperlink>
    </w:p>
    <w:p>
      <w:pPr>
        <w:pStyle w:val="TOC2"/>
        <w:tabs>
          <w:tab w:val="right" w:leader="dot" w:pos="8306"/>
        </w:tabs>
      </w:pPr>
      <w:hyperlink w:anchor="_Toc30971" w:history="1">
        <w:r>
          <w:rPr>
            <w:rFonts w:ascii="仿宋" w:eastAsia="仿宋" w:hAnsi="仿宋" w:cs="仿宋" w:hint="eastAsia"/>
            <w:lang w:eastAsia="zh-CN"/>
          </w:rPr>
          <w:t>(六)、项目实施保障</w:t>
        </w:r>
        <w:r>
          <w:tab/>
        </w:r>
        <w:r>
          <w:fldChar w:fldCharType="begin"/>
        </w:r>
        <w:r>
          <w:instrText xml:space="preserve"> PAGEREF _Toc30971 \h </w:instrText>
        </w:r>
        <w:r>
          <w:fldChar w:fldCharType="separate"/>
        </w:r>
        <w:r>
          <w:t>48</w:t>
        </w:r>
        <w:r>
          <w:fldChar w:fldCharType="end"/>
        </w:r>
      </w:hyperlink>
    </w:p>
    <w:p>
      <w:pPr>
        <w:pStyle w:val="TOC2"/>
        <w:tabs>
          <w:tab w:val="right" w:leader="dot" w:pos="8306"/>
        </w:tabs>
      </w:pPr>
      <w:hyperlink w:anchor="_Toc25498" w:history="1">
        <w:r>
          <w:rPr>
            <w:rFonts w:ascii="仿宋" w:eastAsia="仿宋" w:hAnsi="仿宋" w:cs="仿宋" w:hint="eastAsia"/>
            <w:lang w:eastAsia="zh-CN"/>
          </w:rPr>
          <w:t>(七)、安全规范管理</w:t>
        </w:r>
        <w:r>
          <w:tab/>
        </w:r>
        <w:r>
          <w:fldChar w:fldCharType="begin"/>
        </w:r>
        <w:r>
          <w:instrText xml:space="preserve"> PAGEREF _Toc25498 \h </w:instrText>
        </w:r>
        <w:r>
          <w:fldChar w:fldCharType="separate"/>
        </w:r>
        <w:r>
          <w:t>49</w:t>
        </w:r>
        <w:r>
          <w:fldChar w:fldCharType="end"/>
        </w:r>
      </w:hyperlink>
    </w:p>
    <w:p>
      <w:pPr>
        <w:pStyle w:val="TOC1"/>
        <w:tabs>
          <w:tab w:val="right" w:leader="dot" w:pos="8306"/>
        </w:tabs>
      </w:pPr>
      <w:hyperlink w:anchor="_Toc31081" w:history="1">
        <w:r>
          <w:rPr>
            <w:rFonts w:ascii="仿宋" w:eastAsia="仿宋" w:hAnsi="仿宋" w:cs="仿宋" w:hint="eastAsia"/>
            <w:lang w:eastAsia="zh-CN"/>
          </w:rPr>
          <w:t>十一、资金管理与财务规划</w:t>
        </w:r>
        <w:r>
          <w:tab/>
        </w:r>
        <w:r>
          <w:fldChar w:fldCharType="begin"/>
        </w:r>
        <w:r>
          <w:instrText xml:space="preserve"> PAGEREF _Toc31081 \h </w:instrText>
        </w:r>
        <w:r>
          <w:fldChar w:fldCharType="separate"/>
        </w:r>
        <w:r>
          <w:t>50</w:t>
        </w:r>
        <w:r>
          <w:fldChar w:fldCharType="end"/>
        </w:r>
      </w:hyperlink>
    </w:p>
    <w:p>
      <w:pPr>
        <w:pStyle w:val="TOC2"/>
        <w:tabs>
          <w:tab w:val="right" w:leader="dot" w:pos="8306"/>
        </w:tabs>
      </w:pPr>
      <w:hyperlink w:anchor="_Toc7652" w:history="1">
        <w:r>
          <w:rPr>
            <w:rFonts w:ascii="仿宋" w:eastAsia="仿宋" w:hAnsi="仿宋" w:cs="仿宋" w:hint="eastAsia"/>
            <w:lang w:eastAsia="zh-CN"/>
          </w:rPr>
          <w:t>(一)、项目资金来源与筹措</w:t>
        </w:r>
        <w:r>
          <w:tab/>
        </w:r>
        <w:r>
          <w:fldChar w:fldCharType="begin"/>
        </w:r>
        <w:r>
          <w:instrText xml:space="preserve"> PAGEREF _Toc7652 \h </w:instrText>
        </w:r>
        <w:r>
          <w:fldChar w:fldCharType="separate"/>
        </w:r>
        <w:r>
          <w:t>50</w:t>
        </w:r>
        <w:r>
          <w:fldChar w:fldCharType="end"/>
        </w:r>
      </w:hyperlink>
    </w:p>
    <w:p>
      <w:pPr>
        <w:pStyle w:val="TOC2"/>
        <w:tabs>
          <w:tab w:val="right" w:leader="dot" w:pos="8306"/>
        </w:tabs>
      </w:pPr>
      <w:hyperlink w:anchor="_Toc2537" w:history="1">
        <w:r>
          <w:rPr>
            <w:rFonts w:ascii="仿宋" w:eastAsia="仿宋" w:hAnsi="仿宋" w:cs="仿宋" w:hint="eastAsia"/>
            <w:lang w:eastAsia="zh-CN"/>
          </w:rPr>
          <w:t>(二)、资金使用与监管</w:t>
        </w:r>
        <w:r>
          <w:tab/>
        </w:r>
        <w:r>
          <w:fldChar w:fldCharType="begin"/>
        </w:r>
        <w:r>
          <w:instrText xml:space="preserve"> PAGEREF _Toc2537 \h </w:instrText>
        </w:r>
        <w:r>
          <w:fldChar w:fldCharType="separate"/>
        </w:r>
        <w:r>
          <w:t>52</w:t>
        </w:r>
        <w:r>
          <w:fldChar w:fldCharType="end"/>
        </w:r>
      </w:hyperlink>
    </w:p>
    <w:p>
      <w:pPr>
        <w:pStyle w:val="TOC2"/>
        <w:tabs>
          <w:tab w:val="right" w:leader="dot" w:pos="8306"/>
        </w:tabs>
      </w:pPr>
      <w:hyperlink w:anchor="_Toc22508" w:history="1">
        <w:r>
          <w:rPr>
            <w:rFonts w:ascii="仿宋" w:eastAsia="仿宋" w:hAnsi="仿宋" w:cs="仿宋" w:hint="eastAsia"/>
            <w:lang w:eastAsia="zh-CN"/>
          </w:rPr>
          <w:t>(三)、财务规划与预测</w:t>
        </w:r>
        <w:r>
          <w:tab/>
        </w:r>
        <w:r>
          <w:fldChar w:fldCharType="begin"/>
        </w:r>
        <w:r>
          <w:instrText xml:space="preserve"> PAGEREF _Toc22508 \h </w:instrText>
        </w:r>
        <w:r>
          <w:fldChar w:fldCharType="separate"/>
        </w:r>
        <w:r>
          <w:t>53</w:t>
        </w:r>
        <w:r>
          <w:fldChar w:fldCharType="end"/>
        </w:r>
      </w:hyperlink>
    </w:p>
    <w:p>
      <w:pPr>
        <w:pStyle w:val="TOC1"/>
        <w:tabs>
          <w:tab w:val="right" w:leader="dot" w:pos="8306"/>
        </w:tabs>
      </w:pPr>
      <w:hyperlink w:anchor="_Toc7261" w:history="1">
        <w:r>
          <w:rPr>
            <w:rFonts w:ascii="仿宋" w:eastAsia="仿宋" w:hAnsi="仿宋" w:cs="仿宋" w:hint="eastAsia"/>
            <w:lang w:eastAsia="zh-CN"/>
          </w:rPr>
          <w:t>十二、环境保护与治理方案</w:t>
        </w:r>
        <w:r>
          <w:tab/>
        </w:r>
        <w:r>
          <w:fldChar w:fldCharType="begin"/>
        </w:r>
        <w:r>
          <w:instrText xml:space="preserve"> PAGEREF _Toc7261 \h </w:instrText>
        </w:r>
        <w:r>
          <w:fldChar w:fldCharType="separate"/>
        </w:r>
        <w:r>
          <w:t>54</w:t>
        </w:r>
        <w:r>
          <w:fldChar w:fldCharType="end"/>
        </w:r>
      </w:hyperlink>
    </w:p>
    <w:p>
      <w:pPr>
        <w:pStyle w:val="TOC2"/>
        <w:tabs>
          <w:tab w:val="right" w:leader="dot" w:pos="8306"/>
        </w:tabs>
      </w:pPr>
      <w:hyperlink w:anchor="_Toc21895" w:history="1">
        <w:r>
          <w:rPr>
            <w:rFonts w:ascii="仿宋" w:eastAsia="仿宋" w:hAnsi="仿宋" w:cs="仿宋" w:hint="eastAsia"/>
            <w:lang w:eastAsia="zh-CN"/>
          </w:rPr>
          <w:t>(一)、项目环境影响评估</w:t>
        </w:r>
        <w:r>
          <w:tab/>
        </w:r>
        <w:r>
          <w:fldChar w:fldCharType="begin"/>
        </w:r>
        <w:r>
          <w:instrText xml:space="preserve"> PAGEREF _Toc21895 \h </w:instrText>
        </w:r>
        <w:r>
          <w:fldChar w:fldCharType="separate"/>
        </w:r>
        <w:r>
          <w:t>54</w:t>
        </w:r>
        <w:r>
          <w:fldChar w:fldCharType="end"/>
        </w:r>
      </w:hyperlink>
    </w:p>
    <w:p>
      <w:pPr>
        <w:pStyle w:val="TOC2"/>
        <w:tabs>
          <w:tab w:val="right" w:leader="dot" w:pos="8306"/>
        </w:tabs>
      </w:pPr>
      <w:hyperlink w:anchor="_Toc8387" w:history="1">
        <w:r>
          <w:rPr>
            <w:rFonts w:ascii="仿宋" w:eastAsia="仿宋" w:hAnsi="仿宋" w:cs="仿宋" w:hint="eastAsia"/>
            <w:lang w:eastAsia="zh-CN"/>
          </w:rPr>
          <w:t>(二)、环境保护措施与治理方案</w:t>
        </w:r>
        <w:r>
          <w:tab/>
        </w:r>
        <w:r>
          <w:fldChar w:fldCharType="begin"/>
        </w:r>
        <w:r>
          <w:instrText xml:space="preserve"> PAGEREF _Toc8387 \h </w:instrText>
        </w:r>
        <w:r>
          <w:fldChar w:fldCharType="separate"/>
        </w:r>
        <w:r>
          <w:t>54</w:t>
        </w:r>
        <w:r>
          <w:fldChar w:fldCharType="end"/>
        </w:r>
      </w:hyperlink>
    </w:p>
    <w:p>
      <w:pPr>
        <w:pStyle w:val="TOC1"/>
        <w:tabs>
          <w:tab w:val="right" w:leader="dot" w:pos="8306"/>
        </w:tabs>
      </w:pPr>
      <w:hyperlink w:anchor="_Toc31826" w:history="1">
        <w:r>
          <w:rPr>
            <w:rFonts w:ascii="仿宋" w:eastAsia="仿宋" w:hAnsi="仿宋" w:cs="仿宋" w:hint="eastAsia"/>
            <w:lang w:eastAsia="zh-CN"/>
          </w:rPr>
          <w:t>十三、知识产权管理与保护</w:t>
        </w:r>
        <w:r>
          <w:tab/>
        </w:r>
        <w:r>
          <w:fldChar w:fldCharType="begin"/>
        </w:r>
        <w:r>
          <w:instrText xml:space="preserve"> PAGEREF _Toc31826 \h </w:instrText>
        </w:r>
        <w:r>
          <w:fldChar w:fldCharType="separate"/>
        </w:r>
        <w:r>
          <w:t>55</w:t>
        </w:r>
        <w:r>
          <w:fldChar w:fldCharType="end"/>
        </w:r>
      </w:hyperlink>
    </w:p>
    <w:p>
      <w:pPr>
        <w:pStyle w:val="TOC2"/>
        <w:tabs>
          <w:tab w:val="right" w:leader="dot" w:pos="8306"/>
        </w:tabs>
      </w:pPr>
      <w:hyperlink w:anchor="_Toc3469" w:history="1">
        <w:r>
          <w:rPr>
            <w:rFonts w:ascii="仿宋" w:eastAsia="仿宋" w:hAnsi="仿宋" w:cs="仿宋" w:hint="eastAsia"/>
            <w:lang w:eastAsia="zh-CN"/>
          </w:rPr>
          <w:t>(一)、知识产权管理体系建设</w:t>
        </w:r>
        <w:r>
          <w:tab/>
        </w:r>
        <w:r>
          <w:fldChar w:fldCharType="begin"/>
        </w:r>
        <w:r>
          <w:instrText xml:space="preserve"> PAGEREF _Toc3469 \h </w:instrText>
        </w:r>
        <w:r>
          <w:fldChar w:fldCharType="separate"/>
        </w:r>
        <w:r>
          <w:t>55</w:t>
        </w:r>
        <w:r>
          <w:fldChar w:fldCharType="end"/>
        </w:r>
      </w:hyperlink>
    </w:p>
    <w:p>
      <w:pPr>
        <w:pStyle w:val="TOC2"/>
        <w:tabs>
          <w:tab w:val="right" w:leader="dot" w:pos="8306"/>
        </w:tabs>
      </w:pPr>
      <w:hyperlink w:anchor="_Toc6936" w:history="1">
        <w:r>
          <w:rPr>
            <w:rFonts w:ascii="仿宋" w:eastAsia="仿宋" w:hAnsi="仿宋" w:cs="仿宋" w:hint="eastAsia"/>
            <w:lang w:eastAsia="zh-CN"/>
          </w:rPr>
          <w:t>(二)、知识产权保护措施</w:t>
        </w:r>
        <w:r>
          <w:tab/>
        </w:r>
        <w:r>
          <w:fldChar w:fldCharType="begin"/>
        </w:r>
        <w:r>
          <w:instrText xml:space="preserve"> PAGEREF _Toc6936 \h </w:instrText>
        </w:r>
        <w:r>
          <w:fldChar w:fldCharType="separate"/>
        </w:r>
        <w:r>
          <w:t>56</w:t>
        </w:r>
        <w:r>
          <w:fldChar w:fldCharType="end"/>
        </w:r>
      </w:hyperlink>
    </w:p>
    <w:p>
      <w:pPr>
        <w:pStyle w:val="TOC1"/>
        <w:tabs>
          <w:tab w:val="right" w:leader="dot" w:pos="8306"/>
        </w:tabs>
      </w:pPr>
      <w:hyperlink w:anchor="_Toc26609" w:history="1">
        <w:r>
          <w:rPr>
            <w:rFonts w:ascii="仿宋" w:eastAsia="仿宋" w:hAnsi="仿宋" w:cs="仿宋" w:hint="eastAsia"/>
            <w:lang w:eastAsia="zh-CN"/>
          </w:rPr>
          <w:t>十四、合作与交流机制建立</w:t>
        </w:r>
        <w:r>
          <w:tab/>
        </w:r>
        <w:r>
          <w:fldChar w:fldCharType="begin"/>
        </w:r>
        <w:r>
          <w:instrText xml:space="preserve"> PAGEREF _Toc26609 \h </w:instrText>
        </w:r>
        <w:r>
          <w:fldChar w:fldCharType="separate"/>
        </w:r>
        <w:r>
          <w:t>58</w:t>
        </w:r>
        <w:r>
          <w:fldChar w:fldCharType="end"/>
        </w:r>
      </w:hyperlink>
    </w:p>
    <w:p>
      <w:pPr>
        <w:pStyle w:val="TOC2"/>
        <w:tabs>
          <w:tab w:val="right" w:leader="dot" w:pos="8306"/>
        </w:tabs>
      </w:pPr>
      <w:hyperlink w:anchor="_Toc13670" w:history="1">
        <w:r>
          <w:rPr>
            <w:rFonts w:ascii="仿宋" w:eastAsia="仿宋" w:hAnsi="仿宋" w:cs="仿宋" w:hint="eastAsia"/>
            <w:lang w:eastAsia="zh-CN"/>
          </w:rPr>
          <w:t>(一)、合作伙伴选择与合作方式</w:t>
        </w:r>
        <w:r>
          <w:tab/>
        </w:r>
        <w:r>
          <w:fldChar w:fldCharType="begin"/>
        </w:r>
        <w:r>
          <w:instrText xml:space="preserve"> PAGEREF _Toc13670 \h </w:instrText>
        </w:r>
        <w:r>
          <w:fldChar w:fldCharType="separate"/>
        </w:r>
        <w:r>
          <w:t>58</w:t>
        </w:r>
        <w:r>
          <w:fldChar w:fldCharType="end"/>
        </w:r>
      </w:hyperlink>
    </w:p>
    <w:p>
      <w:pPr>
        <w:pStyle w:val="TOC2"/>
        <w:tabs>
          <w:tab w:val="right" w:leader="dot" w:pos="8306"/>
        </w:tabs>
      </w:pPr>
      <w:hyperlink w:anchor="_Toc13237" w:history="1">
        <w:r>
          <w:rPr>
            <w:rFonts w:ascii="仿宋" w:eastAsia="仿宋" w:hAnsi="仿宋" w:cs="仿宋" w:hint="eastAsia"/>
            <w:lang w:eastAsia="zh-CN"/>
          </w:rPr>
          <w:t>(二)、交流与合作平台搭建</w:t>
        </w:r>
        <w:r>
          <w:tab/>
        </w:r>
        <w:r>
          <w:fldChar w:fldCharType="begin"/>
        </w:r>
        <w:r>
          <w:instrText xml:space="preserve"> PAGEREF _Toc13237 \h </w:instrText>
        </w:r>
        <w:r>
          <w:fldChar w:fldCharType="separate"/>
        </w:r>
        <w:r>
          <w:t>59</w:t>
        </w:r>
        <w:r>
          <w:fldChar w:fldCharType="end"/>
        </w:r>
      </w:hyperlink>
    </w:p>
    <w:p>
      <w:pPr>
        <w:pStyle w:val="TOC1"/>
        <w:tabs>
          <w:tab w:val="right" w:leader="dot" w:pos="8306"/>
        </w:tabs>
      </w:pPr>
      <w:hyperlink w:anchor="_Toc15538" w:history="1">
        <w:r>
          <w:rPr>
            <w:rFonts w:ascii="仿宋" w:eastAsia="仿宋" w:hAnsi="仿宋" w:cs="仿宋" w:hint="eastAsia"/>
            <w:lang w:eastAsia="zh-CN"/>
          </w:rPr>
          <w:t>十五、法律法规与政策遵循</w:t>
        </w:r>
        <w:r>
          <w:tab/>
        </w:r>
        <w:r>
          <w:fldChar w:fldCharType="begin"/>
        </w:r>
        <w:r>
          <w:instrText xml:space="preserve"> PAGEREF _Toc15538 \h </w:instrText>
        </w:r>
        <w:r>
          <w:fldChar w:fldCharType="separate"/>
        </w:r>
        <w:r>
          <w:t>61</w:t>
        </w:r>
        <w:r>
          <w:fldChar w:fldCharType="end"/>
        </w:r>
      </w:hyperlink>
    </w:p>
    <w:p>
      <w:pPr>
        <w:pStyle w:val="TOC2"/>
        <w:tabs>
          <w:tab w:val="right" w:leader="dot" w:pos="8306"/>
        </w:tabs>
      </w:pPr>
      <w:hyperlink w:anchor="_Toc11826" w:history="1">
        <w:r>
          <w:rPr>
            <w:rFonts w:ascii="仿宋" w:eastAsia="仿宋" w:hAnsi="仿宋" w:cs="仿宋" w:hint="eastAsia"/>
            <w:lang w:eastAsia="zh-CN"/>
          </w:rPr>
          <w:t>(一)、法律法规遵守</w:t>
        </w:r>
        <w:r>
          <w:tab/>
        </w:r>
        <w:r>
          <w:fldChar w:fldCharType="begin"/>
        </w:r>
        <w:r>
          <w:instrText xml:space="preserve"> PAGEREF _Toc11826 \h </w:instrText>
        </w:r>
        <w:r>
          <w:fldChar w:fldCharType="separate"/>
        </w:r>
        <w:r>
          <w:t>61</w:t>
        </w:r>
        <w:r>
          <w:fldChar w:fldCharType="end"/>
        </w:r>
      </w:hyperlink>
    </w:p>
    <w:p>
      <w:pPr>
        <w:pStyle w:val="TOC2"/>
        <w:tabs>
          <w:tab w:val="right" w:leader="dot" w:pos="8306"/>
        </w:tabs>
      </w:pPr>
      <w:hyperlink w:anchor="_Toc11197" w:history="1">
        <w:r>
          <w:rPr>
            <w:rFonts w:ascii="仿宋" w:eastAsia="仿宋" w:hAnsi="仿宋" w:cs="仿宋" w:hint="eastAsia"/>
            <w:lang w:eastAsia="zh-CN"/>
          </w:rPr>
          <w:t>(二)、政策导向与利用</w:t>
        </w:r>
        <w:r>
          <w:tab/>
        </w:r>
        <w:r>
          <w:fldChar w:fldCharType="begin"/>
        </w:r>
        <w:r>
          <w:instrText xml:space="preserve"> PAGEREF _Toc11197 \h </w:instrText>
        </w:r>
        <w:r>
          <w:fldChar w:fldCharType="separate"/>
        </w:r>
        <w:r>
          <w:t>62</w:t>
        </w:r>
        <w:r>
          <w:fldChar w:fldCharType="end"/>
        </w:r>
      </w:hyperlink>
    </w:p>
    <w:p>
      <w:pPr>
        <w:pStyle w:val="TOC1"/>
        <w:tabs>
          <w:tab w:val="right" w:leader="dot" w:pos="8306"/>
        </w:tabs>
      </w:pPr>
      <w:hyperlink w:anchor="_Toc5803" w:history="1">
        <w:r>
          <w:rPr>
            <w:rFonts w:ascii="仿宋" w:eastAsia="仿宋" w:hAnsi="仿宋" w:cs="仿宋" w:hint="eastAsia"/>
            <w:lang w:eastAsia="zh-CN"/>
          </w:rPr>
          <w:t>十六、设施与设备管理</w:t>
        </w:r>
        <w:r>
          <w:tab/>
        </w:r>
        <w:r>
          <w:fldChar w:fldCharType="begin"/>
        </w:r>
        <w:r>
          <w:instrText xml:space="preserve"> PAGEREF _Toc5803 \h </w:instrText>
        </w:r>
        <w:r>
          <w:fldChar w:fldCharType="separate"/>
        </w:r>
        <w:r>
          <w:t>63</w:t>
        </w:r>
        <w:r>
          <w:fldChar w:fldCharType="end"/>
        </w:r>
      </w:hyperlink>
    </w:p>
    <w:p>
      <w:pPr>
        <w:pStyle w:val="TOC2"/>
        <w:tabs>
          <w:tab w:val="right" w:leader="dot" w:pos="8306"/>
        </w:tabs>
      </w:pPr>
      <w:hyperlink w:anchor="_Toc24097" w:history="1">
        <w:r>
          <w:rPr>
            <w:rFonts w:ascii="仿宋" w:eastAsia="仿宋" w:hAnsi="仿宋" w:cs="仿宋" w:hint="eastAsia"/>
            <w:lang w:eastAsia="zh-CN"/>
          </w:rPr>
          <w:t>(一)、设施规划与配置</w:t>
        </w:r>
        <w:r>
          <w:tab/>
        </w:r>
        <w:r>
          <w:fldChar w:fldCharType="begin"/>
        </w:r>
        <w:r>
          <w:instrText xml:space="preserve"> PAGEREF _Toc24097 \h </w:instrText>
        </w:r>
        <w:r>
          <w:fldChar w:fldCharType="separate"/>
        </w:r>
        <w:r>
          <w:t>63</w:t>
        </w:r>
        <w:r>
          <w:fldChar w:fldCharType="end"/>
        </w:r>
      </w:hyperlink>
    </w:p>
    <w:p>
      <w:pPr>
        <w:pStyle w:val="TOC2"/>
        <w:tabs>
          <w:tab w:val="right" w:leader="dot" w:pos="8306"/>
        </w:tabs>
      </w:pPr>
      <w:hyperlink w:anchor="_Toc5679" w:history="1">
        <w:r>
          <w:rPr>
            <w:rFonts w:ascii="仿宋" w:eastAsia="仿宋" w:hAnsi="仿宋" w:cs="仿宋" w:hint="eastAsia"/>
            <w:lang w:eastAsia="zh-CN"/>
          </w:rPr>
          <w:t>(二)、设备采购与维护管理</w:t>
        </w:r>
        <w:r>
          <w:tab/>
        </w:r>
        <w:r>
          <w:fldChar w:fldCharType="begin"/>
        </w:r>
        <w:r>
          <w:instrText xml:space="preserve"> PAGEREF _Toc5679 \h </w:instrText>
        </w:r>
        <w:r>
          <w:fldChar w:fldCharType="separate"/>
        </w:r>
        <w:r>
          <w:t>63</w:t>
        </w:r>
        <w:r>
          <w:fldChar w:fldCharType="end"/>
        </w:r>
      </w:hyperlink>
    </w:p>
    <w:p>
      <w:pPr>
        <w:pStyle w:val="TOC2"/>
        <w:tabs>
          <w:tab w:val="right" w:leader="dot" w:pos="8306"/>
        </w:tabs>
      </w:pPr>
      <w:hyperlink w:anchor="_Toc3364" w:history="1">
        <w:r>
          <w:rPr>
            <w:rFonts w:ascii="仿宋" w:eastAsia="仿宋" w:hAnsi="仿宋" w:cs="仿宋" w:hint="eastAsia"/>
            <w:lang w:eastAsia="zh-CN"/>
          </w:rPr>
          <w:t>(三)、设施设备升级策略</w:t>
        </w:r>
        <w:r>
          <w:tab/>
        </w:r>
        <w:r>
          <w:fldChar w:fldCharType="begin"/>
        </w:r>
        <w:r>
          <w:instrText xml:space="preserve"> PAGEREF _Toc3364 \h </w:instrText>
        </w:r>
        <w:r>
          <w:fldChar w:fldCharType="separate"/>
        </w:r>
        <w:r>
          <w:t>64</w:t>
        </w:r>
        <w:r>
          <w:fldChar w:fldCharType="end"/>
        </w:r>
      </w:hyperlink>
    </w:p>
    <w:p>
      <w:pPr>
        <w:pStyle w:val="TOC1"/>
        <w:tabs>
          <w:tab w:val="right" w:leader="dot" w:pos="8306"/>
        </w:tabs>
      </w:pPr>
      <w:hyperlink w:anchor="_Toc11157" w:history="1">
        <w:r>
          <w:rPr>
            <w:rFonts w:ascii="仿宋" w:eastAsia="仿宋" w:hAnsi="仿宋" w:cs="仿宋" w:hint="eastAsia"/>
            <w:lang w:eastAsia="zh-CN"/>
          </w:rPr>
          <w:t>十七、企业合规与伦理</w:t>
        </w:r>
        <w:r>
          <w:tab/>
        </w:r>
        <w:r>
          <w:fldChar w:fldCharType="begin"/>
        </w:r>
        <w:r>
          <w:instrText xml:space="preserve"> PAGEREF _Toc11157 \h </w:instrText>
        </w:r>
        <w:r>
          <w:fldChar w:fldCharType="separate"/>
        </w:r>
        <w:r>
          <w:t>65</w:t>
        </w:r>
        <w:r>
          <w:fldChar w:fldCharType="end"/>
        </w:r>
      </w:hyperlink>
    </w:p>
    <w:p>
      <w:pPr>
        <w:pStyle w:val="TOC2"/>
        <w:tabs>
          <w:tab w:val="right" w:leader="dot" w:pos="8306"/>
        </w:tabs>
      </w:pPr>
      <w:hyperlink w:anchor="_Toc25670" w:history="1">
        <w:r>
          <w:rPr>
            <w:rFonts w:ascii="仿宋" w:eastAsia="仿宋" w:hAnsi="仿宋" w:cs="仿宋" w:hint="eastAsia"/>
            <w:lang w:eastAsia="zh-CN"/>
          </w:rPr>
          <w:t>(一)、合规政策与程序</w:t>
        </w:r>
        <w:r>
          <w:tab/>
        </w:r>
        <w:r>
          <w:fldChar w:fldCharType="begin"/>
        </w:r>
        <w:r>
          <w:instrText xml:space="preserve"> PAGEREF _Toc25670 \h </w:instrText>
        </w:r>
        <w:r>
          <w:fldChar w:fldCharType="separate"/>
        </w:r>
        <w:r>
          <w:t>65</w:t>
        </w:r>
        <w:r>
          <w:fldChar w:fldCharType="end"/>
        </w:r>
      </w:hyperlink>
    </w:p>
    <w:p>
      <w:pPr>
        <w:pStyle w:val="TOC2"/>
        <w:tabs>
          <w:tab w:val="right" w:leader="dot" w:pos="8306"/>
        </w:tabs>
      </w:pPr>
      <w:hyperlink w:anchor="_Toc25686" w:history="1">
        <w:r>
          <w:rPr>
            <w:rFonts w:ascii="仿宋" w:eastAsia="仿宋" w:hAnsi="仿宋" w:cs="仿宋" w:hint="eastAsia"/>
            <w:lang w:eastAsia="zh-CN"/>
          </w:rPr>
          <w:t>(二)、伦理规范与培训</w:t>
        </w:r>
        <w:r>
          <w:tab/>
        </w:r>
        <w:r>
          <w:fldChar w:fldCharType="begin"/>
        </w:r>
        <w:r>
          <w:instrText xml:space="preserve"> PAGEREF _Toc25686 \h </w:instrText>
        </w:r>
        <w:r>
          <w:fldChar w:fldCharType="separate"/>
        </w:r>
        <w:r>
          <w:t>66</w:t>
        </w:r>
        <w:r>
          <w:fldChar w:fldCharType="end"/>
        </w:r>
      </w:hyperlink>
    </w:p>
    <w:p>
      <w:pPr>
        <w:pStyle w:val="TOC2"/>
        <w:tabs>
          <w:tab w:val="right" w:leader="dot" w:pos="8306"/>
        </w:tabs>
      </w:pPr>
      <w:hyperlink w:anchor="_Toc29481" w:history="1">
        <w:r>
          <w:rPr>
            <w:rFonts w:ascii="仿宋" w:eastAsia="仿宋" w:hAnsi="仿宋" w:cs="仿宋" w:hint="eastAsia"/>
            <w:lang w:eastAsia="zh-CN"/>
          </w:rPr>
          <w:t>(三)、合规风险评估</w:t>
        </w:r>
        <w:r>
          <w:tab/>
        </w:r>
        <w:r>
          <w:fldChar w:fldCharType="begin"/>
        </w:r>
        <w:r>
          <w:instrText xml:space="preserve"> PAGEREF _Toc29481 \h </w:instrText>
        </w:r>
        <w:r>
          <w:fldChar w:fldCharType="separate"/>
        </w:r>
        <w:r>
          <w:t>67</w:t>
        </w:r>
        <w:r>
          <w:fldChar w:fldCharType="end"/>
        </w:r>
      </w:hyperlink>
    </w:p>
    <w:p>
      <w:pPr>
        <w:pStyle w:val="TOC2"/>
        <w:tabs>
          <w:tab w:val="right" w:leader="dot" w:pos="8306"/>
        </w:tabs>
      </w:pPr>
      <w:hyperlink w:anchor="_Toc12633" w:history="1">
        <w:r>
          <w:rPr>
            <w:rFonts w:ascii="仿宋" w:eastAsia="仿宋" w:hAnsi="仿宋" w:cs="仿宋" w:hint="eastAsia"/>
            <w:lang w:eastAsia="zh-CN"/>
          </w:rPr>
          <w:t>(四)、合规监督与执行</w:t>
        </w:r>
        <w:r>
          <w:tab/>
        </w:r>
        <w:r>
          <w:fldChar w:fldCharType="begin"/>
        </w:r>
        <w:r>
          <w:instrText xml:space="preserve"> PAGEREF _Toc12633 \h </w:instrText>
        </w:r>
        <w:r>
          <w:fldChar w:fldCharType="separate"/>
        </w:r>
        <w:r>
          <w:t>68</w:t>
        </w:r>
        <w:r>
          <w:fldChar w:fldCharType="end"/>
        </w:r>
      </w:hyperlink>
    </w:p>
    <w:p>
      <w:pPr>
        <w:pStyle w:val="TOC1"/>
        <w:tabs>
          <w:tab w:val="right" w:leader="dot" w:pos="8306"/>
        </w:tabs>
      </w:pPr>
      <w:hyperlink w:anchor="_Toc12221" w:history="1">
        <w:r>
          <w:rPr>
            <w:rFonts w:ascii="仿宋" w:eastAsia="仿宋" w:hAnsi="仿宋" w:cs="仿宋" w:hint="eastAsia"/>
            <w:lang w:eastAsia="zh-CN"/>
          </w:rPr>
          <w:t>十八、人力资源管理与开发</w:t>
        </w:r>
        <w:r>
          <w:tab/>
        </w:r>
        <w:r>
          <w:fldChar w:fldCharType="begin"/>
        </w:r>
        <w:r>
          <w:instrText xml:space="preserve"> PAGEREF _Toc12221 \h </w:instrText>
        </w:r>
        <w:r>
          <w:fldChar w:fldCharType="separate"/>
        </w:r>
        <w:r>
          <w:t>69</w:t>
        </w:r>
        <w:r>
          <w:fldChar w:fldCharType="end"/>
        </w:r>
      </w:hyperlink>
    </w:p>
    <w:p>
      <w:pPr>
        <w:pStyle w:val="TOC2"/>
        <w:tabs>
          <w:tab w:val="right" w:leader="dot" w:pos="8306"/>
        </w:tabs>
      </w:pPr>
      <w:hyperlink w:anchor="_Toc24293" w:history="1">
        <w:r>
          <w:rPr>
            <w:rFonts w:ascii="仿宋" w:eastAsia="仿宋" w:hAnsi="仿宋" w:cs="仿宋" w:hint="eastAsia"/>
            <w:lang w:eastAsia="zh-CN"/>
          </w:rPr>
          <w:t>(一)、人力资源规划</w:t>
        </w:r>
        <w:r>
          <w:tab/>
        </w:r>
        <w:r>
          <w:fldChar w:fldCharType="begin"/>
        </w:r>
        <w:r>
          <w:instrText xml:space="preserve"> PAGEREF _Toc24293 \h </w:instrText>
        </w:r>
        <w:r>
          <w:fldChar w:fldCharType="separate"/>
        </w:r>
        <w:r>
          <w:t>69</w:t>
        </w:r>
        <w:r>
          <w:fldChar w:fldCharType="end"/>
        </w:r>
      </w:hyperlink>
    </w:p>
    <w:p>
      <w:pPr>
        <w:pStyle w:val="TOC2"/>
        <w:tabs>
          <w:tab w:val="right" w:leader="dot" w:pos="8306"/>
        </w:tabs>
      </w:pPr>
      <w:hyperlink w:anchor="_Toc4830" w:history="1">
        <w:r>
          <w:rPr>
            <w:rFonts w:ascii="仿宋" w:eastAsia="仿宋" w:hAnsi="仿宋" w:cs="仿宋" w:hint="eastAsia"/>
            <w:lang w:eastAsia="zh-CN"/>
          </w:rPr>
          <w:t>(二)、人力资源开发与培训</w:t>
        </w:r>
        <w:r>
          <w:tab/>
        </w:r>
        <w:r>
          <w:fldChar w:fldCharType="begin"/>
        </w:r>
        <w:r>
          <w:instrText xml:space="preserve"> PAGEREF _Toc4830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93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345"/>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5766"/>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0381"/>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6598"/>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一、中高端衡器项目的市场准入条件分析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中高端衡器项目而言，市场准入条件首先取决于政策法规环境。政府对于[行业名称]领域的法规，如环保标准、税收政策、和技术使用规范，直接影响中高端衡器项目的运营和成本结构。例如，若政府针对使用可再生能源的企业提供税收优惠，这将对中高端衡器项目的财务规划产生重要影响。同时，考虑经济环境和消费者偏好的变化对中高端衡器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二、中高端衡器项目的行业规范与合规性要求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中高端衡器项目来说，遵守行业规范和合规性要求是确保项目顺利进行的基础。这包括遵循质量控制标准、安全规定、数据保护法规等。例如，若中高端衡器项目涉及数据处理，须严格遵守相关的数据保护法规。此外，行业内部的自律规范，如产品标准和服务流程，也对于提升中高端衡器项目在行业内的认可度和竞争力至关重要。项目管理团队必须不断更新策略，以应对行业规范和法规的变化，确保中高端衡器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三、中高端衡器项目的竞争格局和战略定位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中高端衡器项目的发展规划中，理解行业的竞争格局对于制定有效的市场策略极为关键。这包括分析主要竞争对手的市场地位、优势及其业务模式。中高端衡器项目面临的竞争对手可能包括大型成熟企业和创新型初创公司，各自采取不同的市场策略。因此，中高端衡器项目需精确地定位自己的市场策略，如专注于产品创新、客户服务或成本效率，以在竞争中占据优势。通过深入的市场和竞争分析，中高端衡器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30897"/>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10587"/>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中高端衡器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中高端衡器项目将进行详细的生态影响评估，确保不会对当地的动植物种群和自然栖息地造成负面影响。如果项目地点附近有重要的生物栖息地或生态敏感区，项目将重新考虑建设地点或采取相应的保护措施。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中高端衡器项目将积极采用可持续材料，如再生塑料和生物降解材料，以减少对环境的影响。项目还将推行废物减量和回收计划，例如通过再利用工业废料或建立回收系统。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中高端衡器项目还将参与当地的环保活动和计划，如资助当地的环境保护项目或与社区合作进行环保宣传活动。通过这些活动，项目不仅能够提高自身的环境表现，还能在当地社区中树立积极的环保形象。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16271"/>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和水体生态影响：中高端衡器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中高端衡器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 空气质量和气候影响：中高端衡器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4872"/>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中高端衡器项目将采用绿色屋顶和生态墙等环境友好型建筑设计，这些设计不仅有助于改善空气质量，还能为城市野生动植物提供栖息地。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中高端衡器项目将建立高效的废水处理系统，确保所有工业废水在排放前都经过适当处理，达到或超过环保标准。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中高端衡器项目将致力于使用清洁能源，如太阳能和风能，减少对化石燃料的依赖。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https://d.book118.com/268110024003006050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中高端衡器项目建设方案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中高端衡器项目建设方案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中高端衡器项目建设方案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中高端衡器项目建设方案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中高端衡器项目建设方案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中高端衡器项目建设方案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中高端衡器项目建设方案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中高端衡器项目建设方案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中高端衡器项目建设方案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中高端衡器项目建设方案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中高端衡器项目建设方案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中高端衡器项目建设方案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EF17D63"/>
    <w:rsid w:val="4EF17D6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68110024003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2024-03-13T09:54:00Z</dcterms:created>
  <dcterms:modified xsi:type="dcterms:W3CDTF">2024-03-13T09:55:05Z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83B00C0DC15646F8A401DDC791D5F0D0_11</vt:lpwstr>
  </property>
  <property fmtid="{D5CDD505-2E9C-101B-9397-08002B2CF9AE}" pid="3" name="KSOProductBuildVer">
    <vt:lpwstr>2052-12.1.0.16250</vt:lpwstr>
  </property>
</Properties>
</file>